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637"/>
        <w:gridCol w:w="3638"/>
        <w:gridCol w:w="3638"/>
      </w:tblGrid>
      <w:tr w:rsidR="003A7B1B" w:rsidTr="009C3AAC">
        <w:tc>
          <w:tcPr>
            <w:tcW w:w="10913" w:type="dxa"/>
            <w:gridSpan w:val="3"/>
          </w:tcPr>
          <w:p w:rsidR="003A7B1B" w:rsidRPr="006A0DA2" w:rsidRDefault="003A7B1B" w:rsidP="009C3AAC">
            <w:pPr>
              <w:bidi/>
              <w:rPr>
                <w:sz w:val="24"/>
                <w:szCs w:val="24"/>
                <w:rtl/>
              </w:rPr>
            </w:pPr>
            <w:r w:rsidRPr="00F06AF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المؤسسة: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متوسطة الضفة الخضراء القديمة           </w:t>
            </w:r>
            <w:r w:rsidRPr="00F06AF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المادة :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علوم فيزيائية و تكنولوجيا       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</w:t>
            </w:r>
            <w:r w:rsidR="00F06AFC"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F06AF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المستوى :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الثانية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متوسط</w:t>
            </w:r>
          </w:p>
        </w:tc>
      </w:tr>
      <w:tr w:rsidR="003A7B1B" w:rsidTr="009C3AAC">
        <w:tc>
          <w:tcPr>
            <w:tcW w:w="10913" w:type="dxa"/>
            <w:gridSpan w:val="3"/>
          </w:tcPr>
          <w:p w:rsidR="003A7B1B" w:rsidRPr="006A0DA2" w:rsidRDefault="003A7B1B" w:rsidP="009C3AA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التاريخ: 1347/1438،2016/2017                     </w:t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                             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F06AF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الأستــاذ 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عيساوي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اسماعيل</w:t>
            </w:r>
            <w:proofErr w:type="spellEnd"/>
          </w:p>
        </w:tc>
      </w:tr>
      <w:tr w:rsidR="003A7B1B" w:rsidTr="009C3AAC">
        <w:tc>
          <w:tcPr>
            <w:tcW w:w="3637" w:type="dxa"/>
            <w:vAlign w:val="center"/>
          </w:tcPr>
          <w:p w:rsidR="003A7B1B" w:rsidRPr="00EA7E4B" w:rsidRDefault="003A7B1B" w:rsidP="009C3AA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06AF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المجال الثاني :</w:t>
            </w:r>
            <w:r w:rsidRPr="00EA7E4B">
              <w:rPr>
                <w:rFonts w:hint="cs"/>
                <w:sz w:val="28"/>
                <w:szCs w:val="28"/>
                <w:rtl/>
              </w:rPr>
              <w:t xml:space="preserve"> الظواهر الكهربائية</w:t>
            </w: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638" w:type="dxa"/>
            <w:vAlign w:val="center"/>
          </w:tcPr>
          <w:p w:rsidR="003A7B1B" w:rsidRPr="00396675" w:rsidRDefault="003A7B1B" w:rsidP="009C3AA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الوحدة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(1)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proofErr w:type="spellStart"/>
            <w:r w:rsidRPr="00F06AF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المغانط</w:t>
            </w:r>
            <w:proofErr w:type="spellEnd"/>
            <w:r w:rsidRPr="00F06AF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38" w:type="dxa"/>
            <w:vAlign w:val="center"/>
          </w:tcPr>
          <w:p w:rsidR="003A7B1B" w:rsidRPr="00EA7E4B" w:rsidRDefault="003A7B1B" w:rsidP="009C3AAC">
            <w:pPr>
              <w:bidi/>
              <w:rPr>
                <w:b/>
                <w:bCs/>
                <w:sz w:val="30"/>
                <w:szCs w:val="30"/>
                <w:rtl/>
              </w:rPr>
            </w:pPr>
            <w:r w:rsidRPr="00EA7E4B">
              <w:rPr>
                <w:rFonts w:hint="cs"/>
                <w:b/>
                <w:bCs/>
                <w:sz w:val="30"/>
                <w:szCs w:val="30"/>
                <w:rtl/>
              </w:rPr>
              <w:t xml:space="preserve">الوحدة </w:t>
            </w:r>
            <w:proofErr w:type="spellStart"/>
            <w:r w:rsidRPr="00EA7E4B">
              <w:rPr>
                <w:rFonts w:hint="cs"/>
                <w:b/>
                <w:bCs/>
                <w:sz w:val="30"/>
                <w:szCs w:val="30"/>
                <w:rtl/>
              </w:rPr>
              <w:t>التعلمية</w:t>
            </w:r>
            <w:proofErr w:type="spellEnd"/>
            <w:r w:rsidRPr="00EA7E4B">
              <w:rPr>
                <w:rFonts w:hint="cs"/>
                <w:b/>
                <w:bCs/>
                <w:sz w:val="30"/>
                <w:szCs w:val="30"/>
                <w:rtl/>
              </w:rPr>
              <w:t xml:space="preserve"> (2): </w:t>
            </w:r>
            <w:r w:rsidRPr="00F06AFC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تمغنط الحديد</w:t>
            </w:r>
          </w:p>
        </w:tc>
      </w:tr>
      <w:tr w:rsidR="003A7B1B" w:rsidTr="009C3AAC">
        <w:tc>
          <w:tcPr>
            <w:tcW w:w="10913" w:type="dxa"/>
            <w:gridSpan w:val="3"/>
          </w:tcPr>
          <w:p w:rsidR="003A7B1B" w:rsidRDefault="003A7B1B" w:rsidP="009C3AAC">
            <w:pPr>
              <w:bidi/>
              <w:rPr>
                <w:rtl/>
              </w:rPr>
            </w:pPr>
            <w:r w:rsidRPr="00F06AF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الختامية :</w:t>
            </w:r>
            <w:r>
              <w:rPr>
                <w:rFonts w:hint="cs"/>
                <w:rtl/>
              </w:rPr>
              <w:t xml:space="preserve"> </w:t>
            </w:r>
            <w:r w:rsidRPr="00396675">
              <w:rPr>
                <w:rFonts w:hint="cs"/>
                <w:sz w:val="28"/>
                <w:szCs w:val="28"/>
                <w:rtl/>
              </w:rPr>
              <w:t xml:space="preserve">يفسر بظاهرة </w:t>
            </w:r>
            <w:proofErr w:type="spellStart"/>
            <w:r w:rsidRPr="00396675">
              <w:rPr>
                <w:rFonts w:hint="cs"/>
                <w:sz w:val="28"/>
                <w:szCs w:val="28"/>
                <w:rtl/>
              </w:rPr>
              <w:t>التمغنط</w:t>
            </w:r>
            <w:proofErr w:type="spellEnd"/>
            <w:r w:rsidRPr="00396675">
              <w:rPr>
                <w:rFonts w:hint="cs"/>
                <w:sz w:val="28"/>
                <w:szCs w:val="28"/>
                <w:rtl/>
              </w:rPr>
              <w:t xml:space="preserve"> بعض الظواهر الكهرومغناطيسية في الحياة اليومية</w:t>
            </w:r>
          </w:p>
        </w:tc>
      </w:tr>
      <w:tr w:rsidR="003A7B1B" w:rsidTr="009C3AAC">
        <w:tc>
          <w:tcPr>
            <w:tcW w:w="10913" w:type="dxa"/>
            <w:gridSpan w:val="3"/>
            <w:vAlign w:val="center"/>
          </w:tcPr>
          <w:p w:rsidR="003A7B1B" w:rsidRPr="00EA7E4B" w:rsidRDefault="003A7B1B" w:rsidP="009C3AA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06AFC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مؤشرات الكفاءة</w:t>
            </w:r>
            <w:r w:rsidRPr="00F06AF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396675">
              <w:rPr>
                <w:rFonts w:hint="cs"/>
                <w:sz w:val="28"/>
                <w:szCs w:val="28"/>
                <w:rtl/>
                <w:lang w:bidi="ar-DZ"/>
              </w:rPr>
              <w:t>يتعرف على قطبي قضيب الحديد الممغنط باستعمال الإبرة المغناطيسية</w:t>
            </w:r>
          </w:p>
        </w:tc>
      </w:tr>
    </w:tbl>
    <w:p w:rsidR="003A7B1B" w:rsidRPr="009F249F" w:rsidRDefault="003A7B1B" w:rsidP="003A7B1B">
      <w:pPr>
        <w:bidi/>
        <w:jc w:val="center"/>
        <w:rPr>
          <w:b/>
          <w:bCs/>
          <w:color w:val="FF0000"/>
          <w:sz w:val="28"/>
          <w:szCs w:val="28"/>
          <w:u w:val="single"/>
          <w:rtl/>
        </w:rPr>
      </w:pPr>
      <w:r w:rsidRPr="009F249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سير الوضعية التعليمية / </w:t>
      </w:r>
      <w:proofErr w:type="spellStart"/>
      <w:r w:rsidRPr="009F249F">
        <w:rPr>
          <w:rFonts w:hint="cs"/>
          <w:b/>
          <w:bCs/>
          <w:color w:val="FF0000"/>
          <w:sz w:val="28"/>
          <w:szCs w:val="28"/>
          <w:u w:val="single"/>
          <w:rtl/>
        </w:rPr>
        <w:t>التعلمية</w:t>
      </w:r>
      <w:proofErr w:type="spellEnd"/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3"/>
        <w:gridCol w:w="6208"/>
        <w:gridCol w:w="3091"/>
        <w:gridCol w:w="737"/>
      </w:tblGrid>
      <w:tr w:rsidR="003A7B1B" w:rsidTr="009C3AAC">
        <w:tc>
          <w:tcPr>
            <w:tcW w:w="953" w:type="dxa"/>
          </w:tcPr>
          <w:p w:rsidR="003A7B1B" w:rsidRPr="006C7E6B" w:rsidRDefault="003A7B1B" w:rsidP="009C3AAC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المراحل</w:t>
            </w:r>
          </w:p>
        </w:tc>
        <w:tc>
          <w:tcPr>
            <w:tcW w:w="6208" w:type="dxa"/>
          </w:tcPr>
          <w:p w:rsidR="003A7B1B" w:rsidRPr="006C7E6B" w:rsidRDefault="003A7B1B" w:rsidP="009C3AAC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المعلم</w:t>
            </w:r>
          </w:p>
        </w:tc>
        <w:tc>
          <w:tcPr>
            <w:tcW w:w="3091" w:type="dxa"/>
          </w:tcPr>
          <w:p w:rsidR="003A7B1B" w:rsidRPr="006C7E6B" w:rsidRDefault="003A7B1B" w:rsidP="009C3AAC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التلميذ</w:t>
            </w:r>
          </w:p>
        </w:tc>
        <w:tc>
          <w:tcPr>
            <w:tcW w:w="737" w:type="dxa"/>
          </w:tcPr>
          <w:p w:rsidR="003A7B1B" w:rsidRPr="006C7E6B" w:rsidRDefault="003A7B1B" w:rsidP="009C3AAC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المدة</w:t>
            </w:r>
          </w:p>
        </w:tc>
      </w:tr>
      <w:tr w:rsidR="003A7B1B" w:rsidTr="009C3AAC">
        <w:tc>
          <w:tcPr>
            <w:tcW w:w="953" w:type="dxa"/>
          </w:tcPr>
          <w:p w:rsidR="003A7B1B" w:rsidRPr="0040447B" w:rsidRDefault="003A7B1B" w:rsidP="009C3AA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تمهيد</w:t>
            </w:r>
          </w:p>
        </w:tc>
        <w:tc>
          <w:tcPr>
            <w:tcW w:w="6208" w:type="dxa"/>
            <w:vAlign w:val="center"/>
          </w:tcPr>
          <w:p w:rsidR="003A7B1B" w:rsidRDefault="003A7B1B" w:rsidP="009C3AAC">
            <w:pPr>
              <w:pStyle w:val="Paragraphedeliste"/>
              <w:bidi/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</w:p>
          <w:p w:rsidR="003A7B1B" w:rsidRPr="00FD7426" w:rsidRDefault="003A7B1B" w:rsidP="009C3AAC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D742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كيف نمغـنط ؟</w:t>
            </w:r>
          </w:p>
          <w:p w:rsidR="003A7B1B" w:rsidRPr="005428CD" w:rsidRDefault="003A7B1B" w:rsidP="009C3AAC">
            <w:pPr>
              <w:bidi/>
              <w:spacing w:line="360" w:lineRule="auto"/>
              <w:rPr>
                <w:b/>
                <w:bCs/>
                <w:u w:val="single"/>
                <w:rtl/>
              </w:rPr>
            </w:pPr>
            <w:r w:rsidRPr="005428CD">
              <w:rPr>
                <w:rFonts w:hint="cs"/>
                <w:b/>
                <w:bCs/>
                <w:u w:val="single"/>
                <w:rtl/>
              </w:rPr>
              <w:t>نشاط 1 :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proofErr w:type="spellStart"/>
            <w:r w:rsidRPr="00FD7426">
              <w:rPr>
                <w:rFonts w:hint="cs"/>
                <w:b/>
                <w:bCs/>
                <w:color w:val="00B050"/>
                <w:u w:val="single"/>
                <w:rtl/>
              </w:rPr>
              <w:t>التمغنط</w:t>
            </w:r>
            <w:proofErr w:type="spellEnd"/>
            <w:r w:rsidRPr="00FD7426"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 باللمس</w:t>
            </w: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  <w:r w:rsidRPr="00396675">
              <w:rPr>
                <w:rFonts w:hint="cs"/>
                <w:rtl/>
              </w:rPr>
              <w:t xml:space="preserve">المس </w:t>
            </w:r>
            <w:r w:rsidRPr="00396675">
              <w:rPr>
                <w:rFonts w:hint="cs"/>
                <w:rtl/>
                <w:lang w:bidi="ar-DZ"/>
              </w:rPr>
              <w:t xml:space="preserve">مسمارا حديديا بمغناطيس ثم قربه من مجموعة </w:t>
            </w:r>
            <w:proofErr w:type="spellStart"/>
            <w:r w:rsidRPr="00396675">
              <w:rPr>
                <w:rFonts w:hint="cs"/>
                <w:rtl/>
                <w:lang w:bidi="ar-DZ"/>
              </w:rPr>
              <w:t>مساسيك</w:t>
            </w:r>
            <w:proofErr w:type="spellEnd"/>
            <w:r w:rsidRPr="00396675">
              <w:rPr>
                <w:rFonts w:hint="cs"/>
                <w:rtl/>
                <w:lang w:bidi="ar-DZ"/>
              </w:rPr>
              <w:t xml:space="preserve"> حديدية</w:t>
            </w:r>
            <w:r>
              <w:rPr>
                <w:rFonts w:hint="cs"/>
                <w:rtl/>
                <w:lang w:bidi="ar-DZ"/>
              </w:rPr>
              <w:t xml:space="preserve"> وارفع </w:t>
            </w:r>
            <w:r w:rsidRPr="00396675">
              <w:rPr>
                <w:rFonts w:hint="cs"/>
                <w:rtl/>
                <w:lang w:bidi="ar-DZ"/>
              </w:rPr>
              <w:t>المغناطيس .</w:t>
            </w: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roundrect id="_x0000_s1029" style="position:absolute;left:0;text-align:left;margin-left:64.8pt;margin-top:6.95pt;width:175.55pt;height:117.95pt;z-index:251663360" arcsize="10923f" filled="f" strokecolor="black [3213]" strokeweight="1pt"/>
              </w:pict>
            </w: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34" style="position:absolute;left:0;text-align:left;margin-left:193.45pt;margin-top:2.5pt;width:7.9pt;height:43.1pt;z-index:251668480" coordorigin="2302,3481" coordsize="158,862">
                  <v:rect id="_x0000_s1035" style="position:absolute;left:2302;top:3481;width:158;height:431" fillcolor="#00b050" strokecolor="blue"/>
                  <v:rect id="_x0000_s1036" style="position:absolute;left:2302;top:3912;width:158;height:431" fillcolor="red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rect id="_x0000_s1028" style="position:absolute;left:0;text-align:left;margin-left:97.75pt;margin-top:7.9pt;width:48.15pt;height:29.45pt;z-index:251662336" stroked="f">
                  <v:textbox>
                    <w:txbxContent>
                      <w:p w:rsidR="003A7B1B" w:rsidRDefault="003A7B1B" w:rsidP="003A7B1B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مغناطيس</w:t>
                        </w:r>
                      </w:p>
                    </w:txbxContent>
                  </v:textbox>
                </v:rect>
              </w:pict>
            </w: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42.7pt;margin-top:6.8pt;width:45.9pt;height:0;z-index:251664384" o:connectortype="straight">
                  <v:stroke endarrow="block"/>
                </v:shape>
              </w:pict>
            </w: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group id="_x0000_s1037" style="position:absolute;left:0;text-align:left;margin-left:193.45pt;margin-top:.85pt;width:9.25pt;height:32.55pt;z-index:251669504" coordorigin="3764,5454" coordsize="185,651">
                  <v:rect id="_x0000_s1038" style="position:absolute;left:3764;top:5454;width:185;height:465" fillcolor="#7f7f7f [1612]"/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_x0000_s1039" type="#_x0000_t128" style="position:absolute;left:3764;top:5919;width:185;height:186" fillcolor="#7f7f7f [1612]"/>
                </v:group>
              </w:pict>
            </w:r>
            <w:r>
              <w:rPr>
                <w:noProof/>
                <w:rtl/>
                <w:lang w:eastAsia="fr-FR"/>
              </w:rPr>
              <w:pict>
                <v:rect id="_x0000_s1026" style="position:absolute;left:0;text-align:left;margin-left:84.8pt;margin-top:2.8pt;width:71.8pt;height:29.45pt;z-index:251660288" stroked="f">
                  <v:textbox>
                    <w:txbxContent>
                      <w:p w:rsidR="003A7B1B" w:rsidRDefault="003A7B1B" w:rsidP="003A7B1B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مسمار حديدي</w:t>
                        </w:r>
                      </w:p>
                    </w:txbxContent>
                  </v:textbox>
                </v:rect>
              </w:pict>
            </w: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096" style="position:absolute;left:0;text-align:left;margin-left:188.5pt;margin-top:11.5pt;width:9.4pt;height:8.3pt;rotation:11385996fd;z-index:251687936" coordorigin="2751,5428" coordsize="141,130">
                  <v:shape id="_x0000_s1097" type="#_x0000_t32" style="position:absolute;left:2891;top:5428;width:1;height:130" o:connectortype="straight" strokeweight="1.5pt"/>
                  <v:shape id="_x0000_s1098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shape id="_x0000_s1031" type="#_x0000_t32" style="position:absolute;left:0;text-align:left;margin-left:156.4pt;margin-top:.3pt;width:36.45pt;height:0;z-index:251665408" o:connectortype="straight">
                  <v:stroke endarrow="block"/>
                </v:shape>
              </w:pict>
            </w: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099" style="position:absolute;left:0;text-align:left;margin-left:197.2pt;margin-top:6.8pt;width:9.4pt;height:8.3pt;rotation:1639507fd;z-index:251688960" coordorigin="2751,5428" coordsize="141,130">
                  <v:shape id="_x0000_s1100" type="#_x0000_t32" style="position:absolute;left:2891;top:5428;width:1;height:130" o:connectortype="straight" strokeweight="1.5pt"/>
                  <v:shape id="_x0000_s1101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093" style="position:absolute;left:0;text-align:left;margin-left:198.05pt;margin-top:0;width:9.4pt;height:8.3pt;z-index:251686912" coordorigin="2751,5428" coordsize="141,130">
                  <v:shape id="_x0000_s1094" type="#_x0000_t32" style="position:absolute;left:2891;top:5428;width:1;height:130" o:connectortype="straight" strokeweight="1.5pt"/>
                  <v:shape id="_x0000_s1095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rect id="_x0000_s1027" style="position:absolute;left:0;text-align:left;margin-left:81.3pt;margin-top:11pt;width:75.1pt;height:29.45pt;z-index:251661312" stroked="f">
                  <v:textbox style="mso-next-textbox:#_x0000_s1027">
                    <w:txbxContent>
                      <w:p w:rsidR="003A7B1B" w:rsidRDefault="003A7B1B" w:rsidP="003A7B1B">
                        <w:pPr>
                          <w:bidi/>
                        </w:pPr>
                        <w:proofErr w:type="spellStart"/>
                        <w:r>
                          <w:rPr>
                            <w:rFonts w:hint="cs"/>
                            <w:rtl/>
                          </w:rPr>
                          <w:t>مساسيك</w:t>
                        </w:r>
                        <w:proofErr w:type="spellEnd"/>
                        <w:r>
                          <w:rPr>
                            <w:rFonts w:hint="cs"/>
                            <w:rtl/>
                          </w:rPr>
                          <w:t xml:space="preserve"> حديدية</w:t>
                        </w:r>
                      </w:p>
                    </w:txbxContent>
                  </v:textbox>
                </v:rect>
              </w:pict>
            </w:r>
          </w:p>
          <w:p w:rsidR="003A7B1B" w:rsidRDefault="009539A5" w:rsidP="009C3AAC">
            <w:pPr>
              <w:bidi/>
              <w:rPr>
                <w:rtl/>
                <w:lang w:bidi="ar-DZ"/>
              </w:rPr>
            </w:pP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102" style="position:absolute;left:0;text-align:left;margin-left:196.55pt;margin-top:-.05pt;width:9.4pt;height:8.3pt;rotation:9728045fd;z-index:251689984" coordorigin="2751,5428" coordsize="141,130">
                  <v:shape id="_x0000_s1103" type="#_x0000_t32" style="position:absolute;left:2891;top:5428;width:1;height:130" o:connectortype="straight" strokeweight="1.5pt"/>
                  <v:shape id="_x0000_s1104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shape id="_x0000_s1032" type="#_x0000_t32" style="position:absolute;left:0;text-align:left;margin-left:153.65pt;margin-top:11.05pt;width:36.45pt;height:0;z-index:251666432" o:connectortype="straight">
                  <v:stroke endarrow="block"/>
                </v:shape>
              </w:pict>
            </w: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Pr="00396675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Pr="00FD7426" w:rsidRDefault="003A7B1B" w:rsidP="009C3AAC">
            <w:pPr>
              <w:bidi/>
              <w:spacing w:line="360" w:lineRule="auto"/>
              <w:rPr>
                <w:b/>
                <w:bCs/>
                <w:color w:val="FF0000"/>
                <w:u w:val="single"/>
                <w:rtl/>
              </w:rPr>
            </w:pPr>
            <w:r w:rsidRPr="00FD7426">
              <w:rPr>
                <w:rFonts w:hint="cs"/>
                <w:b/>
                <w:bCs/>
                <w:color w:val="FF0000"/>
                <w:u w:val="single"/>
                <w:rtl/>
              </w:rPr>
              <w:t>الملاحظة :</w:t>
            </w:r>
          </w:p>
          <w:p w:rsidR="003A7B1B" w:rsidRDefault="003A7B1B" w:rsidP="009C3AAC">
            <w:pPr>
              <w:bidi/>
              <w:spacing w:line="360" w:lineRule="auto"/>
              <w:rPr>
                <w:rtl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انجذاب </w:t>
            </w:r>
            <w:proofErr w:type="spellStart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المساسيك</w:t>
            </w:r>
            <w:proofErr w:type="spellEnd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نحو المسمار الحديدي</w:t>
            </w:r>
            <w:r>
              <w:rPr>
                <w:rFonts w:hint="cs"/>
                <w:rtl/>
              </w:rPr>
              <w:t>.</w:t>
            </w:r>
          </w:p>
          <w:p w:rsidR="003A7B1B" w:rsidRPr="00FD7426" w:rsidRDefault="003A7B1B" w:rsidP="009C3AAC">
            <w:pPr>
              <w:bidi/>
              <w:spacing w:line="360" w:lineRule="auto"/>
              <w:rPr>
                <w:b/>
                <w:bCs/>
                <w:color w:val="FF0000"/>
                <w:u w:val="single"/>
                <w:rtl/>
              </w:rPr>
            </w:pPr>
            <w:r w:rsidRPr="00FD7426">
              <w:rPr>
                <w:rFonts w:hint="cs"/>
                <w:b/>
                <w:bCs/>
                <w:color w:val="FF0000"/>
                <w:u w:val="single"/>
                <w:rtl/>
              </w:rPr>
              <w:t>الاستنتاج :</w:t>
            </w:r>
          </w:p>
          <w:p w:rsidR="003A7B1B" w:rsidRDefault="003A7B1B" w:rsidP="009C3AAC">
            <w:pPr>
              <w:bidi/>
              <w:spacing w:line="360" w:lineRule="auto"/>
              <w:rPr>
                <w:rtl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تمغنط  المسمار الحديدي باللمس</w:t>
            </w:r>
            <w:r w:rsidRPr="00A5320E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</w:p>
          <w:p w:rsidR="003A7B1B" w:rsidRPr="005428CD" w:rsidRDefault="003A7B1B" w:rsidP="009C3AAC">
            <w:pPr>
              <w:bidi/>
              <w:spacing w:line="360" w:lineRule="auto"/>
              <w:rPr>
                <w:b/>
                <w:bCs/>
                <w:u w:val="single"/>
                <w:rtl/>
              </w:rPr>
            </w:pPr>
            <w:r w:rsidRPr="005428CD">
              <w:rPr>
                <w:rFonts w:hint="cs"/>
                <w:b/>
                <w:bCs/>
                <w:u w:val="single"/>
                <w:rtl/>
              </w:rPr>
              <w:t xml:space="preserve">نشاط 2 : 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proofErr w:type="spellStart"/>
            <w:r w:rsidRPr="00FD7426">
              <w:rPr>
                <w:rFonts w:hint="cs"/>
                <w:b/>
                <w:bCs/>
                <w:color w:val="00B050"/>
                <w:u w:val="single"/>
                <w:rtl/>
              </w:rPr>
              <w:t>التمغنط</w:t>
            </w:r>
            <w:proofErr w:type="spellEnd"/>
            <w:r w:rsidRPr="00FD7426"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 </w:t>
            </w:r>
            <w:proofErr w:type="spellStart"/>
            <w:r w:rsidRPr="00FD7426">
              <w:rPr>
                <w:rFonts w:hint="cs"/>
                <w:b/>
                <w:bCs/>
                <w:color w:val="00B050"/>
                <w:u w:val="single"/>
                <w:rtl/>
              </w:rPr>
              <w:t>بالدلك</w:t>
            </w:r>
            <w:proofErr w:type="spellEnd"/>
          </w:p>
          <w:p w:rsidR="003A7B1B" w:rsidRPr="00A5320E" w:rsidRDefault="009539A5" w:rsidP="009C3AAC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 w:rsidRPr="009539A5">
              <w:rPr>
                <w:noProof/>
                <w:sz w:val="24"/>
                <w:szCs w:val="24"/>
                <w:u w:val="single"/>
                <w:rtl/>
                <w:lang w:eastAsia="fr-FR"/>
              </w:rPr>
              <w:pict>
                <v:roundrect id="_x0000_s1033" style="position:absolute;left:0;text-align:left;margin-left:11.1pt;margin-top:36.55pt;width:158pt;height:86.6pt;z-index:251667456" arcsize="10923f" filled="f" strokecolor="black [3213]" strokeweight="1pt"/>
              </w:pict>
            </w:r>
            <w:r w:rsidR="003A7B1B" w:rsidRPr="00A5320E">
              <w:rPr>
                <w:rFonts w:hint="cs"/>
                <w:sz w:val="24"/>
                <w:szCs w:val="24"/>
                <w:rtl/>
                <w:lang w:bidi="ar-DZ"/>
              </w:rPr>
              <w:t>أدلك وفق اتجاه واحد  لعدة مرات مسمارا</w:t>
            </w:r>
            <w:r w:rsidR="003A7B1B" w:rsidRPr="00A5320E">
              <w:rPr>
                <w:rFonts w:hint="eastAsia"/>
                <w:sz w:val="24"/>
                <w:szCs w:val="24"/>
                <w:rtl/>
                <w:lang w:bidi="ar-DZ"/>
              </w:rPr>
              <w:t>ً</w:t>
            </w:r>
            <w:r w:rsidR="003A7B1B"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 حديديا بأحد طرفي مغناطيس ثم قربه من مجموعة دبابيس حديدية</w:t>
            </w:r>
          </w:p>
          <w:p w:rsidR="003A7B1B" w:rsidRDefault="009539A5" w:rsidP="009C3AAC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40" style="position:absolute;left:0;text-align:left;margin-left:80.1pt;margin-top:5.45pt;width:13.2pt;height:43.4pt;z-index:251670528" coordorigin="3764,5454" coordsize="185,651">
                  <v:rect id="_x0000_s1041" style="position:absolute;left:3764;top:5454;width:185;height:465" fillcolor="#7f7f7f [1612]"/>
                  <v:shape id="_x0000_s1042" type="#_x0000_t128" style="position:absolute;left:3764;top:5919;width:185;height:186" fillcolor="#7f7f7f [1612]"/>
                </v:group>
              </w:pict>
            </w:r>
          </w:p>
          <w:p w:rsidR="003A7B1B" w:rsidRDefault="003A7B1B" w:rsidP="009C3AAC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3A7B1B" w:rsidRDefault="009539A5" w:rsidP="009C3AAC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111" style="position:absolute;left:0;text-align:left;margin-left:84.65pt;margin-top:13.3pt;width:9.4pt;height:8.3pt;rotation:1639507fd;z-index:251693056" coordorigin="2751,5428" coordsize="141,130">
                  <v:shape id="_x0000_s1112" type="#_x0000_t32" style="position:absolute;left:2891;top:5428;width:1;height:130" o:connectortype="straight" strokeweight="1.5pt"/>
                  <v:shape id="_x0000_s1113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108" style="position:absolute;left:0;text-align:left;margin-left:75.95pt;margin-top:5.35pt;width:9.4pt;height:8.3pt;rotation:11385996fd;z-index:251692032" coordorigin="2751,5428" coordsize="141,130">
                  <v:shape id="_x0000_s1109" type="#_x0000_t32" style="position:absolute;left:2891;top:5428;width:1;height:130" o:connectortype="straight" strokeweight="1.5pt"/>
                  <v:shape id="_x0000_s1110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105" style="position:absolute;left:0;text-align:left;margin-left:85.5pt;margin-top:6.5pt;width:9.4pt;height:8.3pt;z-index:251691008" coordorigin="2751,5428" coordsize="141,130">
                  <v:shape id="_x0000_s1106" type="#_x0000_t32" style="position:absolute;left:2891;top:5428;width:1;height:130" o:connectortype="straight" strokeweight="1.5pt"/>
                  <v:shape id="_x0000_s1107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color w:val="FF0000"/>
                <w:rtl/>
                <w:lang w:eastAsia="fr-FR"/>
              </w:rPr>
              <w:pict>
                <v:group id="_x0000_s1114" style="position:absolute;left:0;text-align:left;margin-left:84pt;margin-top:19.1pt;width:9.4pt;height:8.3pt;rotation:9728045fd;z-index:251694080" coordorigin="2751,5428" coordsize="141,130">
                  <v:shape id="_x0000_s1115" type="#_x0000_t32" style="position:absolute;left:2891;top:5428;width:1;height:130" o:connectortype="straight" strokeweight="1.5pt"/>
                  <v:shape id="_x0000_s1116" type="#_x0000_t32" style="position:absolute;left:2751;top:5491;width:140;height:0;flip:x" o:connectortype="straight" strokeweight="1.5pt"/>
                </v:group>
              </w:pict>
            </w:r>
          </w:p>
          <w:p w:rsidR="003A7B1B" w:rsidRDefault="003A7B1B" w:rsidP="009C3AAC">
            <w:pPr>
              <w:bidi/>
              <w:spacing w:line="360" w:lineRule="auto"/>
              <w:rPr>
                <w:rtl/>
              </w:rPr>
            </w:pPr>
          </w:p>
          <w:p w:rsidR="003A7B1B" w:rsidRPr="00A5320E" w:rsidRDefault="003A7B1B" w:rsidP="009C3AAC">
            <w:pPr>
              <w:bidi/>
              <w:spacing w:line="360" w:lineRule="auto"/>
              <w:rPr>
                <w:b/>
                <w:bCs/>
                <w:color w:val="FF0000"/>
                <w:u w:val="single"/>
                <w:rtl/>
              </w:rPr>
            </w:pPr>
            <w:r w:rsidRPr="00A5320E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الملاحظة : </w:t>
            </w:r>
          </w:p>
          <w:p w:rsidR="003A7B1B" w:rsidRPr="00A5320E" w:rsidRDefault="003A7B1B" w:rsidP="009C3AAC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انجذاب الدبابيس نحو الجز</w:t>
            </w:r>
            <w:r w:rsidRPr="00A5320E">
              <w:rPr>
                <w:rFonts w:hint="eastAsia"/>
                <w:sz w:val="24"/>
                <w:szCs w:val="24"/>
                <w:rtl/>
                <w:lang w:bidi="ar-DZ"/>
              </w:rPr>
              <w:t>ء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المدلوك</w:t>
            </w:r>
            <w:proofErr w:type="spellEnd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من المسمار الحديدي</w:t>
            </w:r>
          </w:p>
          <w:p w:rsidR="003A7B1B" w:rsidRPr="00FD7426" w:rsidRDefault="003A7B1B" w:rsidP="009C3AAC">
            <w:pPr>
              <w:bidi/>
              <w:spacing w:line="360" w:lineRule="auto"/>
              <w:rPr>
                <w:b/>
                <w:bCs/>
                <w:color w:val="FF0000"/>
                <w:u w:val="single"/>
                <w:rtl/>
              </w:rPr>
            </w:pPr>
            <w:r w:rsidRPr="00FD7426">
              <w:rPr>
                <w:rFonts w:hint="cs"/>
                <w:b/>
                <w:bCs/>
                <w:color w:val="FF0000"/>
                <w:u w:val="single"/>
                <w:rtl/>
              </w:rPr>
              <w:t>الاستنتاج :</w:t>
            </w:r>
          </w:p>
          <w:p w:rsidR="003A7B1B" w:rsidRPr="00A5320E" w:rsidRDefault="003A7B1B" w:rsidP="009C3AAC">
            <w:pPr>
              <w:bidi/>
              <w:spacing w:line="360" w:lineRule="auto"/>
              <w:rPr>
                <w:sz w:val="24"/>
                <w:szCs w:val="24"/>
                <w:u w:val="single"/>
                <w:rtl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تمغنط المسمار الحديدي </w:t>
            </w:r>
            <w:proofErr w:type="spellStart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بالدلك</w:t>
            </w:r>
            <w:proofErr w:type="spellEnd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A7B1B" w:rsidRPr="007F3771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  <w:r w:rsidRPr="00FF43DC">
              <w:rPr>
                <w:rFonts w:eastAsiaTheme="minorEastAsia" w:hint="cs"/>
                <w:b/>
                <w:bCs/>
                <w:u w:val="single"/>
                <w:rtl/>
              </w:rPr>
              <w:t>نشاط 3 :</w:t>
            </w:r>
            <w:r w:rsidRPr="00FD7426">
              <w:rPr>
                <w:rFonts w:eastAsiaTheme="minorEastAsia" w:hint="cs"/>
                <w:b/>
                <w:bCs/>
                <w:color w:val="00B050"/>
                <w:u w:val="single"/>
                <w:rtl/>
              </w:rPr>
              <w:t xml:space="preserve">هل كل المواد </w:t>
            </w:r>
            <w:r w:rsidRPr="00FD74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قابلة </w:t>
            </w:r>
            <w:proofErr w:type="spellStart"/>
            <w:r w:rsidRPr="00FD74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للتمغنط</w:t>
            </w:r>
            <w:proofErr w:type="spellEnd"/>
            <w:r w:rsidRPr="00FD74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؟</w:t>
            </w:r>
          </w:p>
          <w:p w:rsidR="003A7B1B" w:rsidRPr="00A5320E" w:rsidRDefault="003A7B1B" w:rsidP="009C3AA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اعد  تجربة النشاط 2 باستعمال  المعادن التالية: </w:t>
            </w:r>
            <w:r w:rsidRPr="00A5320E">
              <w:rPr>
                <w:sz w:val="24"/>
                <w:szCs w:val="24"/>
                <w:rtl/>
                <w:lang w:bidi="ar-DZ"/>
              </w:rPr>
              <w:t>–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النحاس- الألمنيوم- الرصاص، ثم </w:t>
            </w:r>
            <w:proofErr w:type="spellStart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املأ</w:t>
            </w:r>
            <w:proofErr w:type="spellEnd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الجدول التالي:</w:t>
            </w:r>
          </w:p>
          <w:p w:rsidR="003A7B1B" w:rsidRPr="00786BF3" w:rsidRDefault="003A7B1B" w:rsidP="009C3AAC">
            <w:pPr>
              <w:bidi/>
              <w:rPr>
                <w:rFonts w:eastAsiaTheme="minorEastAsia"/>
              </w:rPr>
            </w:pPr>
          </w:p>
          <w:tbl>
            <w:tblPr>
              <w:tblStyle w:val="Grilledutableau"/>
              <w:bidiVisual/>
              <w:tblW w:w="4747" w:type="dxa"/>
              <w:tblInd w:w="1159" w:type="dxa"/>
              <w:tblLook w:val="01E0"/>
            </w:tblPr>
            <w:tblGrid>
              <w:gridCol w:w="2312"/>
              <w:gridCol w:w="2435"/>
            </w:tblGrid>
            <w:tr w:rsidR="003A7B1B" w:rsidTr="009C3AAC">
              <w:tc>
                <w:tcPr>
                  <w:tcW w:w="2419" w:type="dxa"/>
                  <w:vAlign w:val="center"/>
                </w:tcPr>
                <w:p w:rsidR="003A7B1B" w:rsidRDefault="003A7B1B" w:rsidP="00A00BCB">
                  <w:pPr>
                    <w:framePr w:hSpace="141" w:wrap="around" w:vAnchor="text" w:hAnchor="text" w:xAlign="right" w:y="1"/>
                    <w:suppressOverlap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المعادن القابلة </w:t>
                  </w:r>
                  <w:proofErr w:type="spellStart"/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للتمغنط</w:t>
                  </w:r>
                  <w:proofErr w:type="spellEnd"/>
                </w:p>
              </w:tc>
              <w:tc>
                <w:tcPr>
                  <w:tcW w:w="2328" w:type="dxa"/>
                  <w:vAlign w:val="center"/>
                </w:tcPr>
                <w:p w:rsidR="003A7B1B" w:rsidRDefault="003A7B1B" w:rsidP="00A00BCB">
                  <w:pPr>
                    <w:framePr w:hSpace="141" w:wrap="around" w:vAnchor="text" w:hAnchor="text" w:xAlign="right" w:y="1"/>
                    <w:suppressOverlap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المعادن غير القابلة </w:t>
                  </w:r>
                  <w:proofErr w:type="spellStart"/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للتمغنط</w:t>
                  </w:r>
                  <w:proofErr w:type="spellEnd"/>
                </w:p>
              </w:tc>
            </w:tr>
            <w:tr w:rsidR="003A7B1B" w:rsidTr="009C3AAC">
              <w:tc>
                <w:tcPr>
                  <w:tcW w:w="2419" w:type="dxa"/>
                  <w:vAlign w:val="center"/>
                </w:tcPr>
                <w:p w:rsidR="003A7B1B" w:rsidRPr="007F3771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الحديد</w:t>
                  </w:r>
                </w:p>
                <w:p w:rsidR="003A7B1B" w:rsidRPr="007F3771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color w:val="FF0000"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الفولاذ</w:t>
                  </w:r>
                </w:p>
                <w:p w:rsidR="003A7B1B" w:rsidRPr="007F3771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color w:val="FF0000"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الكوبالت</w:t>
                  </w:r>
                </w:p>
                <w:p w:rsidR="003A7B1B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rtl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النيكل.......</w:t>
                  </w:r>
                </w:p>
              </w:tc>
              <w:tc>
                <w:tcPr>
                  <w:tcW w:w="2328" w:type="dxa"/>
                  <w:vAlign w:val="center"/>
                </w:tcPr>
                <w:p w:rsidR="003A7B1B" w:rsidRPr="007F3771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النحاس</w:t>
                  </w:r>
                </w:p>
                <w:p w:rsidR="003A7B1B" w:rsidRPr="007F3771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color w:val="FF0000"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الألمنيوم</w:t>
                  </w:r>
                </w:p>
                <w:p w:rsidR="003A7B1B" w:rsidRPr="007F3771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color w:val="FF0000"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الفضة</w:t>
                  </w:r>
                </w:p>
                <w:p w:rsidR="003A7B1B" w:rsidRDefault="003A7B1B" w:rsidP="00A00BCB">
                  <w:pPr>
                    <w:framePr w:hSpace="141" w:wrap="around" w:vAnchor="text" w:hAnchor="text" w:xAlign="right" w:y="1"/>
                    <w:numPr>
                      <w:ilvl w:val="0"/>
                      <w:numId w:val="2"/>
                    </w:numPr>
                    <w:bidi/>
                    <w:suppressOverlap/>
                    <w:rPr>
                      <w:b/>
                      <w:bCs/>
                      <w:rtl/>
                      <w:lang w:bidi="ar-DZ"/>
                    </w:rPr>
                  </w:pPr>
                  <w:r w:rsidRPr="007F3771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الرصاص........</w:t>
                  </w:r>
                </w:p>
              </w:tc>
            </w:tr>
          </w:tbl>
          <w:p w:rsidR="003A7B1B" w:rsidRDefault="003A7B1B" w:rsidP="009C3AAC">
            <w:pPr>
              <w:bidi/>
              <w:rPr>
                <w:rFonts w:eastAsiaTheme="minorEastAsia"/>
                <w:rtl/>
              </w:rPr>
            </w:pPr>
          </w:p>
          <w:p w:rsidR="003A7B1B" w:rsidRPr="00786BF3" w:rsidRDefault="003A7B1B" w:rsidP="009C3AAC">
            <w:pPr>
              <w:bidi/>
              <w:rPr>
                <w:rFonts w:eastAsiaTheme="minorEastAsia"/>
              </w:rPr>
            </w:pPr>
          </w:p>
          <w:p w:rsidR="003A7B1B" w:rsidRPr="00FD7426" w:rsidRDefault="003A7B1B" w:rsidP="009C3AAC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FD742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المغنطة الدائمة و المغنطة المؤقتة :</w:t>
            </w:r>
          </w:p>
          <w:p w:rsidR="003A7B1B" w:rsidRDefault="003A7B1B" w:rsidP="009C3AAC">
            <w:pPr>
              <w:bidi/>
              <w:rPr>
                <w:rtl/>
              </w:rPr>
            </w:pPr>
            <w:r w:rsidRPr="00FF43DC">
              <w:rPr>
                <w:rFonts w:eastAsiaTheme="minorEastAsia" w:hint="cs"/>
                <w:b/>
                <w:bCs/>
                <w:u w:val="single"/>
                <w:rtl/>
              </w:rPr>
              <w:t xml:space="preserve">نشاط </w:t>
            </w:r>
            <w:r>
              <w:rPr>
                <w:rFonts w:eastAsiaTheme="minorEastAsia" w:hint="cs"/>
                <w:b/>
                <w:bCs/>
                <w:u w:val="single"/>
                <w:rtl/>
              </w:rPr>
              <w:t>4</w:t>
            </w:r>
            <w:r w:rsidRPr="00FF43DC">
              <w:rPr>
                <w:rFonts w:eastAsiaTheme="minorEastAsia" w:hint="cs"/>
                <w:b/>
                <w:bCs/>
                <w:u w:val="single"/>
                <w:rtl/>
              </w:rPr>
              <w:t xml:space="preserve"> :</w:t>
            </w:r>
            <w:r>
              <w:rPr>
                <w:rFonts w:eastAsiaTheme="minorEastAsia" w:hint="cs"/>
                <w:b/>
                <w:bCs/>
                <w:color w:val="00B050"/>
                <w:u w:val="single"/>
                <w:rtl/>
              </w:rPr>
              <w:t xml:space="preserve">المغنطة </w:t>
            </w:r>
            <w:proofErr w:type="spellStart"/>
            <w:r>
              <w:rPr>
                <w:rFonts w:eastAsiaTheme="minorEastAsia" w:hint="cs"/>
                <w:b/>
                <w:bCs/>
                <w:color w:val="00B050"/>
                <w:u w:val="single"/>
                <w:rtl/>
              </w:rPr>
              <w:t>الؤقتة</w:t>
            </w:r>
            <w:proofErr w:type="spellEnd"/>
          </w:p>
          <w:p w:rsidR="003A7B1B" w:rsidRPr="00A5320E" w:rsidRDefault="003A7B1B" w:rsidP="009C3AA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ألمس مسمارا حديديا بقضيب مغناطيسي ثم قربه من مسامير حديدية صغيرة وبعدها ارفع المغناطيس .</w: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65" style="position:absolute;left:0;text-align:left;margin-left:45.9pt;margin-top:-4.85pt;width:10.05pt;height:43.1pt;rotation:270;z-index:251680768" coordorigin="2302,3481" coordsize="158,862">
                  <v:rect id="_x0000_s1066" style="position:absolute;left:2302;top:3481;width:158;height:431" fillcolor="#00b050" strokecolor="blue"/>
                  <v:rect id="_x0000_s1067" style="position:absolute;left:2302;top:3912;width:158;height:431" fillcolor="red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shape id="_x0000_s1064" type="#_x0000_t32" style="position:absolute;left:0;text-align:left;margin-left:128.25pt;margin-top:.25pt;width:0;height:94.6pt;z-index:251679744" o:connectortype="straight"/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roundrect id="_x0000_s1043" style="position:absolute;left:0;text-align:left;margin-left:17.35pt;margin-top:.1pt;width:220.95pt;height:94.6pt;z-index:251671552" arcsize="10923f" filled="f" strokecolor="black [3213]" strokeweight="1pt"/>
              </w:pic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68" style="position:absolute;left:0;text-align:left;margin-left:99.55pt;margin-top:9.2pt;width:13.2pt;height:43.4pt;z-index:251681792" coordorigin="3764,5454" coordsize="185,651">
                  <v:rect id="_x0000_s1069" style="position:absolute;left:3764;top:5454;width:185;height:465" fillcolor="#7f7f7f [1612]"/>
                  <v:shape id="_x0000_s1070" type="#_x0000_t128" style="position:absolute;left:3764;top:5919;width:185;height:186" fillcolor="#7f7f7f [1612]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44" style="position:absolute;left:0;text-align:left;margin-left:189.15pt;margin-top:-11.4pt;width:10.05pt;height:43.1pt;rotation:270;z-index:251672576" coordorigin="2302,3481" coordsize="158,862">
                  <v:rect id="_x0000_s1045" style="position:absolute;left:2302;top:3481;width:158;height:431" fillcolor="#00b050" strokecolor="blue"/>
                  <v:rect id="_x0000_s1046" style="position:absolute;left:2302;top:3912;width:158;height:431" fillcolor="red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61" style="position:absolute;left:0;text-align:left;margin-left:202.75pt;margin-top:4.95pt;width:13.2pt;height:43.4pt;z-index:251678720" coordorigin="3764,5454" coordsize="185,651">
                  <v:rect id="_x0000_s1062" style="position:absolute;left:3764;top:5454;width:185;height:465" fillcolor="#7f7f7f [1612]"/>
                  <v:shape id="_x0000_s1063" type="#_x0000_t128" style="position:absolute;left:3764;top:5919;width:185;height:186" fillcolor="#7f7f7f [1612]"/>
                </v:group>
              </w:pict>
            </w: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23" style="position:absolute;left:0;text-align:left;margin-left:208.65pt;margin-top:10.25pt;width:9.4pt;height:8.3pt;rotation:1639507fd;z-index:251697152" coordorigin="2751,5428" coordsize="141,130">
                  <v:shape id="_x0000_s1124" type="#_x0000_t32" style="position:absolute;left:2891;top:5428;width:1;height:130" o:connectortype="straight" strokeweight="1.5pt"/>
                  <v:shape id="_x0000_s1125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20" style="position:absolute;left:0;text-align:left;margin-left:199.95pt;margin-top:2.3pt;width:9.4pt;height:8.3pt;rotation:11385996fd;z-index:251696128" coordorigin="2751,5428" coordsize="141,130">
                  <v:shape id="_x0000_s1121" type="#_x0000_t32" style="position:absolute;left:2891;top:5428;width:1;height:130" o:connectortype="straight" strokeweight="1.5pt"/>
                  <v:shape id="_x0000_s1122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17" style="position:absolute;left:0;text-align:left;margin-left:209.5pt;margin-top:3.45pt;width:9.4pt;height:8.3pt;z-index:251695104" coordorigin="2751,5428" coordsize="141,130">
                  <v:shape id="_x0000_s1118" type="#_x0000_t32" style="position:absolute;left:2891;top:5428;width:1;height:130" o:connectortype="straight" strokeweight="1.5pt"/>
                  <v:shape id="_x0000_s1119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26" style="position:absolute;left:0;text-align:left;margin-left:208pt;margin-top:16.05pt;width:9.4pt;height:8.3pt;rotation:9728045fd;z-index:251698176" coordorigin="2751,5428" coordsize="141,130">
                  <v:shape id="_x0000_s1127" type="#_x0000_t32" style="position:absolute;left:2891;top:5428;width:1;height:130" o:connectortype="straight" strokeweight="1.5pt"/>
                  <v:shape id="_x0000_s1128" type="#_x0000_t32" style="position:absolute;left:2751;top:5491;width:140;height:0;flip:x" o:connectortype="straight" strokeweight="1.5pt"/>
                </v:group>
              </w:pic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38" style="position:absolute;left:0;text-align:left;margin-left:88.5pt;margin-top:20pt;width:9.4pt;height:8.3pt;rotation:9728045fd;z-index:251702272" coordorigin="2751,5428" coordsize="141,130">
                  <v:shape id="_x0000_s1139" type="#_x0000_t32" style="position:absolute;left:2891;top:5428;width:1;height:130" o:connectortype="straight" strokeweight="1.5pt"/>
                  <v:shape id="_x0000_s1140" type="#_x0000_t32" style="position:absolute;left:2751;top:5491;width:140;height:0;flip:x" o:connectortype="straight" strokeweight="1.5pt"/>
                </v:group>
              </w:pic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35" style="position:absolute;left:0;text-align:left;margin-left:91.85pt;margin-top:5.7pt;width:9.4pt;height:8.3pt;rotation:1639507fd;z-index:251701248" coordorigin="2751,5428" coordsize="141,130">
                  <v:shape id="_x0000_s1136" type="#_x0000_t32" style="position:absolute;left:2891;top:5428;width:1;height:130" o:connectortype="straight" strokeweight="1.5pt"/>
                  <v:shape id="_x0000_s1137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32" style="position:absolute;left:0;text-align:left;margin-left:74.5pt;margin-top:7.45pt;width:9.4pt;height:8.3pt;rotation:11385996fd;z-index:251700224" coordorigin="2751,5428" coordsize="141,130">
                  <v:shape id="_x0000_s1133" type="#_x0000_t32" style="position:absolute;left:2891;top:5428;width:1;height:130" o:connectortype="straight" strokeweight="1.5pt"/>
                  <v:shape id="_x0000_s1134" type="#_x0000_t32" style="position:absolute;left:2751;top:5491;width:140;height:0;flip:x" o:connectortype="straight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129" style="position:absolute;left:0;text-align:left;margin-left:106.6pt;margin-top:9.9pt;width:9.4pt;height:8.3pt;z-index:251699200" coordorigin="2751,5428" coordsize="141,130">
                  <v:shape id="_x0000_s1130" type="#_x0000_t32" style="position:absolute;left:2891;top:5428;width:1;height:130" o:connectortype="straight" strokeweight="1.5pt"/>
                  <v:shape id="_x0000_s1131" type="#_x0000_t32" style="position:absolute;left:2751;top:5491;width:140;height:0;flip:x" o:connectortype="straight" strokeweight="1.5pt"/>
                </v:group>
              </w:pict>
            </w:r>
          </w:p>
          <w:p w:rsidR="003A7B1B" w:rsidRPr="00F96284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Pr="005428CD" w:rsidRDefault="003A7B1B" w:rsidP="009C3AAC">
            <w:pPr>
              <w:bidi/>
              <w:rPr>
                <w:b/>
                <w:bCs/>
                <w:u w:val="single"/>
                <w:rtl/>
              </w:rPr>
            </w:pPr>
            <w:r w:rsidRPr="00F96284">
              <w:rPr>
                <w:rFonts w:hint="cs"/>
                <w:b/>
                <w:bCs/>
                <w:color w:val="FF0000"/>
                <w:u w:val="single"/>
                <w:rtl/>
              </w:rPr>
              <w:t>الملاحظة</w:t>
            </w:r>
            <w:r w:rsidRPr="005428CD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>
              <w:rPr>
                <w:rFonts w:hint="cs"/>
                <w:b/>
                <w:bCs/>
                <w:u w:val="single"/>
                <w:rtl/>
              </w:rPr>
              <w:t>1</w:t>
            </w:r>
            <w:r w:rsidRPr="005428CD">
              <w:rPr>
                <w:rFonts w:hint="cs"/>
                <w:b/>
                <w:bCs/>
                <w:u w:val="single"/>
                <w:rtl/>
              </w:rPr>
              <w:t>:</w:t>
            </w:r>
          </w:p>
          <w:p w:rsidR="003A7B1B" w:rsidRPr="00A5320E" w:rsidRDefault="003A7B1B" w:rsidP="009C3AA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- انجذاب المسامير الحديدية الصغيرة نحو المسمار الحديدي، ثم يفقدها بسرعة بمجرد إبعاد المغناطيس عنه .</w:t>
            </w:r>
            <w:r w:rsidRPr="00A5320E">
              <w:rPr>
                <w:rFonts w:hint="cs"/>
                <w:sz w:val="24"/>
                <w:szCs w:val="24"/>
                <w:rtl/>
              </w:rPr>
              <w:t xml:space="preserve">              </w:t>
            </w:r>
          </w:p>
          <w:p w:rsidR="003A7B1B" w:rsidRDefault="003A7B1B" w:rsidP="009C3AAC">
            <w:pPr>
              <w:bidi/>
              <w:rPr>
                <w:rtl/>
              </w:rPr>
            </w:pPr>
            <w:r w:rsidRPr="00FF43DC">
              <w:rPr>
                <w:rFonts w:eastAsiaTheme="minorEastAsia" w:hint="cs"/>
                <w:b/>
                <w:bCs/>
                <w:u w:val="single"/>
                <w:rtl/>
              </w:rPr>
              <w:t xml:space="preserve">نشاط </w:t>
            </w:r>
            <w:r>
              <w:rPr>
                <w:rFonts w:eastAsiaTheme="minorEastAsia" w:hint="cs"/>
                <w:b/>
                <w:bCs/>
                <w:u w:val="single"/>
                <w:rtl/>
              </w:rPr>
              <w:t>5</w:t>
            </w:r>
            <w:r w:rsidRPr="00FF43DC">
              <w:rPr>
                <w:rFonts w:eastAsiaTheme="minorEastAsia" w:hint="cs"/>
                <w:b/>
                <w:bCs/>
                <w:u w:val="single"/>
                <w:rtl/>
              </w:rPr>
              <w:t xml:space="preserve"> :</w:t>
            </w:r>
            <w:r>
              <w:rPr>
                <w:rFonts w:eastAsiaTheme="minorEastAsia" w:hint="cs"/>
                <w:b/>
                <w:bCs/>
                <w:color w:val="00B050"/>
                <w:u w:val="single"/>
                <w:rtl/>
              </w:rPr>
              <w:t>المغنطة الدائمة</w:t>
            </w:r>
          </w:p>
          <w:p w:rsidR="003A7B1B" w:rsidRPr="00A5320E" w:rsidRDefault="003A7B1B" w:rsidP="009C3AA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ألمس سلسلة من </w:t>
            </w:r>
            <w:proofErr w:type="spellStart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مساسيك</w:t>
            </w:r>
            <w:proofErr w:type="spellEnd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الورق الفولاذية  بمغناطيس ثم أبعد المغناطيس عنها</w: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shape id="_x0000_s1071" type="#_x0000_t32" style="position:absolute;left:0;text-align:left;margin-left:137.05pt;margin-top:9.25pt;width:.5pt;height:94.6pt;z-index:251682816" o:connectortype="straight"/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roundrect id="_x0000_s1047" style="position:absolute;left:0;text-align:left;margin-left:25.4pt;margin-top:9.25pt;width:225.35pt;height:94.6pt;z-index:251673600" arcsize="10923f" filled="f" strokecolor="black [3213]" strokeweight="1pt"/>
              </w:pic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72" style="position:absolute;left:0;text-align:left;margin-left:101.4pt;margin-top:10.05pt;width:17.85pt;height:67.15pt;z-index:251683840" coordorigin="7464,5171" coordsize="357,1343">
                  <v:shapetype id="_x0000_t86" coordsize="21600,21600" o:spt="86" adj="1800" path="m,qx21600@0l21600@1qy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0,0;0,21600;21600,10800" textboxrect="0,@2,15274,@3"/>
                    <v:handles>
                      <v:h position="bottomRight,#0" yrange="0,10800"/>
                    </v:handles>
                  </v:shapetype>
                  <v:shape id="_x0000_s1073" type="#_x0000_t86" style="position:absolute;left:7583;top:5171;width:125;height:240" adj="0" strokeweight="1.5pt"/>
                  <v:shape id="_x0000_s1074" type="#_x0000_t86" style="position:absolute;left:7696;top:5677;width:125;height:240" adj="0" strokeweight="1.5pt"/>
                  <v:shape id="_x0000_s1075" type="#_x0000_t86" style="position:absolute;left:7571;top:5424;width:125;height:240" adj="0" strokeweight="1.5pt"/>
                  <v:shape id="_x0000_s1076" type="#_x0000_t86" style="position:absolute;left:7534;top:5245;width:115;height:286;rotation:180" adj="0" strokeweight="1.5pt"/>
                  <v:shape id="_x0000_s1077" type="#_x0000_t86" style="position:absolute;left:7571;top:5768;width:125;height:240" adj="0" strokeweight="1.5pt"/>
                  <v:shape id="_x0000_s1078" type="#_x0000_t86" style="position:absolute;left:7684;top:6274;width:125;height:240" adj="0" strokeweight="1.5pt"/>
                  <v:shape id="_x0000_s1079" type="#_x0000_t86" style="position:absolute;left:7514;top:6034;width:125;height:240" adj="0" strokeweight="1.5pt"/>
                  <v:shape id="_x0000_s1080" type="#_x0000_t86" style="position:absolute;left:7464;top:5771;width:115;height:286;rotation:180" adj="0" strokeweight="1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81" style="position:absolute;left:0;text-align:left;margin-left:48.05pt;margin-top:-9.65pt;width:10.05pt;height:43.1pt;rotation:270;z-index:251684864" coordorigin="2302,3481" coordsize="158,862">
                  <v:rect id="_x0000_s1082" style="position:absolute;left:2302;top:3481;width:158;height:431" fillcolor="#00b050" strokecolor="blue"/>
                  <v:rect id="_x0000_s1083" style="position:absolute;left:2302;top:3912;width:158;height:431" fillcolor="red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48" style="position:absolute;left:0;text-align:left;margin-left:196.7pt;margin-top:-9.3pt;width:10.05pt;height:43.1pt;rotation:270;z-index:251674624" coordorigin="2302,3481" coordsize="158,862">
                  <v:rect id="_x0000_s1049" style="position:absolute;left:2302;top:3481;width:158;height:431" fillcolor="#00b050" strokecolor="blue"/>
                  <v:rect id="_x0000_s1050" style="position:absolute;left:2302;top:3912;width:158;height:431" fillcolor="red"/>
                </v:group>
              </w:pict>
            </w:r>
          </w:p>
          <w:p w:rsidR="003A7B1B" w:rsidRDefault="009539A5" w:rsidP="009C3AAC">
            <w:pPr>
              <w:bidi/>
              <w:rPr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84" style="position:absolute;left:0;text-align:left;margin-left:215.55pt;margin-top:.4pt;width:17.85pt;height:67.15pt;z-index:251685888" coordorigin="7464,5171" coordsize="357,1343">
                  <v:shape id="_x0000_s1085" type="#_x0000_t86" style="position:absolute;left:7583;top:5171;width:125;height:240" adj="0" strokeweight="1.5pt"/>
                  <v:shape id="_x0000_s1086" type="#_x0000_t86" style="position:absolute;left:7696;top:5677;width:125;height:240" adj="0" strokeweight="1.5pt"/>
                  <v:shape id="_x0000_s1087" type="#_x0000_t86" style="position:absolute;left:7571;top:5424;width:125;height:240" adj="0" strokeweight="1.5pt"/>
                  <v:shape id="_x0000_s1088" type="#_x0000_t86" style="position:absolute;left:7534;top:5245;width:115;height:286;rotation:180" adj="0" strokeweight="1.5pt"/>
                  <v:shape id="_x0000_s1089" type="#_x0000_t86" style="position:absolute;left:7571;top:5768;width:125;height:240" adj="0" strokeweight="1.5pt"/>
                  <v:shape id="_x0000_s1090" type="#_x0000_t86" style="position:absolute;left:7684;top:6274;width:125;height:240" adj="0" strokeweight="1.5pt"/>
                  <v:shape id="_x0000_s1091" type="#_x0000_t86" style="position:absolute;left:7514;top:6034;width:125;height:240" adj="0" strokeweight="1.5pt"/>
                  <v:shape id="_x0000_s1092" type="#_x0000_t86" style="position:absolute;left:7464;top:5771;width:115;height:286;rotation:180" adj="0" strokeweight="1.5pt"/>
                </v:group>
              </w:pict>
            </w: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b/>
                <w:bCs/>
                <w:rtl/>
                <w:lang w:bidi="ar-DZ"/>
              </w:rPr>
            </w:pPr>
          </w:p>
          <w:p w:rsidR="003A7B1B" w:rsidRPr="00F96284" w:rsidRDefault="003A7B1B" w:rsidP="009C3AAC">
            <w:pPr>
              <w:bidi/>
              <w:rPr>
                <w:b/>
                <w:bCs/>
                <w:color w:val="FF0000"/>
                <w:u w:val="single"/>
                <w:rtl/>
              </w:rPr>
            </w:pPr>
            <w:r w:rsidRPr="00F96284">
              <w:rPr>
                <w:rFonts w:hint="cs"/>
                <w:b/>
                <w:bCs/>
                <w:color w:val="FF0000"/>
                <w:u w:val="single"/>
                <w:rtl/>
              </w:rPr>
              <w:t>الملاحظة 2:</w:t>
            </w:r>
          </w:p>
          <w:p w:rsidR="003A7B1B" w:rsidRPr="00A5320E" w:rsidRDefault="003A7B1B" w:rsidP="009C3AA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5320E">
              <w:rPr>
                <w:rFonts w:hint="cs"/>
                <w:sz w:val="24"/>
                <w:szCs w:val="24"/>
                <w:rtl/>
              </w:rPr>
              <w:t>-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انجذاب </w:t>
            </w:r>
            <w:proofErr w:type="spellStart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المساسيك</w:t>
            </w:r>
            <w:proofErr w:type="spellEnd"/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الفولاذية نحو المغناطيسي ثم بقاء تمغنطها بعد إبعاد المغناطيس عنها </w:t>
            </w:r>
            <w:r w:rsidRPr="00A5320E">
              <w:rPr>
                <w:rFonts w:hint="cs"/>
                <w:sz w:val="24"/>
                <w:szCs w:val="24"/>
                <w:rtl/>
              </w:rPr>
              <w:t>.</w:t>
            </w:r>
          </w:p>
          <w:p w:rsidR="003A7B1B" w:rsidRPr="00F96284" w:rsidRDefault="003A7B1B" w:rsidP="009C3AAC">
            <w:pPr>
              <w:bidi/>
              <w:rPr>
                <w:b/>
                <w:bCs/>
                <w:color w:val="FF0000"/>
                <w:u w:val="single"/>
                <w:rtl/>
              </w:rPr>
            </w:pPr>
            <w:r w:rsidRPr="00F96284">
              <w:rPr>
                <w:rFonts w:hint="cs"/>
                <w:b/>
                <w:bCs/>
                <w:color w:val="FF0000"/>
                <w:u w:val="single"/>
                <w:rtl/>
              </w:rPr>
              <w:t>الاستنتاج :</w:t>
            </w:r>
          </w:p>
          <w:p w:rsidR="003A7B1B" w:rsidRPr="00A5320E" w:rsidRDefault="003A7B1B" w:rsidP="009C3AA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>- الحديد لا</w:t>
            </w:r>
            <w:r w:rsidR="00A00BCB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يحافظ على مغنطته </w:t>
            </w:r>
            <w:r w:rsidRPr="00A5320E">
              <w:rPr>
                <w:rFonts w:ascii="Calibri" w:hAnsi="Calibri" w:cs="Calibri"/>
                <w:sz w:val="24"/>
                <w:szCs w:val="24"/>
                <w:rtl/>
                <w:lang w:bidi="ar-DZ"/>
              </w:rPr>
              <w:t>←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 مغنطة مؤقتة </w:t>
            </w:r>
          </w:p>
          <w:p w:rsidR="003A7B1B" w:rsidRDefault="003A7B1B" w:rsidP="009C3AAC">
            <w:pPr>
              <w:bidi/>
              <w:rPr>
                <w:rtl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- الفولاذ يحافظ على مغنطته  </w:t>
            </w:r>
            <w:r w:rsidRPr="00A5320E">
              <w:rPr>
                <w:rFonts w:ascii="Calibri" w:hAnsi="Calibri" w:cs="Calibri"/>
                <w:sz w:val="24"/>
                <w:szCs w:val="24"/>
                <w:rtl/>
                <w:lang w:bidi="ar-DZ"/>
              </w:rPr>
              <w:t>←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 مغنطة دائمة</w:t>
            </w:r>
            <w:r w:rsidRPr="00A5320E">
              <w:rPr>
                <w:rFonts w:hint="cs"/>
                <w:sz w:val="24"/>
                <w:szCs w:val="24"/>
                <w:rtl/>
              </w:rPr>
              <w:t>.</w:t>
            </w: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Pr="00EA7E4B" w:rsidRDefault="003A7B1B" w:rsidP="009C3AAC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EA7E4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التعرف على قطبي جسم ممغنط</w:t>
            </w:r>
          </w:p>
          <w:p w:rsidR="003A7B1B" w:rsidRPr="0040447B" w:rsidRDefault="003A7B1B" w:rsidP="009C3AAC">
            <w:pPr>
              <w:bidi/>
              <w:rPr>
                <w:rFonts w:eastAsiaTheme="minorEastAsia"/>
                <w:b/>
                <w:bCs/>
                <w:u w:val="single"/>
                <w:rtl/>
              </w:rPr>
            </w:pPr>
            <w:r w:rsidRPr="0040447B">
              <w:rPr>
                <w:rFonts w:eastAsiaTheme="minorEastAsia" w:hint="cs"/>
                <w:b/>
                <w:bCs/>
                <w:u w:val="single"/>
                <w:rtl/>
              </w:rPr>
              <w:t>نشاط 6 :</w:t>
            </w:r>
          </w:p>
          <w:p w:rsidR="003A7B1B" w:rsidRPr="00A5320E" w:rsidRDefault="003A7B1B" w:rsidP="009C3AAC">
            <w:pPr>
              <w:bidi/>
              <w:rPr>
                <w:rFonts w:ascii="Arial" w:hAnsi="Arial" w:cs="Arial"/>
                <w:sz w:val="24"/>
                <w:szCs w:val="24"/>
                <w:rtl/>
                <w:lang w:bidi="ar-DZ"/>
              </w:rPr>
            </w:pPr>
            <w:r w:rsidRPr="00A5320E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 xml:space="preserve">خذ مسمارا حديديا ممغنطا </w:t>
            </w:r>
            <w:proofErr w:type="spellStart"/>
            <w:r w:rsidRPr="00A5320E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>بالدلـك</w:t>
            </w:r>
            <w:proofErr w:type="spellEnd"/>
            <w:r w:rsidRPr="00A5320E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 xml:space="preserve"> وقرب منه إبرة ممغنطة .</w:t>
            </w:r>
          </w:p>
          <w:p w:rsidR="003A7B1B" w:rsidRDefault="009539A5" w:rsidP="009C3AAC">
            <w:pPr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  <w:r>
              <w:rPr>
                <w:rFonts w:ascii="Arial" w:hAnsi="Arial" w:cs="Arial"/>
                <w:b/>
                <w:bCs/>
                <w:noProof/>
                <w:rtl/>
                <w:lang w:eastAsia="fr-FR"/>
              </w:rPr>
              <w:pict>
                <v:roundrect id="_x0000_s1051" style="position:absolute;left:0;text-align:left;margin-left:65.3pt;margin-top:8.2pt;width:182.65pt;height:1in;z-index:251675648" arcsize="10923f" filled="f" strokeweight="1pt"/>
              </w:pict>
            </w:r>
          </w:p>
          <w:p w:rsidR="003A7B1B" w:rsidRDefault="003A7B1B" w:rsidP="009C3AAC">
            <w:pPr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</w:p>
          <w:p w:rsidR="003A7B1B" w:rsidRDefault="009539A5" w:rsidP="009C3AAC">
            <w:pPr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55" style="position:absolute;left:0;text-align:left;margin-left:157.4pt;margin-top:11.75pt;width:45.55pt;height:27.7pt;z-index:251677696" coordorigin="7543,10670" coordsize="911,554">
                  <v:group id="_x0000_s1056" style="position:absolute;left:7543;top:10670;width:911;height:150" coordorigin="7526,10625" coordsize="533,411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057" type="#_x0000_t5" style="position:absolute;left:7723;top:10701;width:407;height:264;rotation:90" fillcolor="#0070c0"/>
                    <v:shape id="_x0000_s1058" type="#_x0000_t5" style="position:absolute;left:7453;top:10698;width:409;height:264;rotation:270" fillcolor="red"/>
                  </v:group>
                  <v:shape id="_x0000_s1059" type="#_x0000_t32" style="position:absolute;left:8004;top:10824;width:4;height:395" o:connectortype="straight" strokeweight="2.25pt"/>
                  <v:shape id="_x0000_s1060" type="#_x0000_t32" style="position:absolute;left:7826;top:11224;width:398;height:0" o:connectortype="straight" strokeweight="4.5pt"/>
                </v:group>
              </w:pict>
            </w:r>
            <w:r w:rsidRPr="009539A5">
              <w:rPr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pict>
                <v:group id="_x0000_s1052" style="position:absolute;left:0;text-align:left;margin-left:105.4pt;margin-top:-9.1pt;width:13.2pt;height:43.4pt;rotation:270;z-index:251676672" coordorigin="3764,5454" coordsize="185,651">
                  <v:rect id="_x0000_s1053" style="position:absolute;left:3764;top:5454;width:185;height:465" fillcolor="#7f7f7f [1612]"/>
                  <v:shape id="_x0000_s1054" type="#_x0000_t128" style="position:absolute;left:3764;top:5919;width:185;height:186" fillcolor="#7f7f7f [1612]"/>
                </v:group>
              </w:pict>
            </w:r>
          </w:p>
          <w:p w:rsidR="003A7B1B" w:rsidRDefault="003A7B1B" w:rsidP="009C3AAC">
            <w:pPr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</w:p>
          <w:p w:rsidR="003A7B1B" w:rsidRPr="00EA7E4B" w:rsidRDefault="003A7B1B" w:rsidP="009C3AAC">
            <w:pPr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</w:p>
          <w:p w:rsidR="003A7B1B" w:rsidRPr="0040447B" w:rsidRDefault="003A7B1B" w:rsidP="009C3AAC">
            <w:pPr>
              <w:bidi/>
              <w:rPr>
                <w:b/>
                <w:bCs/>
                <w:color w:val="FF0000"/>
                <w:u w:val="single"/>
                <w:rtl/>
              </w:rPr>
            </w:pPr>
            <w:r w:rsidRPr="0040447B">
              <w:rPr>
                <w:rFonts w:hint="cs"/>
                <w:b/>
                <w:bCs/>
                <w:color w:val="FF0000"/>
                <w:u w:val="single"/>
                <w:rtl/>
              </w:rPr>
              <w:t>الملاحظة :</w:t>
            </w:r>
          </w:p>
          <w:p w:rsidR="003A7B1B" w:rsidRPr="00A5320E" w:rsidRDefault="003A7B1B" w:rsidP="009C3AAC">
            <w:pPr>
              <w:bidi/>
              <w:rPr>
                <w:sz w:val="24"/>
                <w:szCs w:val="24"/>
                <w:u w:val="single"/>
                <w:rtl/>
              </w:rPr>
            </w:pPr>
            <w:r w:rsidRPr="00A5320E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>- انحراف الإبرة المغناطيسية نحو إحدى طرفي المسمار الممغنط</w:t>
            </w:r>
            <w:r w:rsidRPr="00A5320E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</w:p>
          <w:p w:rsidR="003A7B1B" w:rsidRPr="00EA7E4B" w:rsidRDefault="003A7B1B" w:rsidP="009C3AAC">
            <w:pPr>
              <w:bidi/>
              <w:rPr>
                <w:b/>
                <w:bCs/>
                <w:color w:val="FF0000"/>
                <w:u w:val="single"/>
                <w:rtl/>
              </w:rPr>
            </w:pPr>
            <w:r w:rsidRPr="00EA7E4B">
              <w:rPr>
                <w:rFonts w:hint="cs"/>
                <w:b/>
                <w:bCs/>
                <w:color w:val="FF0000"/>
                <w:u w:val="single"/>
                <w:rtl/>
              </w:rPr>
              <w:t>الاستنتاج:</w:t>
            </w:r>
          </w:p>
          <w:p w:rsidR="003A7B1B" w:rsidRPr="00A5320E" w:rsidRDefault="00A00BCB" w:rsidP="009C3AAC">
            <w:pPr>
              <w:bidi/>
              <w:rPr>
                <w:color w:val="FF0000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>للمسمار الممغنط قطبان مثل قطب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 w:rsidR="003A7B1B" w:rsidRPr="00A5320E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 xml:space="preserve"> المغناطيس .</w:t>
            </w:r>
          </w:p>
          <w:p w:rsidR="003A7B1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rtl/>
                <w:lang w:bidi="ar-DZ"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Default="003A7B1B" w:rsidP="009C3AAC">
            <w:pPr>
              <w:bidi/>
              <w:rPr>
                <w:rtl/>
              </w:rPr>
            </w:pPr>
          </w:p>
          <w:p w:rsidR="003A7B1B" w:rsidRPr="006C7E6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3091" w:type="dxa"/>
          </w:tcPr>
          <w:p w:rsidR="003A7B1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</w:p>
          <w:p w:rsidR="003A7B1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</w:p>
          <w:p w:rsidR="003A7B1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يقومون بالنشاط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يدونون الملاحظة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 xml:space="preserve">يستنتجون طريقة </w:t>
            </w:r>
            <w:proofErr w:type="spellStart"/>
            <w:r w:rsidRPr="00A5320E">
              <w:rPr>
                <w:rFonts w:hint="cs"/>
                <w:b/>
                <w:bCs/>
                <w:rtl/>
              </w:rPr>
              <w:t>التمغنط</w:t>
            </w:r>
            <w:proofErr w:type="spellEnd"/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يقومون بالنشاط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يدونون الملاحظة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 xml:space="preserve">يستنتجون طريقة </w:t>
            </w:r>
            <w:proofErr w:type="spellStart"/>
            <w:r w:rsidRPr="00A5320E">
              <w:rPr>
                <w:rFonts w:hint="cs"/>
                <w:b/>
                <w:bCs/>
                <w:rtl/>
              </w:rPr>
              <w:t>التمغنط</w:t>
            </w:r>
            <w:proofErr w:type="spellEnd"/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يقومون بالنشاط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 xml:space="preserve">   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  <w:proofErr w:type="spellStart"/>
            <w:r w:rsidRPr="00A5320E">
              <w:rPr>
                <w:rFonts w:hint="cs"/>
                <w:b/>
                <w:bCs/>
                <w:rtl/>
              </w:rPr>
              <w:t>يملؤون</w:t>
            </w:r>
            <w:proofErr w:type="spellEnd"/>
            <w:r w:rsidRPr="00A5320E">
              <w:rPr>
                <w:rFonts w:hint="cs"/>
                <w:b/>
                <w:bCs/>
                <w:rtl/>
              </w:rPr>
              <w:t xml:space="preserve"> الجدول</w:t>
            </w: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يقومون بالنشاط</w:t>
            </w: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  <w:r w:rsidRPr="00A5320E">
              <w:rPr>
                <w:rFonts w:hint="cs"/>
                <w:b/>
                <w:bCs/>
                <w:rtl/>
              </w:rPr>
              <w:t>يدونون الملاحظة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يستنتجون أن تمغنط</w:t>
            </w:r>
            <w:r w:rsidRPr="00A5320E">
              <w:rPr>
                <w:b/>
                <w:bCs/>
              </w:rPr>
              <w:t xml:space="preserve"> </w:t>
            </w:r>
            <w:r w:rsidRPr="00A5320E">
              <w:rPr>
                <w:rFonts w:hint="cs"/>
                <w:b/>
                <w:bCs/>
                <w:rtl/>
              </w:rPr>
              <w:t>الحديد مؤقت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يقومون بالنشاط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  <w:r w:rsidRPr="00A5320E">
              <w:rPr>
                <w:rFonts w:hint="cs"/>
                <w:b/>
                <w:bCs/>
                <w:rtl/>
              </w:rPr>
              <w:t>يدونون الملاحظة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يستنتجون تمغنط</w:t>
            </w:r>
            <w:r w:rsidRPr="00A5320E">
              <w:rPr>
                <w:b/>
                <w:bCs/>
              </w:rPr>
              <w:t xml:space="preserve"> </w:t>
            </w:r>
            <w:r w:rsidRPr="00A5320E">
              <w:rPr>
                <w:rFonts w:hint="cs"/>
                <w:b/>
                <w:bCs/>
                <w:rtl/>
              </w:rPr>
              <w:t>الفولاذ دائم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يقومون بالنشاط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A5320E" w:rsidRDefault="003A7B1B" w:rsidP="009C3AAC">
            <w:pPr>
              <w:bidi/>
              <w:rPr>
                <w:b/>
                <w:bCs/>
              </w:rPr>
            </w:pPr>
            <w:r w:rsidRPr="00A5320E">
              <w:rPr>
                <w:rFonts w:hint="cs"/>
                <w:b/>
                <w:bCs/>
                <w:rtl/>
              </w:rPr>
              <w:t>يدونون الملاحظة</w:t>
            </w:r>
          </w:p>
          <w:p w:rsidR="003A7B1B" w:rsidRPr="00A5320E" w:rsidRDefault="003A7B1B" w:rsidP="009C3AAC">
            <w:pPr>
              <w:bidi/>
              <w:rPr>
                <w:b/>
                <w:bCs/>
                <w:rtl/>
              </w:rPr>
            </w:pPr>
          </w:p>
          <w:p w:rsidR="003A7B1B" w:rsidRPr="006C7E6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  <w:r w:rsidRPr="00A5320E">
              <w:rPr>
                <w:rFonts w:hint="cs"/>
                <w:b/>
                <w:bCs/>
                <w:rtl/>
              </w:rPr>
              <w:t>يكتبون الاستنتاج</w:t>
            </w:r>
          </w:p>
        </w:tc>
        <w:tc>
          <w:tcPr>
            <w:tcW w:w="737" w:type="dxa"/>
          </w:tcPr>
          <w:p w:rsidR="003A7B1B" w:rsidRPr="006C7E6B" w:rsidRDefault="003A7B1B" w:rsidP="009C3AAC">
            <w:pPr>
              <w:bidi/>
              <w:rPr>
                <w:b/>
                <w:bCs/>
                <w:color w:val="FF0000"/>
                <w:rtl/>
              </w:rPr>
            </w:pPr>
          </w:p>
        </w:tc>
      </w:tr>
    </w:tbl>
    <w:p w:rsidR="005849F4" w:rsidRPr="003A7B1B" w:rsidRDefault="005849F4" w:rsidP="003A7B1B">
      <w:pPr>
        <w:bidi/>
      </w:pPr>
    </w:p>
    <w:sectPr w:rsidR="005849F4" w:rsidRPr="003A7B1B" w:rsidSect="003A7B1B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E303D"/>
    <w:multiLevelType w:val="hybridMultilevel"/>
    <w:tmpl w:val="C4CA0E5C"/>
    <w:lvl w:ilvl="0" w:tplc="46A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E7391"/>
    <w:multiLevelType w:val="hybridMultilevel"/>
    <w:tmpl w:val="E8547B26"/>
    <w:lvl w:ilvl="0" w:tplc="9B4E80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A7B1B"/>
    <w:rsid w:val="003A7B1B"/>
    <w:rsid w:val="005849F4"/>
    <w:rsid w:val="00842B74"/>
    <w:rsid w:val="00913599"/>
    <w:rsid w:val="009539A5"/>
    <w:rsid w:val="009F249F"/>
    <w:rsid w:val="00A00BCB"/>
    <w:rsid w:val="00BD34A9"/>
    <w:rsid w:val="00BF06EF"/>
    <w:rsid w:val="00C00104"/>
    <w:rsid w:val="00DA6120"/>
    <w:rsid w:val="00F05208"/>
    <w:rsid w:val="00F06AFC"/>
    <w:rsid w:val="00F40D67"/>
    <w:rsid w:val="00F7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0" type="connector" idref="#_x0000_s1131"/>
        <o:r id="V:Rule41" type="connector" idref="#_x0000_s1030"/>
        <o:r id="V:Rule42" type="connector" idref="#_x0000_s1130"/>
        <o:r id="V:Rule43" type="connector" idref="#_x0000_s1127"/>
        <o:r id="V:Rule44" type="connector" idref="#_x0000_s1032"/>
        <o:r id="V:Rule45" type="connector" idref="#_x0000_s1128"/>
        <o:r id="V:Rule46" type="connector" idref="#_x0000_s1031"/>
        <o:r id="V:Rule47" type="connector" idref="#_x0000_s1125"/>
        <o:r id="V:Rule48" type="connector" idref="#_x0000_s1133"/>
        <o:r id="V:Rule49" type="connector" idref="#_x0000_s1071"/>
        <o:r id="V:Rule50" type="connector" idref="#_x0000_s1109"/>
        <o:r id="V:Rule51" type="connector" idref="#_x0000_s1134"/>
        <o:r id="V:Rule52" type="connector" idref="#_x0000_s1064"/>
        <o:r id="V:Rule53" type="connector" idref="#_x0000_s1110"/>
        <o:r id="V:Rule54" type="connector" idref="#_x0000_s1124"/>
        <o:r id="V:Rule55" type="connector" idref="#_x0000_s1059"/>
        <o:r id="V:Rule56" type="connector" idref="#_x0000_s1137"/>
        <o:r id="V:Rule57" type="connector" idref="#_x0000_s1060"/>
        <o:r id="V:Rule58" type="connector" idref="#_x0000_s1136"/>
        <o:r id="V:Rule59" type="connector" idref="#_x0000_s1097"/>
        <o:r id="V:Rule60" type="connector" idref="#_x0000_s1113"/>
        <o:r id="V:Rule61" type="connector" idref="#_x0000_s1112"/>
        <o:r id="V:Rule62" type="connector" idref="#_x0000_s1098"/>
        <o:r id="V:Rule63" type="connector" idref="#_x0000_s1115"/>
        <o:r id="V:Rule64" type="connector" idref="#_x0000_s1101"/>
        <o:r id="V:Rule65" type="connector" idref="#_x0000_s1100"/>
        <o:r id="V:Rule66" type="connector" idref="#_x0000_s1116"/>
        <o:r id="V:Rule67" type="connector" idref="#_x0000_s1121"/>
        <o:r id="V:Rule68" type="connector" idref="#_x0000_s1107"/>
        <o:r id="V:Rule69" type="connector" idref="#_x0000_s1094"/>
        <o:r id="V:Rule70" type="connector" idref="#_x0000_s1106"/>
        <o:r id="V:Rule71" type="connector" idref="#_x0000_s1095"/>
        <o:r id="V:Rule72" type="connector" idref="#_x0000_s1122"/>
        <o:r id="V:Rule73" type="connector" idref="#_x0000_s1103"/>
        <o:r id="V:Rule74" type="connector" idref="#_x0000_s1139"/>
        <o:r id="V:Rule75" type="connector" idref="#_x0000_s1119"/>
        <o:r id="V:Rule76" type="connector" idref="#_x0000_s1118"/>
        <o:r id="V:Rule77" type="connector" idref="#_x0000_s1104"/>
        <o:r id="V:Rule78" type="connector" idref="#_x0000_s114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A7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7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2184</Characters>
  <Application>Microsoft Office Word</Application>
  <DocSecurity>0</DocSecurity>
  <Lines>18</Lines>
  <Paragraphs>5</Paragraphs>
  <ScaleCrop>false</ScaleCrop>
  <Company>HP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AISSAOUI</dc:creator>
  <cp:lastModifiedBy>AISSAOUI</cp:lastModifiedBy>
  <cp:revision>5</cp:revision>
  <cp:lastPrinted>2019-04-14T16:47:00Z</cp:lastPrinted>
  <dcterms:created xsi:type="dcterms:W3CDTF">2017-04-05T07:45:00Z</dcterms:created>
  <dcterms:modified xsi:type="dcterms:W3CDTF">2019-04-14T16:53:00Z</dcterms:modified>
</cp:coreProperties>
</file>