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895" w:rsidRDefault="00780446" w:rsidP="00565895">
      <w:pPr>
        <w:spacing w:after="0"/>
        <w:rPr>
          <w:rFonts w:ascii="Arial" w:hAnsi="Arial" w:cs="Arial"/>
          <w:b/>
          <w:bCs/>
          <w:sz w:val="28"/>
          <w:szCs w:val="28"/>
          <w:lang w:bidi="ar-DZ"/>
        </w:rPr>
      </w:pPr>
      <w:r>
        <w:rPr>
          <w:rFonts w:ascii="Arial" w:hAnsi="Arial" w:cs="Arial"/>
          <w:b/>
          <w:bCs/>
          <w:noProof/>
          <w:sz w:val="28"/>
          <w:szCs w:val="28"/>
        </w:rPr>
        <w:pict>
          <v:rect id="_x0000_s1026" style="position:absolute;left:0;text-align:left;margin-left:.9pt;margin-top:13.55pt;width:537.75pt;height:56.25pt;z-index:251660288">
            <v:textbox>
              <w:txbxContent>
                <w:p w:rsidR="00565895" w:rsidRPr="00EF7449" w:rsidRDefault="00565895" w:rsidP="00565895">
                  <w:pPr>
                    <w:spacing w:after="0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EF7449">
                    <w:rPr>
                      <w:rFonts w:ascii="Arial" w:hAnsi="Arial" w:cs="Arial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المقطع التعلمي الثاني: </w:t>
                  </w:r>
                  <w:r>
                    <w:rPr>
                      <w:rFonts w:ascii="Arial" w:hAnsi="Arial" w:cs="Arial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الإعلام والمجتمع</w:t>
                  </w:r>
                  <w:r w:rsidRPr="00EF7449">
                    <w:rPr>
                      <w:rFonts w:ascii="Arial" w:hAnsi="Arial" w:cs="Arial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                                          المستوى: السنة </w:t>
                  </w:r>
                  <w:r>
                    <w:rPr>
                      <w:rFonts w:ascii="Arial" w:hAnsi="Arial" w:cs="Arial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الثالثة</w:t>
                  </w:r>
                  <w:r w:rsidRPr="00EF7449">
                    <w:rPr>
                      <w:rFonts w:ascii="Arial" w:hAnsi="Arial" w:cs="Arial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المتوسطة</w:t>
                  </w:r>
                </w:p>
                <w:p w:rsidR="00565895" w:rsidRPr="00EF7449" w:rsidRDefault="00565895" w:rsidP="008E528D">
                  <w:pPr>
                    <w:spacing w:after="0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EF7449">
                    <w:rPr>
                      <w:rFonts w:ascii="Arial" w:hAnsi="Arial" w:cs="Arial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الميدان : إدماج وتقويم</w:t>
                  </w:r>
                  <w:r>
                    <w:rPr>
                      <w:rFonts w:ascii="Arial" w:hAnsi="Arial" w:cs="Arial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                                                              </w:t>
                  </w:r>
                </w:p>
                <w:p w:rsidR="00565895" w:rsidRPr="005A3810" w:rsidRDefault="00565895" w:rsidP="00565895">
                  <w:pPr>
                    <w:spacing w:after="0"/>
                    <w:rPr>
                      <w:b/>
                      <w:bCs/>
                    </w:rPr>
                  </w:pPr>
                  <w:r w:rsidRPr="00EF7449">
                    <w:rPr>
                      <w:rFonts w:ascii="Arial" w:hAnsi="Arial" w:cs="Arial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المحتوى المعرفي: وضعيات تقويمية</w:t>
                  </w:r>
                  <w:r>
                    <w:rPr>
                      <w:rFonts w:hint="cs"/>
                      <w:sz w:val="20"/>
                      <w:szCs w:val="20"/>
                      <w:rtl/>
                    </w:rPr>
                    <w:t xml:space="preserve">                                                     </w:t>
                  </w:r>
                </w:p>
                <w:p w:rsidR="00565895" w:rsidRDefault="00565895" w:rsidP="00565895">
                  <w:pPr>
                    <w:spacing w:after="0"/>
                  </w:pPr>
                  <w:r w:rsidRPr="005A3810">
                    <w:rPr>
                      <w:rFonts w:hint="cs"/>
                      <w:b/>
                      <w:bCs/>
                      <w:rtl/>
                    </w:rPr>
                    <w:t>:</w:t>
                  </w:r>
                  <w:r w:rsidRPr="005A3810">
                    <w:rPr>
                      <w:rFonts w:hint="cs"/>
                      <w:rtl/>
                    </w:rPr>
                    <w:t xml:space="preserve"> </w:t>
                  </w:r>
                  <w:r>
                    <w:rPr>
                      <w:rFonts w:hint="cs"/>
                      <w:sz w:val="20"/>
                      <w:szCs w:val="20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rtl/>
                    </w:rPr>
                    <w:t>غ / ز</w:t>
                  </w:r>
                </w:p>
              </w:txbxContent>
            </v:textbox>
            <w10:wrap anchorx="page"/>
          </v:rect>
        </w:pict>
      </w:r>
    </w:p>
    <w:p w:rsidR="00565895" w:rsidRPr="00C062EB" w:rsidRDefault="00565895" w:rsidP="00565895">
      <w:pPr>
        <w:rPr>
          <w:rFonts w:ascii="Arial" w:hAnsi="Arial" w:cs="Arial"/>
          <w:sz w:val="28"/>
          <w:szCs w:val="28"/>
          <w:lang w:bidi="ar-DZ"/>
        </w:rPr>
      </w:pPr>
    </w:p>
    <w:p w:rsidR="00565895" w:rsidRPr="00C062EB" w:rsidRDefault="00780446" w:rsidP="00565895">
      <w:pPr>
        <w:rPr>
          <w:rFonts w:ascii="Arial" w:hAnsi="Arial" w:cs="Arial"/>
          <w:sz w:val="28"/>
          <w:szCs w:val="28"/>
          <w:lang w:bidi="ar-DZ"/>
        </w:rPr>
      </w:pPr>
      <w:r>
        <w:rPr>
          <w:rFonts w:ascii="Arial" w:hAnsi="Arial" w:cs="Arial"/>
          <w:b/>
          <w:bCs/>
          <w:noProof/>
          <w:sz w:val="28"/>
          <w:szCs w:val="28"/>
        </w:rPr>
        <w:pict>
          <v:rect id="_x0000_s1027" style="position:absolute;left:0;text-align:left;margin-left:.9pt;margin-top:28pt;width:537.75pt;height:182.25pt;z-index:251661312">
            <v:textbox>
              <w:txbxContent>
                <w:p w:rsidR="00565895" w:rsidRDefault="00565895" w:rsidP="00565895">
                  <w:pPr>
                    <w:spacing w:after="0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Arial" w:hAnsi="Arial" w:cs="Arial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السند:</w:t>
                  </w:r>
                </w:p>
                <w:p w:rsidR="00565895" w:rsidRDefault="00565895" w:rsidP="006B0C98">
                  <w:pPr>
                    <w:spacing w:after="120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Arial" w:hAnsi="Arial" w:cs="Arial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</w:t>
                  </w:r>
                  <w:r>
                    <w:rPr>
                      <w:rFonts w:ascii="Arial" w:hAnsi="Arial" w:cs="Arial" w:hint="cs"/>
                      <w:sz w:val="28"/>
                      <w:szCs w:val="28"/>
                      <w:rtl/>
                      <w:lang w:bidi="ar-DZ"/>
                    </w:rPr>
                    <w:t xml:space="preserve">حتى وقتٍ قريبٍ، كان الناس يشكون مما </w:t>
                  </w:r>
                  <w:r w:rsidRPr="008A7995">
                    <w:rPr>
                      <w:rFonts w:ascii="Arial" w:hAnsi="Arial" w:cs="Arial"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سبَّبَ</w:t>
                  </w:r>
                  <w:r w:rsidR="008A7995">
                    <w:rPr>
                      <w:rFonts w:ascii="Arial" w:hAnsi="Arial" w:cs="Arial"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ــ</w:t>
                  </w:r>
                  <w:r w:rsidRPr="008A7995">
                    <w:rPr>
                      <w:rFonts w:ascii="Arial" w:hAnsi="Arial" w:cs="Arial"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هُ</w:t>
                  </w:r>
                  <w:r>
                    <w:rPr>
                      <w:rFonts w:ascii="Arial" w:hAnsi="Arial" w:cs="Arial" w:hint="cs"/>
                      <w:sz w:val="28"/>
                      <w:szCs w:val="28"/>
                      <w:rtl/>
                      <w:lang w:bidi="ar-DZ"/>
                    </w:rPr>
                    <w:t xml:space="preserve"> التلفاز من تفكُّكٍ داخل الأسرة الواحدة</w:t>
                  </w:r>
                  <w:r>
                    <w:rPr>
                      <w:rFonts w:ascii="Arial" w:hAnsi="Arial" w:cs="Arial" w:hint="cs"/>
                      <w:sz w:val="28"/>
                      <w:szCs w:val="28"/>
                      <w:rtl/>
                      <w:lang w:val="fr-FR" w:bidi="ar-DZ"/>
                    </w:rPr>
                    <w:t xml:space="preserve">، يجلس بعضهم جَنْباً إلى جنبٍ مِن غَيرِ أنْ يَتَجالسوا، فتعلق أنظارهم، وتشد آذانهم إلى هذه الشاشة الصغيرة، دون أن يحاول أيٌّ مِنهم </w:t>
                  </w:r>
                  <w:r w:rsidRPr="008A7995">
                    <w:rPr>
                      <w:rFonts w:ascii="Arial" w:hAnsi="Arial" w:cs="Arial" w:hint="cs"/>
                      <w:b/>
                      <w:bCs/>
                      <w:sz w:val="28"/>
                      <w:szCs w:val="28"/>
                      <w:u w:val="single"/>
                      <w:rtl/>
                      <w:lang w:val="fr-FR" w:bidi="ar-DZ"/>
                    </w:rPr>
                    <w:t>الالتفات</w:t>
                  </w:r>
                  <w:r>
                    <w:rPr>
                      <w:rFonts w:ascii="Arial" w:hAnsi="Arial" w:cs="Arial" w:hint="cs"/>
                      <w:sz w:val="28"/>
                      <w:szCs w:val="28"/>
                      <w:rtl/>
                      <w:lang w:val="fr-FR" w:bidi="ar-DZ"/>
                    </w:rPr>
                    <w:t xml:space="preserve"> إلى مَن بجنبه.</w:t>
                  </w:r>
                </w:p>
                <w:p w:rsidR="00565895" w:rsidRDefault="00565895" w:rsidP="006B0C98">
                  <w:pPr>
                    <w:spacing w:after="120"/>
                    <w:rPr>
                      <w:rFonts w:ascii="Arial" w:hAnsi="Arial" w:cs="Arial"/>
                      <w:sz w:val="28"/>
                      <w:szCs w:val="28"/>
                      <w:rtl/>
                      <w:lang w:bidi="ar-DZ"/>
                    </w:rPr>
                  </w:pPr>
                  <w:r w:rsidRPr="00565895">
                    <w:rPr>
                      <w:rFonts w:ascii="Arial" w:hAnsi="Arial" w:cs="Arial" w:hint="cs"/>
                      <w:sz w:val="28"/>
                      <w:szCs w:val="28"/>
                      <w:rtl/>
                      <w:lang w:bidi="ar-DZ"/>
                    </w:rPr>
                    <w:t xml:space="preserve">   هذا الوضعُ</w:t>
                  </w:r>
                  <w:r>
                    <w:rPr>
                      <w:rFonts w:ascii="Arial" w:hAnsi="Arial" w:cs="Arial" w:hint="cs"/>
                      <w:sz w:val="28"/>
                      <w:szCs w:val="28"/>
                      <w:rtl/>
                      <w:lang w:bidi="ar-DZ"/>
                    </w:rPr>
                    <w:t xml:space="preserve"> ينقله الهاتف الجَيْبِيُّ أو النَّقال اليوم إلى الشارع، حيث أصبح المارُّ إلى جنبك " يمُرُّ عليك" دون أن يحيِّيك أو يتحدثَ إليك؛ لأنه غارقُ في عالمه الجديد، أو عندما يتوقف أحدهم في رُكن الشارع ليُكَلِّمَ نفسه مما يجعلنا نتساءل: هل نحن فعلا أمام رغبةٍ حقيقيّةٍ في التواصل والاقتراب أو الاتصال؟ أم نحن على العكس من ذلك تماما أمام سعيٍ دائب </w:t>
                  </w:r>
                  <w:r w:rsidR="008E528D">
                    <w:rPr>
                      <w:rFonts w:ascii="Arial" w:hAnsi="Arial" w:cs="Arial" w:hint="cs"/>
                      <w:sz w:val="28"/>
                      <w:szCs w:val="28"/>
                      <w:rtl/>
                      <w:lang w:bidi="ar-DZ"/>
                    </w:rPr>
                    <w:t>وراء الهروب والابتعاد أو الانفصال؟</w:t>
                  </w:r>
                  <w:r w:rsidRPr="00565895">
                    <w:rPr>
                      <w:rFonts w:ascii="Arial" w:hAnsi="Arial" w:cs="Arial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  <w:p w:rsidR="008E528D" w:rsidRPr="008E528D" w:rsidRDefault="008E528D" w:rsidP="006B0C98">
                  <w:pPr>
                    <w:spacing w:after="120"/>
                    <w:rPr>
                      <w:rFonts w:ascii="Arial" w:hAnsi="Arial" w:cs="Arial"/>
                      <w:b/>
                      <w:bCs/>
                      <w:sz w:val="16"/>
                      <w:szCs w:val="16"/>
                      <w:rtl/>
                      <w:lang w:bidi="ar-DZ"/>
                    </w:rPr>
                  </w:pPr>
                  <w:r>
                    <w:rPr>
                      <w:rFonts w:ascii="Arial" w:hAnsi="Arial" w:cs="Arial" w:hint="cs"/>
                      <w:sz w:val="16"/>
                      <w:szCs w:val="16"/>
                      <w:rtl/>
                      <w:lang w:bidi="ar-DZ"/>
                    </w:rPr>
                    <w:t xml:space="preserve">                                                                                                                  </w:t>
                  </w:r>
                  <w:r w:rsidRPr="006B0C98">
                    <w:rPr>
                      <w:rFonts w:ascii="Arial" w:hAnsi="Arial" w:cs="Arial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 xml:space="preserve">عبد السلام بن عبيد </w:t>
                  </w:r>
                  <w:r w:rsidRPr="006B0C98">
                    <w:rPr>
                      <w:rFonts w:ascii="Arial" w:hAnsi="Arial" w:cs="Arial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–</w:t>
                  </w:r>
                  <w:r w:rsidRPr="006B0C98">
                    <w:rPr>
                      <w:rFonts w:ascii="Arial" w:hAnsi="Arial" w:cs="Arial"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 xml:space="preserve"> العالم " ميتيولوجيا الواقع "</w:t>
                  </w:r>
                </w:p>
                <w:p w:rsidR="00565895" w:rsidRPr="00591213" w:rsidRDefault="00565895" w:rsidP="00565895">
                  <w:pPr>
                    <w:spacing w:after="0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xbxContent>
            </v:textbox>
            <w10:wrap anchorx="page"/>
          </v:rect>
        </w:pict>
      </w:r>
    </w:p>
    <w:p w:rsidR="00565895" w:rsidRPr="00C062EB" w:rsidRDefault="00565895" w:rsidP="00565895">
      <w:pPr>
        <w:rPr>
          <w:rFonts w:ascii="Arial" w:hAnsi="Arial" w:cs="Arial"/>
          <w:sz w:val="28"/>
          <w:szCs w:val="28"/>
          <w:lang w:bidi="ar-DZ"/>
        </w:rPr>
      </w:pPr>
    </w:p>
    <w:p w:rsidR="00565895" w:rsidRPr="00C062EB" w:rsidRDefault="00565895" w:rsidP="00565895">
      <w:pPr>
        <w:rPr>
          <w:rFonts w:ascii="Arial" w:hAnsi="Arial" w:cs="Arial"/>
          <w:sz w:val="28"/>
          <w:szCs w:val="28"/>
          <w:lang w:bidi="ar-DZ"/>
        </w:rPr>
      </w:pPr>
    </w:p>
    <w:p w:rsidR="00565895" w:rsidRPr="00C062EB" w:rsidRDefault="00565895" w:rsidP="00565895">
      <w:pPr>
        <w:rPr>
          <w:rFonts w:ascii="Arial" w:hAnsi="Arial" w:cs="Arial"/>
          <w:sz w:val="28"/>
          <w:szCs w:val="28"/>
          <w:lang w:bidi="ar-DZ"/>
        </w:rPr>
      </w:pPr>
    </w:p>
    <w:p w:rsidR="00565895" w:rsidRDefault="00565895" w:rsidP="00565895">
      <w:pPr>
        <w:rPr>
          <w:rFonts w:ascii="Arial" w:hAnsi="Arial" w:cs="Arial"/>
          <w:sz w:val="28"/>
          <w:szCs w:val="28"/>
          <w:lang w:bidi="ar-DZ"/>
        </w:rPr>
      </w:pPr>
    </w:p>
    <w:p w:rsidR="00565895" w:rsidRDefault="00565895" w:rsidP="00565895">
      <w:pPr>
        <w:rPr>
          <w:rFonts w:ascii="Arial" w:hAnsi="Arial" w:cs="Arial"/>
          <w:sz w:val="28"/>
          <w:szCs w:val="28"/>
          <w:lang w:bidi="ar-DZ"/>
        </w:rPr>
      </w:pPr>
    </w:p>
    <w:p w:rsidR="008E528D" w:rsidRDefault="008E528D" w:rsidP="00565895">
      <w:pPr>
        <w:spacing w:after="0"/>
        <w:rPr>
          <w:rFonts w:ascii="Arial" w:hAnsi="Arial" w:cs="Arial"/>
          <w:b/>
          <w:bCs/>
          <w:sz w:val="28"/>
          <w:szCs w:val="28"/>
          <w:rtl/>
          <w:lang w:bidi="ar-DZ"/>
        </w:rPr>
      </w:pPr>
    </w:p>
    <w:p w:rsidR="006B0C98" w:rsidRDefault="006B0C98" w:rsidP="00565895">
      <w:pPr>
        <w:spacing w:after="0"/>
        <w:rPr>
          <w:rFonts w:ascii="Arial" w:hAnsi="Arial" w:cs="Arial"/>
          <w:b/>
          <w:bCs/>
          <w:sz w:val="28"/>
          <w:szCs w:val="28"/>
          <w:rtl/>
          <w:lang w:bidi="ar-DZ"/>
        </w:rPr>
      </w:pPr>
    </w:p>
    <w:p w:rsidR="00565895" w:rsidRDefault="00565895" w:rsidP="006B0C98">
      <w:pPr>
        <w:spacing w:after="120"/>
        <w:rPr>
          <w:rFonts w:ascii="Arial" w:hAnsi="Arial" w:cs="Arial"/>
          <w:b/>
          <w:bCs/>
          <w:sz w:val="28"/>
          <w:szCs w:val="28"/>
          <w:rtl/>
          <w:lang w:bidi="ar-DZ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DZ"/>
        </w:rPr>
        <w:t xml:space="preserve">المطلوب: </w:t>
      </w:r>
    </w:p>
    <w:p w:rsidR="00565895" w:rsidRDefault="00565895" w:rsidP="006B0C98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8"/>
          <w:szCs w:val="28"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اقترح عنوانا مناسبا للنص.  </w:t>
      </w:r>
    </w:p>
    <w:p w:rsidR="008E528D" w:rsidRDefault="008E528D" w:rsidP="006B0C98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8"/>
          <w:szCs w:val="28"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>ساهم التلفاز في تفكك وانحلال الأسرة. استخرج من النص ما يدل على ذلك.</w:t>
      </w:r>
    </w:p>
    <w:p w:rsidR="008E528D" w:rsidRPr="008E528D" w:rsidRDefault="008E528D" w:rsidP="006B0C98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8"/>
          <w:szCs w:val="28"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هات مرادف كلمة : </w:t>
      </w:r>
      <w:r>
        <w:rPr>
          <w:rFonts w:ascii="Arial" w:hAnsi="Arial" w:cs="Arial" w:hint="cs"/>
          <w:b/>
          <w:bCs/>
          <w:sz w:val="28"/>
          <w:szCs w:val="28"/>
          <w:rtl/>
          <w:lang w:bidi="ar-DZ"/>
        </w:rPr>
        <w:t xml:space="preserve">دائب ، 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وضد كلمة : </w:t>
      </w:r>
      <w:r>
        <w:rPr>
          <w:rFonts w:ascii="Arial" w:hAnsi="Arial" w:cs="Arial" w:hint="cs"/>
          <w:b/>
          <w:bCs/>
          <w:sz w:val="28"/>
          <w:szCs w:val="28"/>
          <w:rtl/>
          <w:lang w:bidi="ar-DZ"/>
        </w:rPr>
        <w:t xml:space="preserve">تَفَكُّك. </w:t>
      </w:r>
      <w:r>
        <w:rPr>
          <w:rFonts w:ascii="Arial" w:hAnsi="Arial" w:cs="Arial" w:hint="cs"/>
          <w:sz w:val="28"/>
          <w:szCs w:val="28"/>
          <w:rtl/>
          <w:lang w:bidi="ar-DZ"/>
        </w:rPr>
        <w:t>ثم وظفهما في جملتين مفيدتين.</w:t>
      </w:r>
    </w:p>
    <w:p w:rsidR="00565895" w:rsidRDefault="00565895" w:rsidP="006B0C98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8"/>
          <w:szCs w:val="28"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استنتج قيمة مستفادة من النص. </w:t>
      </w:r>
    </w:p>
    <w:p w:rsidR="00565895" w:rsidRDefault="008E528D" w:rsidP="006B0C98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8"/>
          <w:szCs w:val="28"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>ما نمط النص؟ اذكر مؤشرين له .</w:t>
      </w:r>
    </w:p>
    <w:p w:rsidR="008E528D" w:rsidRDefault="008E528D" w:rsidP="006B0C98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8"/>
          <w:szCs w:val="28"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حدِّدْ طبيعة النص. اذكر خاصيتين لها مع التمثيل </w:t>
      </w:r>
    </w:p>
    <w:p w:rsidR="008A7995" w:rsidRDefault="008A7995" w:rsidP="006B0C98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>أعرب ما تحته خط في النص.</w:t>
      </w:r>
    </w:p>
    <w:p w:rsidR="008A7995" w:rsidRDefault="008A7995" w:rsidP="006B0C98">
      <w:pPr>
        <w:pStyle w:val="ListParagraph"/>
        <w:numPr>
          <w:ilvl w:val="0"/>
          <w:numId w:val="1"/>
        </w:numPr>
        <w:tabs>
          <w:tab w:val="left" w:pos="4622"/>
        </w:tabs>
        <w:spacing w:after="120"/>
        <w:rPr>
          <w:rFonts w:ascii="Arial" w:hAnsi="Arial" w:cs="Arial"/>
          <w:sz w:val="28"/>
          <w:szCs w:val="28"/>
          <w:lang w:bidi="ar-DZ"/>
        </w:rPr>
      </w:pPr>
      <w:r w:rsidRPr="008A7995">
        <w:rPr>
          <w:rFonts w:ascii="Arial" w:hAnsi="Arial" w:cs="Arial" w:hint="cs"/>
          <w:sz w:val="28"/>
          <w:szCs w:val="28"/>
          <w:rtl/>
          <w:lang w:bidi="ar-DZ"/>
        </w:rPr>
        <w:t>أسنِدْ الفعل ( حاول) إلى نون النسوة في المضارع ثم بَيِّن التغيير الطارئ عليه</w:t>
      </w:r>
      <w:r w:rsidR="006B0C98">
        <w:rPr>
          <w:rFonts w:ascii="Arial" w:hAnsi="Arial" w:cs="Arial" w:hint="cs"/>
          <w:sz w:val="28"/>
          <w:szCs w:val="28"/>
          <w:rtl/>
          <w:lang w:bidi="ar-DZ"/>
        </w:rPr>
        <w:t xml:space="preserve"> .</w:t>
      </w:r>
    </w:p>
    <w:p w:rsidR="008A7995" w:rsidRDefault="00647DA1" w:rsidP="006B0C98">
      <w:pPr>
        <w:tabs>
          <w:tab w:val="left" w:pos="4622"/>
        </w:tabs>
        <w:spacing w:after="120"/>
        <w:ind w:left="141"/>
        <w:rPr>
          <w:rFonts w:ascii="Arial" w:hAnsi="Arial" w:cs="Arial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10- </w:t>
      </w:r>
      <w:r w:rsidR="008A7995" w:rsidRPr="008A7995">
        <w:rPr>
          <w:rFonts w:ascii="Arial" w:hAnsi="Arial" w:cs="Arial" w:hint="cs"/>
          <w:sz w:val="28"/>
          <w:szCs w:val="28"/>
          <w:rtl/>
          <w:lang w:bidi="ar-DZ"/>
        </w:rPr>
        <w:t>استخرج من الفقرة الثانية اسم فاعل وبَيِّن طريقة صياغته</w:t>
      </w:r>
      <w:r w:rsidR="006B0C98">
        <w:rPr>
          <w:rFonts w:ascii="Arial" w:hAnsi="Arial" w:cs="Arial" w:hint="cs"/>
          <w:sz w:val="28"/>
          <w:szCs w:val="28"/>
          <w:rtl/>
          <w:lang w:bidi="ar-DZ"/>
        </w:rPr>
        <w:t>.</w:t>
      </w:r>
    </w:p>
    <w:p w:rsidR="008A7995" w:rsidRDefault="00647DA1" w:rsidP="006B0C98">
      <w:pPr>
        <w:tabs>
          <w:tab w:val="left" w:pos="4622"/>
        </w:tabs>
        <w:spacing w:after="120"/>
        <w:ind w:left="141"/>
        <w:rPr>
          <w:rFonts w:ascii="Arial" w:hAnsi="Arial" w:cs="Arial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11-  </w:t>
      </w:r>
      <w:r w:rsidR="008A7995">
        <w:rPr>
          <w:rFonts w:ascii="Arial" w:hAnsi="Arial" w:cs="Arial" w:hint="cs"/>
          <w:sz w:val="28"/>
          <w:szCs w:val="28"/>
          <w:rtl/>
          <w:lang w:bidi="ar-DZ"/>
        </w:rPr>
        <w:t>استخرج من الفقرة الثانية محسنا بديعيا وحَدِّد نوعه</w:t>
      </w:r>
      <w:r w:rsidR="006B0C98">
        <w:rPr>
          <w:rFonts w:ascii="Arial" w:hAnsi="Arial" w:cs="Arial" w:hint="cs"/>
          <w:sz w:val="28"/>
          <w:szCs w:val="28"/>
          <w:rtl/>
          <w:lang w:bidi="ar-DZ"/>
        </w:rPr>
        <w:t>.</w:t>
      </w:r>
    </w:p>
    <w:p w:rsidR="008A7995" w:rsidRDefault="00647DA1" w:rsidP="006B0C98">
      <w:pPr>
        <w:tabs>
          <w:tab w:val="left" w:pos="4622"/>
        </w:tabs>
        <w:spacing w:after="120"/>
        <w:ind w:left="141"/>
        <w:rPr>
          <w:rFonts w:ascii="Arial" w:hAnsi="Arial" w:cs="Arial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12-  </w:t>
      </w:r>
      <w:r w:rsidR="008A7995">
        <w:rPr>
          <w:rFonts w:ascii="Arial" w:hAnsi="Arial" w:cs="Arial" w:hint="cs"/>
          <w:sz w:val="28"/>
          <w:szCs w:val="28"/>
          <w:rtl/>
          <w:lang w:bidi="ar-DZ"/>
        </w:rPr>
        <w:t xml:space="preserve">أكمل الجدول: </w:t>
      </w:r>
    </w:p>
    <w:tbl>
      <w:tblPr>
        <w:tblStyle w:val="TableGrid"/>
        <w:bidiVisual/>
        <w:tblW w:w="0" w:type="auto"/>
        <w:tblInd w:w="1382" w:type="dxa"/>
        <w:tblLook w:val="04A0" w:firstRow="1" w:lastRow="0" w:firstColumn="1" w:lastColumn="0" w:noHBand="0" w:noVBand="1"/>
      </w:tblPr>
      <w:tblGrid>
        <w:gridCol w:w="1134"/>
        <w:gridCol w:w="1560"/>
        <w:gridCol w:w="1559"/>
        <w:gridCol w:w="1559"/>
      </w:tblGrid>
      <w:tr w:rsidR="008A7995" w:rsidTr="006B0C98">
        <w:trPr>
          <w:trHeight w:val="519"/>
        </w:trPr>
        <w:tc>
          <w:tcPr>
            <w:tcW w:w="1134" w:type="dxa"/>
          </w:tcPr>
          <w:p w:rsidR="008A7995" w:rsidRPr="008A7995" w:rsidRDefault="008A7995" w:rsidP="006B0C98">
            <w:pPr>
              <w:tabs>
                <w:tab w:val="left" w:pos="4622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الفعل</w:t>
            </w:r>
          </w:p>
        </w:tc>
        <w:tc>
          <w:tcPr>
            <w:tcW w:w="1560" w:type="dxa"/>
          </w:tcPr>
          <w:p w:rsidR="008A7995" w:rsidRPr="008A7995" w:rsidRDefault="008A7995" w:rsidP="006B0C98">
            <w:pPr>
              <w:tabs>
                <w:tab w:val="left" w:pos="4622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وزنه في الماضي</w:t>
            </w:r>
          </w:p>
        </w:tc>
        <w:tc>
          <w:tcPr>
            <w:tcW w:w="1559" w:type="dxa"/>
          </w:tcPr>
          <w:p w:rsidR="008A7995" w:rsidRPr="008A7995" w:rsidRDefault="008A7995" w:rsidP="006B0C98">
            <w:pPr>
              <w:tabs>
                <w:tab w:val="left" w:pos="4622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أحرفه الأصلية</w:t>
            </w:r>
          </w:p>
        </w:tc>
        <w:tc>
          <w:tcPr>
            <w:tcW w:w="1559" w:type="dxa"/>
          </w:tcPr>
          <w:p w:rsidR="008A7995" w:rsidRPr="008A7995" w:rsidRDefault="008A7995" w:rsidP="006B0C98">
            <w:pPr>
              <w:tabs>
                <w:tab w:val="left" w:pos="4622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حروف الزيا</w:t>
            </w:r>
            <w:r w:rsidR="00647DA1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دة</w:t>
            </w:r>
          </w:p>
        </w:tc>
      </w:tr>
      <w:tr w:rsidR="008A7995" w:rsidTr="006B0C98">
        <w:trPr>
          <w:trHeight w:val="750"/>
        </w:trPr>
        <w:tc>
          <w:tcPr>
            <w:tcW w:w="1134" w:type="dxa"/>
          </w:tcPr>
          <w:p w:rsidR="00647DA1" w:rsidRDefault="00647DA1" w:rsidP="006B0C98">
            <w:pPr>
              <w:tabs>
                <w:tab w:val="center" w:pos="459"/>
                <w:tab w:val="left" w:pos="4622"/>
              </w:tabs>
              <w:rPr>
                <w:rFonts w:ascii="Arial" w:hAnsi="Arial" w:cs="Arial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rtl/>
                <w:lang w:bidi="ar-DZ"/>
              </w:rPr>
              <w:tab/>
            </w:r>
          </w:p>
          <w:p w:rsidR="008A7995" w:rsidRPr="00647DA1" w:rsidRDefault="006B0C98" w:rsidP="006B0C98">
            <w:pPr>
              <w:tabs>
                <w:tab w:val="center" w:pos="459"/>
                <w:tab w:val="left" w:pos="4622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يَتَوَقَّ</w:t>
            </w:r>
            <w:r w:rsidR="00647DA1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فُ</w:t>
            </w:r>
          </w:p>
        </w:tc>
        <w:tc>
          <w:tcPr>
            <w:tcW w:w="1560" w:type="dxa"/>
          </w:tcPr>
          <w:p w:rsidR="008A7995" w:rsidRDefault="008A7995" w:rsidP="006B0C98">
            <w:pPr>
              <w:tabs>
                <w:tab w:val="left" w:pos="4622"/>
              </w:tabs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9" w:type="dxa"/>
          </w:tcPr>
          <w:p w:rsidR="008A7995" w:rsidRDefault="008A7995" w:rsidP="006B0C98">
            <w:pPr>
              <w:tabs>
                <w:tab w:val="left" w:pos="4622"/>
              </w:tabs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9" w:type="dxa"/>
          </w:tcPr>
          <w:p w:rsidR="008A7995" w:rsidRDefault="008A7995" w:rsidP="006B0C98">
            <w:pPr>
              <w:tabs>
                <w:tab w:val="left" w:pos="4622"/>
              </w:tabs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</w:p>
        </w:tc>
      </w:tr>
      <w:tr w:rsidR="008A7995" w:rsidRPr="00647DA1" w:rsidTr="006B0C98">
        <w:trPr>
          <w:trHeight w:val="968"/>
        </w:trPr>
        <w:tc>
          <w:tcPr>
            <w:tcW w:w="1134" w:type="dxa"/>
          </w:tcPr>
          <w:p w:rsidR="008A7995" w:rsidRDefault="008A7995" w:rsidP="006B0C98">
            <w:pPr>
              <w:tabs>
                <w:tab w:val="left" w:pos="4622"/>
              </w:tabs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</w:p>
          <w:p w:rsidR="00647DA1" w:rsidRPr="00647DA1" w:rsidRDefault="00647DA1" w:rsidP="006B0C98">
            <w:pPr>
              <w:tabs>
                <w:tab w:val="left" w:pos="4622"/>
              </w:tabs>
              <w:jc w:val="center"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يَتَجَالَسون</w:t>
            </w:r>
          </w:p>
        </w:tc>
        <w:tc>
          <w:tcPr>
            <w:tcW w:w="1560" w:type="dxa"/>
          </w:tcPr>
          <w:p w:rsidR="008A7995" w:rsidRDefault="008A7995" w:rsidP="006B0C98">
            <w:pPr>
              <w:tabs>
                <w:tab w:val="left" w:pos="4622"/>
              </w:tabs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9" w:type="dxa"/>
          </w:tcPr>
          <w:p w:rsidR="008A7995" w:rsidRDefault="008A7995" w:rsidP="006B0C98">
            <w:pPr>
              <w:tabs>
                <w:tab w:val="left" w:pos="4622"/>
              </w:tabs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9" w:type="dxa"/>
          </w:tcPr>
          <w:p w:rsidR="008A7995" w:rsidRDefault="008A7995" w:rsidP="006B0C98">
            <w:pPr>
              <w:tabs>
                <w:tab w:val="left" w:pos="4622"/>
              </w:tabs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</w:p>
        </w:tc>
      </w:tr>
    </w:tbl>
    <w:p w:rsidR="008A7995" w:rsidRDefault="008A7995" w:rsidP="006B0C98">
      <w:pPr>
        <w:tabs>
          <w:tab w:val="left" w:pos="4622"/>
        </w:tabs>
        <w:spacing w:after="120"/>
        <w:ind w:left="141"/>
        <w:rPr>
          <w:rFonts w:ascii="Arial" w:hAnsi="Arial" w:cs="Arial"/>
          <w:sz w:val="28"/>
          <w:szCs w:val="28"/>
          <w:rtl/>
          <w:lang w:bidi="ar-DZ"/>
        </w:rPr>
      </w:pPr>
    </w:p>
    <w:p w:rsidR="008A7995" w:rsidRPr="008A7995" w:rsidRDefault="00647DA1" w:rsidP="006B0C98">
      <w:pPr>
        <w:tabs>
          <w:tab w:val="left" w:pos="4622"/>
        </w:tabs>
        <w:spacing w:after="120"/>
        <w:rPr>
          <w:rFonts w:ascii="Arial" w:hAnsi="Arial" w:cs="Arial"/>
          <w:sz w:val="28"/>
          <w:szCs w:val="28"/>
          <w:rtl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13- ماذا تفيد مِنْ في الجملة الآتية: </w:t>
      </w:r>
      <w:r>
        <w:rPr>
          <w:rFonts w:ascii="Arial" w:hAnsi="Arial" w:cs="Arial"/>
          <w:sz w:val="28"/>
          <w:szCs w:val="28"/>
          <w:rtl/>
          <w:lang w:bidi="ar-DZ"/>
        </w:rPr>
        <w:t>«</w:t>
      </w:r>
      <w:r>
        <w:rPr>
          <w:rFonts w:ascii="Arial" w:hAnsi="Arial" w:cs="Arial" w:hint="cs"/>
          <w:sz w:val="28"/>
          <w:szCs w:val="28"/>
          <w:rtl/>
          <w:lang w:bidi="ar-DZ"/>
        </w:rPr>
        <w:t xml:space="preserve"> دون أنْ يُحاوِلَ أيٌّ مِنْهُم الالتفاتَ إلى مَنْ جنبَهُ </w:t>
      </w:r>
      <w:r>
        <w:rPr>
          <w:rFonts w:ascii="Arial" w:hAnsi="Arial" w:cs="Arial"/>
          <w:sz w:val="28"/>
          <w:szCs w:val="28"/>
          <w:rtl/>
          <w:lang w:bidi="ar-DZ"/>
        </w:rPr>
        <w:t>»</w:t>
      </w:r>
    </w:p>
    <w:p w:rsidR="008A7995" w:rsidRPr="008A7995" w:rsidRDefault="008A7995" w:rsidP="006B0C98">
      <w:pPr>
        <w:tabs>
          <w:tab w:val="left" w:pos="4622"/>
        </w:tabs>
        <w:spacing w:after="120"/>
        <w:ind w:left="141"/>
        <w:rPr>
          <w:rFonts w:ascii="Arial" w:hAnsi="Arial" w:cs="Arial"/>
          <w:sz w:val="28"/>
          <w:szCs w:val="28"/>
          <w:rtl/>
          <w:lang w:bidi="ar-DZ"/>
        </w:rPr>
      </w:pPr>
    </w:p>
    <w:p w:rsidR="008A7995" w:rsidRDefault="008A7995" w:rsidP="008A7995">
      <w:pPr>
        <w:pStyle w:val="ListParagraph"/>
        <w:tabs>
          <w:tab w:val="left" w:pos="4622"/>
        </w:tabs>
        <w:spacing w:after="0"/>
        <w:ind w:left="501"/>
        <w:rPr>
          <w:rFonts w:ascii="Arial" w:hAnsi="Arial" w:cs="Arial"/>
          <w:sz w:val="28"/>
          <w:szCs w:val="28"/>
          <w:lang w:bidi="ar-DZ"/>
        </w:rPr>
      </w:pPr>
      <w:bookmarkStart w:id="0" w:name="_GoBack"/>
      <w:bookmarkEnd w:id="0"/>
    </w:p>
    <w:p w:rsidR="00565895" w:rsidRPr="00EE5F3E" w:rsidRDefault="00565895" w:rsidP="00EE5F3E">
      <w:pPr>
        <w:pStyle w:val="ListParagraph"/>
        <w:tabs>
          <w:tab w:val="left" w:pos="4622"/>
        </w:tabs>
        <w:spacing w:after="0"/>
        <w:ind w:left="501"/>
        <w:rPr>
          <w:rFonts w:ascii="Arial" w:hAnsi="Arial" w:cs="Arial"/>
          <w:sz w:val="28"/>
          <w:szCs w:val="28"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   </w:t>
      </w:r>
    </w:p>
    <w:sectPr w:rsidR="00565895" w:rsidRPr="00EE5F3E" w:rsidSect="00EF7449">
      <w:pgSz w:w="11906" w:h="16838"/>
      <w:pgMar w:top="284" w:right="567" w:bottom="284" w:left="567" w:header="709" w:footer="709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35D33"/>
    <w:multiLevelType w:val="hybridMultilevel"/>
    <w:tmpl w:val="85F80A82"/>
    <w:lvl w:ilvl="0" w:tplc="A5589B4E">
      <w:start w:val="1"/>
      <w:numFmt w:val="decimal"/>
      <w:lvlText w:val="%1-"/>
      <w:lvlJc w:val="left"/>
      <w:pPr>
        <w:ind w:left="6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" w15:restartNumberingAfterBreak="0">
    <w:nsid w:val="4CE70869"/>
    <w:multiLevelType w:val="hybridMultilevel"/>
    <w:tmpl w:val="5DCE417C"/>
    <w:lvl w:ilvl="0" w:tplc="A5589B4E">
      <w:start w:val="1"/>
      <w:numFmt w:val="decimal"/>
      <w:lvlText w:val="%1-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B033E"/>
    <w:multiLevelType w:val="hybridMultilevel"/>
    <w:tmpl w:val="1EC0201A"/>
    <w:lvl w:ilvl="0" w:tplc="A5589B4E">
      <w:start w:val="1"/>
      <w:numFmt w:val="decimal"/>
      <w:lvlText w:val="%1-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565895"/>
    <w:rsid w:val="00127282"/>
    <w:rsid w:val="002B36FF"/>
    <w:rsid w:val="00450DED"/>
    <w:rsid w:val="004857B5"/>
    <w:rsid w:val="00565895"/>
    <w:rsid w:val="005F15B9"/>
    <w:rsid w:val="00647DA1"/>
    <w:rsid w:val="006B0C98"/>
    <w:rsid w:val="00780446"/>
    <w:rsid w:val="0079355A"/>
    <w:rsid w:val="008A7995"/>
    <w:rsid w:val="008B28F0"/>
    <w:rsid w:val="008E528D"/>
    <w:rsid w:val="00CF0F88"/>
    <w:rsid w:val="00D2488F"/>
    <w:rsid w:val="00EE5F3E"/>
    <w:rsid w:val="00F2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511AB7D"/>
  <w15:docId w15:val="{1615AA57-AD5D-461E-B36E-F968A90DD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89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895"/>
    <w:pPr>
      <w:ind w:left="720"/>
      <w:contextualSpacing/>
    </w:pPr>
  </w:style>
  <w:style w:type="table" w:styleId="TableGrid">
    <w:name w:val="Table Grid"/>
    <w:basedOn w:val="TableNormal"/>
    <w:uiPriority w:val="59"/>
    <w:rsid w:val="005658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FOSIL</dc:creator>
  <cp:lastModifiedBy>mld</cp:lastModifiedBy>
  <cp:revision>9</cp:revision>
  <cp:lastPrinted>2024-05-30T16:09:00Z</cp:lastPrinted>
  <dcterms:created xsi:type="dcterms:W3CDTF">2020-12-23T16:03:00Z</dcterms:created>
  <dcterms:modified xsi:type="dcterms:W3CDTF">2024-05-30T16:09:00Z</dcterms:modified>
</cp:coreProperties>
</file>