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6C8" w:rsidRPr="001F4502" w:rsidRDefault="00844071" w:rsidP="00844071">
      <w:pPr>
        <w:bidi/>
        <w:jc w:val="center"/>
        <w:rPr>
          <w:rFonts w:ascii="Sakkal Majalla" w:hAnsi="Sakkal Majalla" w:cs="Sakkal Majalla"/>
          <w:b/>
          <w:bCs/>
          <w:sz w:val="52"/>
          <w:szCs w:val="52"/>
          <w:u w:val="single"/>
          <w:rtl/>
          <w:lang w:bidi="ar-DZ"/>
        </w:rPr>
      </w:pPr>
      <w:bookmarkStart w:id="0" w:name="_GoBack"/>
      <w:bookmarkEnd w:id="0"/>
      <w:r w:rsidRPr="001F4502">
        <w:rPr>
          <w:rFonts w:ascii="Sakkal Majalla" w:hAnsi="Sakkal Majalla" w:cs="Sakkal Majalla" w:hint="cs"/>
          <w:b/>
          <w:bCs/>
          <w:sz w:val="52"/>
          <w:szCs w:val="52"/>
          <w:highlight w:val="cyan"/>
          <w:u w:val="single"/>
          <w:rtl/>
          <w:lang w:bidi="ar-DZ"/>
        </w:rPr>
        <w:t>قواعد الكتابة العروضيّة:</w:t>
      </w:r>
      <w:r w:rsidRPr="001F4502">
        <w:rPr>
          <w:rFonts w:ascii="Sakkal Majalla" w:hAnsi="Sakkal Majalla" w:cs="Sakkal Majalla" w:hint="cs"/>
          <w:b/>
          <w:bCs/>
          <w:sz w:val="52"/>
          <w:szCs w:val="52"/>
          <w:u w:val="single"/>
          <w:rtl/>
          <w:lang w:bidi="ar-DZ"/>
        </w:rPr>
        <w:t xml:space="preserve"> </w:t>
      </w:r>
    </w:p>
    <w:p w:rsidR="00844071" w:rsidRDefault="00844071" w:rsidP="00844071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تقوم الكتابة العروضيّة على شرطٍ أساسيٍّ وهو: كلّ ما يُنطقْ يكتبْ، وكلّ ما لا ينطقْ لا يكتبْ. </w:t>
      </w:r>
    </w:p>
    <w:p w:rsidR="00844071" w:rsidRDefault="00844071" w:rsidP="00844071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ولمراعاة ذلك نتّبع القواعد الآتية: </w:t>
      </w:r>
    </w:p>
    <w:p w:rsidR="00844071" w:rsidRDefault="00844071" w:rsidP="00844071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يكتبْ التّنوين نونًا ساكنةً مثل: رجلاً </w:t>
      </w:r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–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رجلنْ</w:t>
      </w:r>
    </w:p>
    <w:p w:rsidR="00844071" w:rsidRDefault="00844071" w:rsidP="00844071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يفكّ إدغام الحرف المشدّد، ويكتب حرفان، الأوّل ساكن والثّاني متحرّك مثلّ مدَّ </w:t>
      </w:r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–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مدْدَ</w:t>
      </w:r>
    </w:p>
    <w:p w:rsidR="00844071" w:rsidRDefault="00844071" w:rsidP="00844071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يكتب حرف المدّ حرفان، الأوّل متحرّكًا والثّاني ساكنًا مثل: آمن </w:t>
      </w:r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–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أَأْمن</w:t>
      </w:r>
    </w:p>
    <w:p w:rsidR="00844071" w:rsidRDefault="00844071" w:rsidP="00844071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تحذف همزة الوصل إذا سبقت بمتحرّك، وتبقى إذا كانت في بداية الكلام مثل: واستخرج </w:t>
      </w:r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–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وستخرج. </w:t>
      </w:r>
    </w:p>
    <w:p w:rsidR="00844071" w:rsidRDefault="00844071" w:rsidP="00844071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(ال) القمريّة و (ال) الشّمسيّة: </w:t>
      </w:r>
    </w:p>
    <w:p w:rsidR="00844071" w:rsidRDefault="00844071" w:rsidP="00844071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(ال) القمريّة: هي التي يأتي بعدها حرفٌ قمريٌّ، أي ليس مشدّدًا مثل: العلم، القلم، الجسم، الحلم...</w:t>
      </w:r>
    </w:p>
    <w:p w:rsidR="00844071" w:rsidRPr="00844071" w:rsidRDefault="00844071" w:rsidP="00844071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تحذف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الألف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من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(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)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التعريف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القمرية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إذا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سبقت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بحرف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ولا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نحذف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منها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شيئاً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إذا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لم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تسبق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بحرف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</w:t>
      </w:r>
    </w:p>
    <w:p w:rsidR="00844071" w:rsidRDefault="00844071" w:rsidP="00844071">
      <w:pPr>
        <w:pStyle w:val="ListParagraph"/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غاب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القمر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=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غابل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قمر</w:t>
      </w:r>
    </w:p>
    <w:p w:rsidR="00844071" w:rsidRDefault="00844071" w:rsidP="00844071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(ال) الشّمسيّة: هي التي يأتي بعدها حرفٌ شمسيٌّ أي مشدّدٌ مثل: الشّمس، الشّجر، التّواضع...</w:t>
      </w:r>
    </w:p>
    <w:p w:rsidR="00844071" w:rsidRDefault="00844071" w:rsidP="00844071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تحذف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الألف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واللام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في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(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)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التعريف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الشمسية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إذا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سبقت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بحرف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،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وتحذف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اللام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فقط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إذا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لم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تسبق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بحرف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,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ويكون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الحرف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الذي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يليها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دائماً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مضعفاً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(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مشدداً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)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لذلك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يجب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أن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نفك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التضعيف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إلى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حرفين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الأول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ساكن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والثاني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متحرك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شاهد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الشمس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=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شاهد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شْشَ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مس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,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الشمس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مشرقةٌ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=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اشْشَمس</w:t>
      </w:r>
      <w:r w:rsidRPr="00844071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84407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مشرقتن</w:t>
      </w:r>
      <w:r w:rsid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</w:t>
      </w:r>
    </w:p>
    <w:p w:rsidR="001F4502" w:rsidRDefault="001F4502" w:rsidP="001F4502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نشبع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الحرف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الأخير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من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الشطر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بياء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إذا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كان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مكسوراً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ونشبعه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بألف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إذا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كان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مفتوحاً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ونشبعه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بواو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إذا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كان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مضموماً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مثال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قريبُ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=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قريبو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–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محيدِ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=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محيدي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–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بعيدَ</w:t>
      </w:r>
      <w:r w:rsidRPr="001F450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=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بعيدا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</w:t>
      </w:r>
    </w:p>
    <w:p w:rsidR="001F4502" w:rsidRDefault="001F4502" w:rsidP="001F4502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البيت يبتدأ بمتحرّك وينتهي بساكنٍ، ولا يلتقي ساكنان، فإذا التقيا يحذف أحدهما. </w:t>
      </w:r>
    </w:p>
    <w:p w:rsidR="001F4502" w:rsidRPr="001F4502" w:rsidRDefault="001F4502" w:rsidP="001F4502">
      <w:pPr>
        <w:bidi/>
        <w:jc w:val="center"/>
        <w:rPr>
          <w:rFonts w:ascii="Sakkal Majalla" w:hAnsi="Sakkal Majalla" w:cs="Sakkal Majalla"/>
          <w:b/>
          <w:bCs/>
          <w:sz w:val="48"/>
          <w:szCs w:val="48"/>
          <w:u w:val="single"/>
          <w:rtl/>
          <w:lang w:bidi="ar-DZ"/>
        </w:rPr>
      </w:pPr>
      <w:r w:rsidRPr="001F4502">
        <w:rPr>
          <w:rFonts w:ascii="Sakkal Majalla" w:hAnsi="Sakkal Majalla" w:cs="Sakkal Majalla" w:hint="cs"/>
          <w:b/>
          <w:bCs/>
          <w:sz w:val="48"/>
          <w:szCs w:val="48"/>
          <w:highlight w:val="cyan"/>
          <w:u w:val="single"/>
          <w:rtl/>
          <w:lang w:bidi="ar-DZ"/>
        </w:rPr>
        <w:t>البّحور الشّعريّة المقرّرة:</w:t>
      </w:r>
      <w:r w:rsidRPr="001F4502">
        <w:rPr>
          <w:rFonts w:ascii="Sakkal Majalla" w:hAnsi="Sakkal Majalla" w:cs="Sakkal Majalla" w:hint="cs"/>
          <w:b/>
          <w:bCs/>
          <w:sz w:val="48"/>
          <w:szCs w:val="48"/>
          <w:u w:val="single"/>
          <w:rtl/>
          <w:lang w:bidi="ar-DZ"/>
        </w:rPr>
        <w:t xml:space="preserve"> </w:t>
      </w:r>
    </w:p>
    <w:p w:rsidR="001F4502" w:rsidRDefault="001F4502" w:rsidP="001F4502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1F4502">
        <w:rPr>
          <w:rFonts w:ascii="Sakkal Majalla" w:hAnsi="Sakkal Majalla" w:cs="Sakkal Majalla" w:hint="cs"/>
          <w:b/>
          <w:bCs/>
          <w:sz w:val="32"/>
          <w:szCs w:val="32"/>
          <w:highlight w:val="cyan"/>
          <w:rtl/>
          <w:lang w:bidi="ar-DZ"/>
        </w:rPr>
        <w:t xml:space="preserve">بحر الطّويل: </w:t>
      </w:r>
      <w:r w:rsidRPr="001F450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مفتاحه:  طويلٌ له دون البحور فضائلُ *** فعولن مفاعيلن فعولن مفاعيلن</w:t>
      </w:r>
    </w:p>
    <w:p w:rsidR="001F4502" w:rsidRDefault="001F4502" w:rsidP="001F4502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1F4502">
        <w:rPr>
          <w:rFonts w:ascii="Sakkal Majalla" w:hAnsi="Sakkal Majalla" w:cs="Sakkal Majalla" w:hint="cs"/>
          <w:b/>
          <w:bCs/>
          <w:sz w:val="32"/>
          <w:szCs w:val="32"/>
          <w:highlight w:val="cyan"/>
          <w:rtl/>
          <w:lang w:bidi="ar-DZ"/>
        </w:rPr>
        <w:t xml:space="preserve">بحر البسيط: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مفتاحه: إنّ البسيط لديه يبسط الأمل *** مستفعلن فاعلن مستفعلن فاعلن</w:t>
      </w:r>
    </w:p>
    <w:p w:rsidR="001F4502" w:rsidRDefault="001F4502" w:rsidP="001F4502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1F4502">
        <w:rPr>
          <w:rFonts w:ascii="Sakkal Majalla" w:hAnsi="Sakkal Majalla" w:cs="Sakkal Majalla" w:hint="cs"/>
          <w:b/>
          <w:bCs/>
          <w:sz w:val="32"/>
          <w:szCs w:val="32"/>
          <w:highlight w:val="cyan"/>
          <w:rtl/>
          <w:lang w:bidi="ar-DZ"/>
        </w:rPr>
        <w:t xml:space="preserve">بحر الرّمل: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مفتاحه:  بحر الرّمل ترويه الثّقات *** فاعلاتن فاعلاتن فاعلاتن</w:t>
      </w:r>
    </w:p>
    <w:p w:rsidR="001F4502" w:rsidRDefault="001F4502" w:rsidP="001F4502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1F4502">
        <w:rPr>
          <w:rFonts w:ascii="Sakkal Majalla" w:hAnsi="Sakkal Majalla" w:cs="Sakkal Majalla" w:hint="cs"/>
          <w:b/>
          <w:bCs/>
          <w:sz w:val="32"/>
          <w:szCs w:val="32"/>
          <w:highlight w:val="cyan"/>
          <w:rtl/>
          <w:lang w:bidi="ar-DZ"/>
        </w:rPr>
        <w:t xml:space="preserve">بحر المتقارب: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مفتاحه: عن المتقارب قال الخليل: *** فعولن فعولن فعولن فعولن </w:t>
      </w:r>
    </w:p>
    <w:p w:rsidR="001F4502" w:rsidRDefault="001F4502" w:rsidP="001F4502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1F4502">
        <w:rPr>
          <w:rFonts w:ascii="Sakkal Majalla" w:hAnsi="Sakkal Majalla" w:cs="Sakkal Majalla" w:hint="cs"/>
          <w:b/>
          <w:bCs/>
          <w:sz w:val="32"/>
          <w:szCs w:val="32"/>
          <w:highlight w:val="cyan"/>
          <w:rtl/>
          <w:lang w:bidi="ar-DZ"/>
        </w:rPr>
        <w:t xml:space="preserve">بحر الكامل: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مفتاحه: كمل من البحور الكامل *** متفاعلن متفاعلن متفاعلن  </w:t>
      </w:r>
    </w:p>
    <w:p w:rsidR="001F4502" w:rsidRDefault="001F4502" w:rsidP="001F4502">
      <w:pPr>
        <w:bidi/>
        <w:ind w:left="360"/>
        <w:jc w:val="center"/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</w:pPr>
      <w:r w:rsidRPr="001F4502">
        <w:rPr>
          <w:rFonts w:ascii="Sakkal Majalla" w:hAnsi="Sakkal Majalla" w:cs="Sakkal Majalla" w:hint="cs"/>
          <w:b/>
          <w:bCs/>
          <w:sz w:val="56"/>
          <w:szCs w:val="56"/>
          <w:highlight w:val="cyan"/>
          <w:rtl/>
          <w:lang w:bidi="ar-DZ"/>
        </w:rPr>
        <w:lastRenderedPageBreak/>
        <w:t>الأستــــــــــــــــــــــــــــــــــــــــــــــــــــــــــــــــــــــاذ: طبّـــــــــــــــــــــــــــــــــــــــــــــــــــال أيّـــــــــــــــــــــــــــــــــــــــــــــــــــــــــوب</w:t>
      </w:r>
    </w:p>
    <w:p w:rsidR="001F4502" w:rsidRDefault="001F4502" w:rsidP="001F4502">
      <w:pPr>
        <w:bidi/>
        <w:ind w:left="360"/>
        <w:jc w:val="center"/>
        <w:rPr>
          <w:rFonts w:ascii="Sakkal Majalla" w:hAnsi="Sakkal Majalla" w:cs="Sakkal Majalla"/>
          <w:sz w:val="52"/>
          <w:szCs w:val="52"/>
          <w:rtl/>
          <w:lang w:bidi="ar-DZ"/>
        </w:rPr>
      </w:pPr>
      <w:r w:rsidRPr="006A3074">
        <w:rPr>
          <w:rFonts w:ascii="Sakkal Majalla" w:hAnsi="Sakkal Majalla" w:cs="Sakkal Majalla" w:hint="cs"/>
          <w:sz w:val="52"/>
          <w:szCs w:val="52"/>
          <w:highlight w:val="cyan"/>
          <w:rtl/>
          <w:lang w:bidi="ar-DZ"/>
        </w:rPr>
        <w:t>أنمــــــــــــــــــــــــــــــــــــــــــــــــــــــــــــــــــاط النّصـــــــــــــــــــــــــــــــــــــــــــــــــــــوص:</w:t>
      </w:r>
    </w:p>
    <w:p w:rsidR="006B5E4E" w:rsidRDefault="00DD63DC" w:rsidP="001F4502">
      <w:pPr>
        <w:bidi/>
        <w:rPr>
          <w:rFonts w:ascii="Sakkal Majalla" w:hAnsi="Sakkal Majalla" w:cs="Sakkal Majalla"/>
          <w:sz w:val="52"/>
          <w:szCs w:val="52"/>
          <w:lang w:bidi="ar-DZ"/>
        </w:rPr>
      </w:pPr>
      <w:r>
        <w:rPr>
          <w:rFonts w:ascii="Sakkal Majalla" w:hAnsi="Sakkal Majalla" w:cs="Sakkal Majalla" w:hint="cs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69563" wp14:editId="302DE170">
                <wp:simplePos x="0" y="0"/>
                <wp:positionH relativeFrom="column">
                  <wp:posOffset>-116840</wp:posOffset>
                </wp:positionH>
                <wp:positionV relativeFrom="paragraph">
                  <wp:posOffset>4978400</wp:posOffset>
                </wp:positionV>
                <wp:extent cx="3333750" cy="3286125"/>
                <wp:effectExtent l="57150" t="38100" r="76200" b="1047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286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3DC" w:rsidRDefault="00DD63DC" w:rsidP="00DD63DC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الحجاج:</w:t>
                            </w:r>
                          </w:p>
                          <w:p w:rsidR="00DD63DC" w:rsidRDefault="00DD63DC" w:rsidP="00DD63DC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هو الإقناع أو الدّحض لموقفٍ أو فكرةٍ ما، من مؤشّراته: </w:t>
                            </w:r>
                          </w:p>
                          <w:p w:rsidR="00DD63DC" w:rsidRDefault="006B5E4E" w:rsidP="00DD63D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الموازنة والمجادلة والمفاضلة. </w:t>
                            </w:r>
                          </w:p>
                          <w:p w:rsidR="006B5E4E" w:rsidRDefault="006B5E4E" w:rsidP="006B5E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كثرة الشّواهد والحجج والبراهين بأنواعها. </w:t>
                            </w:r>
                          </w:p>
                          <w:p w:rsidR="006B5E4E" w:rsidRDefault="006B5E4E" w:rsidP="006B5E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استعمال الرّوابط المنطقيّة. </w:t>
                            </w:r>
                          </w:p>
                          <w:p w:rsidR="006B5E4E" w:rsidRDefault="006B5E4E" w:rsidP="006B5E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استعمال الرّوابط اللّفظيّة كالعطف والجرّ. </w:t>
                            </w:r>
                          </w:p>
                          <w:p w:rsidR="006B5E4E" w:rsidRDefault="006B5E4E" w:rsidP="006B5E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الرّبط بين السّبب والنّتيجة. </w:t>
                            </w:r>
                          </w:p>
                          <w:p w:rsidR="006B5E4E" w:rsidRPr="00DD63DC" w:rsidRDefault="006B5E4E" w:rsidP="006B5E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يكثر الحجاج في المقالات. </w:t>
                            </w:r>
                          </w:p>
                          <w:p w:rsidR="00DD63DC" w:rsidRPr="00DD63DC" w:rsidRDefault="00DD63DC" w:rsidP="00DD63DC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69563" id="Rectangle à coins arrondis 6" o:spid="_x0000_s1026" style="position:absolute;left:0;text-align:left;margin-left:-9.2pt;margin-top:392pt;width:262.5pt;height:25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D63DC" w:rsidRDefault="00DD63DC" w:rsidP="00DD63DC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الحجاج:</w:t>
                      </w:r>
                    </w:p>
                    <w:p w:rsidR="00DD63DC" w:rsidRDefault="00DD63DC" w:rsidP="00DD63DC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هو الإقناع أو الدّحض لموقفٍ أو فكرةٍ ما، من مؤشّراته: </w:t>
                      </w:r>
                    </w:p>
                    <w:p w:rsidR="00DD63DC" w:rsidRDefault="006B5E4E" w:rsidP="00DD63D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الموازنة والمجادلة والمفاضلة. </w:t>
                      </w:r>
                    </w:p>
                    <w:p w:rsidR="006B5E4E" w:rsidRDefault="006B5E4E" w:rsidP="006B5E4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كثرة الشّواهد والحجج والبراهين بأنواعها. </w:t>
                      </w:r>
                    </w:p>
                    <w:p w:rsidR="006B5E4E" w:rsidRDefault="006B5E4E" w:rsidP="006B5E4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استعمال الرّوابط المنطقيّة. </w:t>
                      </w:r>
                    </w:p>
                    <w:p w:rsidR="006B5E4E" w:rsidRDefault="006B5E4E" w:rsidP="006B5E4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استعمال الرّوابط اللّفظيّة كالعطف والجرّ. </w:t>
                      </w:r>
                    </w:p>
                    <w:p w:rsidR="006B5E4E" w:rsidRDefault="006B5E4E" w:rsidP="006B5E4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الرّبط بين السّبب والنّتيجة. </w:t>
                      </w:r>
                    </w:p>
                    <w:p w:rsidR="006B5E4E" w:rsidRPr="00DD63DC" w:rsidRDefault="006B5E4E" w:rsidP="006B5E4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يكثر الحجاج في المقالات. </w:t>
                      </w:r>
                    </w:p>
                    <w:p w:rsidR="00DD63DC" w:rsidRPr="00DD63DC" w:rsidRDefault="00DD63DC" w:rsidP="00DD63DC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Sakkal Majalla" w:hAnsi="Sakkal Majalla" w:cs="Sakkal Majalla" w:hint="cs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81D0B" wp14:editId="473EDDFA">
                <wp:simplePos x="0" y="0"/>
                <wp:positionH relativeFrom="column">
                  <wp:posOffset>3397885</wp:posOffset>
                </wp:positionH>
                <wp:positionV relativeFrom="paragraph">
                  <wp:posOffset>4979035</wp:posOffset>
                </wp:positionV>
                <wp:extent cx="3333750" cy="3219450"/>
                <wp:effectExtent l="76200" t="38100" r="95250" b="11430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219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3DC" w:rsidRDefault="00DD63DC" w:rsidP="00DD63DC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التّفسير: </w:t>
                            </w:r>
                          </w:p>
                          <w:p w:rsidR="00DD63DC" w:rsidRDefault="00DD63DC" w:rsidP="00DD63DC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D63D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هو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طرح فكرةٍ أو رأيٍ وإتباعه بشرحٍ وتفسير، من مؤشّراته: 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غلبة الرّوابط المنطقيّة. 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استعمال لغة الأرقام .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استعمال الأمثلة والشّواهد. 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استعمال ضمير الغائب. 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استعمال الحجج والبراهين. </w:t>
                            </w:r>
                          </w:p>
                          <w:p w:rsidR="00DD63DC" w:rsidRP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يكثر التّفسير في المقالات .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DD63DC" w:rsidRPr="00DD63DC" w:rsidRDefault="00DD63DC" w:rsidP="00DD63DC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81D0B" id="Rectangle à coins arrondis 5" o:spid="_x0000_s1027" style="position:absolute;left:0;text-align:left;margin-left:267.55pt;margin-top:392.05pt;width:262.5pt;height:25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D63DC" w:rsidRDefault="00DD63DC" w:rsidP="00DD63DC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التّفسير: </w:t>
                      </w:r>
                    </w:p>
                    <w:p w:rsidR="00DD63DC" w:rsidRDefault="00DD63DC" w:rsidP="00DD63DC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D63D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هو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طرح فكرةٍ أو رأيٍ وإتباعه بشرحٍ وتفسير، من مؤشّراته: 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غلبة الرّوابط المنطقيّة. 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استعمال لغة الأرقام .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استعمال الأمثلة والشّواهد. 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استعمال ضمير الغائب. 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استعمال الحجج والبراهين. </w:t>
                      </w:r>
                    </w:p>
                    <w:p w:rsidR="00DD63DC" w:rsidRPr="00DD63DC" w:rsidRDefault="00DD63DC" w:rsidP="00DD63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يكثر التّفسير في المقالات .</w:t>
                      </w:r>
                    </w:p>
                    <w:p w:rsidR="00DD63DC" w:rsidRDefault="00DD63DC" w:rsidP="00DD63DC">
                      <w:pPr>
                        <w:pStyle w:val="ListParagraph"/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  <w:p w:rsidR="00DD63DC" w:rsidRPr="00DD63DC" w:rsidRDefault="00DD63DC" w:rsidP="00DD63DC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Sakkal Majalla" w:hAnsi="Sakkal Majalla" w:cs="Sakkal Majalla" w:hint="cs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DACAB" wp14:editId="0655E52E">
                <wp:simplePos x="0" y="0"/>
                <wp:positionH relativeFrom="column">
                  <wp:posOffset>-116840</wp:posOffset>
                </wp:positionH>
                <wp:positionV relativeFrom="paragraph">
                  <wp:posOffset>2502535</wp:posOffset>
                </wp:positionV>
                <wp:extent cx="3333750" cy="2190750"/>
                <wp:effectExtent l="57150" t="38100" r="76200" b="952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190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3DC" w:rsidRDefault="00DD63DC" w:rsidP="00DD63DC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التّوجيه: 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غلبة أسلوبي الأمر والنّداء.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تقديم النّصائح والإرشادات والتّوجيهات.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غلبة الأساليب الإنشائيّة الطّلبيّة.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غلبة ضمير المخاطب والمتكلّم.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كثرة النّواهي والأوامر.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DD63DC" w:rsidRPr="00DD63DC" w:rsidRDefault="00DD63DC" w:rsidP="00DD63DC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DACAB" id="Rectangle à coins arrondis 4" o:spid="_x0000_s1028" style="position:absolute;left:0;text-align:left;margin-left:-9.2pt;margin-top:197.05pt;width:262.5pt;height:17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D63DC" w:rsidRDefault="00DD63DC" w:rsidP="00DD63DC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التّوجيه: 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غلبة أسلوبي الأمر والنّداء.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تقديم النّصائح والإرشادات والتّوجيهات.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غلبة الأساليب الإنشائيّة الطّلبيّة.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غلبة ضمير المخاطب والمتكلّم.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كثرة النّواهي والأوامر.</w:t>
                      </w:r>
                    </w:p>
                    <w:p w:rsidR="00DD63DC" w:rsidRDefault="00DD63DC" w:rsidP="00DD63DC">
                      <w:pPr>
                        <w:pStyle w:val="ListParagraph"/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  <w:p w:rsidR="00DD63DC" w:rsidRPr="00DD63DC" w:rsidRDefault="00DD63DC" w:rsidP="00DD63DC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Sakkal Majalla" w:hAnsi="Sakkal Majalla" w:cs="Sakkal Majalla" w:hint="cs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DACAB" wp14:editId="0655E52E">
                <wp:simplePos x="0" y="0"/>
                <wp:positionH relativeFrom="column">
                  <wp:posOffset>3397885</wp:posOffset>
                </wp:positionH>
                <wp:positionV relativeFrom="paragraph">
                  <wp:posOffset>2502535</wp:posOffset>
                </wp:positionV>
                <wp:extent cx="3333750" cy="2190750"/>
                <wp:effectExtent l="57150" t="38100" r="76200" b="952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190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3DC" w:rsidRDefault="00DD63DC" w:rsidP="00DD63DC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الحوار: 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كثرة أفعال القول والإجابة.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غلبة الأساليب الإنشائيّة الطّلبيّة كالاستفهام.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كثرة علامات الوقف والتّنصيص.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غلبة ضمير ي المخاطب والمتكلّم. 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غلبة الجمل القصيرة.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DD63DC" w:rsidRPr="00DD63DC" w:rsidRDefault="00DD63DC" w:rsidP="00DD63DC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DACAB" id="Rectangle à coins arrondis 3" o:spid="_x0000_s1029" style="position:absolute;left:0;text-align:left;margin-left:267.55pt;margin-top:197.05pt;width:262.5pt;height:1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D63DC" w:rsidRDefault="00DD63DC" w:rsidP="00DD63DC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الحوار: 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كثرة أفعال القول والإجابة.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غلبة الأساليب الإنشائيّة الطّلبيّة كالاستفهام.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كثرة علامات الوقف والتّنصيص.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غلبة ضمير ي المخاطب والمتكلّم. 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غلبة الجمل القصيرة.</w:t>
                      </w:r>
                    </w:p>
                    <w:p w:rsidR="00DD63DC" w:rsidRDefault="00DD63DC" w:rsidP="00DD63DC">
                      <w:pPr>
                        <w:pStyle w:val="ListParagraph"/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  <w:p w:rsidR="00DD63DC" w:rsidRPr="00DD63DC" w:rsidRDefault="00DD63DC" w:rsidP="00DD63DC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Sakkal Majalla" w:hAnsi="Sakkal Majalla" w:cs="Sakkal Majalla" w:hint="cs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6BE7E" wp14:editId="74A69DA5">
                <wp:simplePos x="0" y="0"/>
                <wp:positionH relativeFrom="column">
                  <wp:posOffset>-69215</wp:posOffset>
                </wp:positionH>
                <wp:positionV relativeFrom="paragraph">
                  <wp:posOffset>64135</wp:posOffset>
                </wp:positionV>
                <wp:extent cx="3362325" cy="2190750"/>
                <wp:effectExtent l="76200" t="57150" r="85725" b="952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1907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3DC" w:rsidRDefault="00DD63DC" w:rsidP="00DD63DC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الوصف: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غلبة النّعوت والصّفات والأحوال.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غلبة الصّور البيانيّة.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غلبة المحسّنات البديعيّة.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غلبة الأفعال الماضيّة والمضارعة. 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الدقّة في التّصوير.</w:t>
                            </w:r>
                          </w:p>
                          <w:p w:rsidR="00DD63DC" w:rsidRDefault="00DD63DC" w:rsidP="00DD63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6BE7E" id="Rectangle à coins arrondis 2" o:spid="_x0000_s1030" style="position:absolute;left:0;text-align:left;margin-left:-5.45pt;margin-top:5.05pt;width:264.75pt;height:17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DD63DC" w:rsidRDefault="00DD63DC" w:rsidP="00DD63DC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الوصف: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غلبة النّعوت والصّفات والأحوال.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غلبة الصّور البيانيّة.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غلبة المحسّنات البديعيّة.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غلبة الأفعال الماضيّة والمضارعة. 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الدقّة في التّصوير.</w:t>
                      </w:r>
                    </w:p>
                    <w:p w:rsidR="00DD63DC" w:rsidRDefault="00DD63DC" w:rsidP="00DD63DC"/>
                  </w:txbxContent>
                </v:textbox>
              </v:roundrect>
            </w:pict>
          </mc:Fallback>
        </mc:AlternateContent>
      </w:r>
      <w:r w:rsidR="001F4502">
        <w:rPr>
          <w:rFonts w:ascii="Sakkal Majalla" w:hAnsi="Sakkal Majalla" w:cs="Sakkal Majalla" w:hint="cs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08493" wp14:editId="136AD47F">
                <wp:simplePos x="0" y="0"/>
                <wp:positionH relativeFrom="column">
                  <wp:posOffset>3397885</wp:posOffset>
                </wp:positionH>
                <wp:positionV relativeFrom="paragraph">
                  <wp:posOffset>64135</wp:posOffset>
                </wp:positionV>
                <wp:extent cx="3333750" cy="2190750"/>
                <wp:effectExtent l="0" t="0" r="19050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190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502" w:rsidRDefault="001F4502" w:rsidP="001F4502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السّرد: </w:t>
                            </w:r>
                          </w:p>
                          <w:p w:rsidR="001F4502" w:rsidRDefault="001F4502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الأفعال الماضيّة الدّالة على الحركة. </w:t>
                            </w:r>
                          </w:p>
                          <w:p w:rsidR="001F4502" w:rsidRDefault="001F4502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الشّخصيّات.</w:t>
                            </w:r>
                          </w:p>
                          <w:p w:rsidR="001F4502" w:rsidRDefault="001F4502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الزّمان والمكان. </w:t>
                            </w:r>
                          </w:p>
                          <w:p w:rsidR="001F4502" w:rsidRDefault="001F4502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غلبة ضمير الغائب. 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تسلسل الأحداث وترابطها. </w:t>
                            </w:r>
                          </w:p>
                          <w:p w:rsidR="00DD63DC" w:rsidRDefault="00DD63DC" w:rsidP="00DD63DC">
                            <w:pPr>
                              <w:pStyle w:val="ListParagraph"/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DD63DC" w:rsidRPr="00DD63DC" w:rsidRDefault="00DD63DC" w:rsidP="00DD63DC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08493" id="Rectangle à coins arrondis 1" o:spid="_x0000_s1031" style="position:absolute;left:0;text-align:left;margin-left:267.55pt;margin-top:5.05pt;width:262.5pt;height:1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" fillcolor="#4f81bd [3204]" strokecolor="#243f60 [1604]" strokeweight="2pt">
                <v:textbox>
                  <w:txbxContent>
                    <w:p w:rsidR="001F4502" w:rsidRDefault="001F4502" w:rsidP="001F4502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السّرد: </w:t>
                      </w:r>
                    </w:p>
                    <w:p w:rsidR="001F4502" w:rsidRDefault="001F4502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الأفعال الماضيّة الدّالة على الحركة. </w:t>
                      </w:r>
                    </w:p>
                    <w:p w:rsidR="001F4502" w:rsidRDefault="001F4502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الشّخصيّات.</w:t>
                      </w:r>
                    </w:p>
                    <w:p w:rsidR="001F4502" w:rsidRDefault="001F4502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الزّمان والمكان. </w:t>
                      </w:r>
                    </w:p>
                    <w:p w:rsidR="001F4502" w:rsidRDefault="001F4502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غلبة ضمير الغائب. </w:t>
                      </w:r>
                    </w:p>
                    <w:p w:rsidR="00DD63DC" w:rsidRDefault="00DD63DC" w:rsidP="00DD63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تسلسل الأحداث وترابطها. </w:t>
                      </w:r>
                    </w:p>
                    <w:p w:rsidR="00DD63DC" w:rsidRDefault="00DD63DC" w:rsidP="00DD63DC">
                      <w:pPr>
                        <w:pStyle w:val="ListParagraph"/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  <w:p w:rsidR="00DD63DC" w:rsidRPr="00DD63DC" w:rsidRDefault="00DD63DC" w:rsidP="00DD63DC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B5E4E" w:rsidRPr="006B5E4E" w:rsidRDefault="006B5E4E" w:rsidP="006B5E4E">
      <w:pPr>
        <w:bidi/>
        <w:rPr>
          <w:rFonts w:ascii="Sakkal Majalla" w:hAnsi="Sakkal Majalla" w:cs="Sakkal Majalla"/>
          <w:sz w:val="52"/>
          <w:szCs w:val="52"/>
          <w:lang w:bidi="ar-DZ"/>
        </w:rPr>
      </w:pPr>
    </w:p>
    <w:p w:rsidR="006B5E4E" w:rsidRPr="006B5E4E" w:rsidRDefault="006B5E4E" w:rsidP="006B5E4E">
      <w:pPr>
        <w:bidi/>
        <w:rPr>
          <w:rFonts w:ascii="Sakkal Majalla" w:hAnsi="Sakkal Majalla" w:cs="Sakkal Majalla"/>
          <w:sz w:val="52"/>
          <w:szCs w:val="52"/>
          <w:lang w:bidi="ar-DZ"/>
        </w:rPr>
      </w:pPr>
    </w:p>
    <w:p w:rsidR="006B5E4E" w:rsidRPr="006B5E4E" w:rsidRDefault="006B5E4E" w:rsidP="006B5E4E">
      <w:pPr>
        <w:bidi/>
        <w:rPr>
          <w:rFonts w:ascii="Sakkal Majalla" w:hAnsi="Sakkal Majalla" w:cs="Sakkal Majalla"/>
          <w:sz w:val="52"/>
          <w:szCs w:val="52"/>
          <w:lang w:bidi="ar-DZ"/>
        </w:rPr>
      </w:pPr>
    </w:p>
    <w:p w:rsidR="006B5E4E" w:rsidRPr="006B5E4E" w:rsidRDefault="006B5E4E" w:rsidP="006B5E4E">
      <w:pPr>
        <w:bidi/>
        <w:rPr>
          <w:rFonts w:ascii="Sakkal Majalla" w:hAnsi="Sakkal Majalla" w:cs="Sakkal Majalla"/>
          <w:sz w:val="52"/>
          <w:szCs w:val="52"/>
          <w:lang w:bidi="ar-DZ"/>
        </w:rPr>
      </w:pPr>
    </w:p>
    <w:p w:rsidR="006B5E4E" w:rsidRPr="006B5E4E" w:rsidRDefault="006B5E4E" w:rsidP="006B5E4E">
      <w:pPr>
        <w:bidi/>
        <w:rPr>
          <w:rFonts w:ascii="Sakkal Majalla" w:hAnsi="Sakkal Majalla" w:cs="Sakkal Majalla"/>
          <w:sz w:val="52"/>
          <w:szCs w:val="52"/>
          <w:lang w:bidi="ar-DZ"/>
        </w:rPr>
      </w:pPr>
    </w:p>
    <w:p w:rsidR="006B5E4E" w:rsidRPr="006B5E4E" w:rsidRDefault="006B5E4E" w:rsidP="006B5E4E">
      <w:pPr>
        <w:bidi/>
        <w:rPr>
          <w:rFonts w:ascii="Sakkal Majalla" w:hAnsi="Sakkal Majalla" w:cs="Sakkal Majalla"/>
          <w:sz w:val="52"/>
          <w:szCs w:val="52"/>
          <w:lang w:bidi="ar-DZ"/>
        </w:rPr>
      </w:pPr>
    </w:p>
    <w:p w:rsidR="006B5E4E" w:rsidRPr="006B5E4E" w:rsidRDefault="006B5E4E" w:rsidP="006B5E4E">
      <w:pPr>
        <w:bidi/>
        <w:rPr>
          <w:rFonts w:ascii="Sakkal Majalla" w:hAnsi="Sakkal Majalla" w:cs="Sakkal Majalla"/>
          <w:sz w:val="52"/>
          <w:szCs w:val="52"/>
          <w:lang w:bidi="ar-DZ"/>
        </w:rPr>
      </w:pPr>
    </w:p>
    <w:p w:rsidR="006B5E4E" w:rsidRPr="006B5E4E" w:rsidRDefault="006B5E4E" w:rsidP="006B5E4E">
      <w:pPr>
        <w:bidi/>
        <w:rPr>
          <w:rFonts w:ascii="Sakkal Majalla" w:hAnsi="Sakkal Majalla" w:cs="Sakkal Majalla"/>
          <w:sz w:val="52"/>
          <w:szCs w:val="52"/>
          <w:lang w:bidi="ar-DZ"/>
        </w:rPr>
      </w:pPr>
    </w:p>
    <w:p w:rsidR="006B5E4E" w:rsidRPr="006B5E4E" w:rsidRDefault="006B5E4E" w:rsidP="006B5E4E">
      <w:pPr>
        <w:bidi/>
        <w:rPr>
          <w:rFonts w:ascii="Sakkal Majalla" w:hAnsi="Sakkal Majalla" w:cs="Sakkal Majalla"/>
          <w:sz w:val="52"/>
          <w:szCs w:val="52"/>
          <w:lang w:bidi="ar-DZ"/>
        </w:rPr>
      </w:pPr>
    </w:p>
    <w:p w:rsidR="006B5E4E" w:rsidRPr="006B5E4E" w:rsidRDefault="006B5E4E" w:rsidP="006B5E4E">
      <w:pPr>
        <w:bidi/>
        <w:rPr>
          <w:rFonts w:ascii="Sakkal Majalla" w:hAnsi="Sakkal Majalla" w:cs="Sakkal Majalla"/>
          <w:sz w:val="52"/>
          <w:szCs w:val="52"/>
          <w:lang w:bidi="ar-DZ"/>
        </w:rPr>
      </w:pPr>
    </w:p>
    <w:p w:rsidR="006B5E4E" w:rsidRPr="006B5E4E" w:rsidRDefault="006B5E4E" w:rsidP="006B5E4E">
      <w:pPr>
        <w:bidi/>
        <w:rPr>
          <w:rFonts w:ascii="Sakkal Majalla" w:hAnsi="Sakkal Majalla" w:cs="Sakkal Majalla"/>
          <w:sz w:val="52"/>
          <w:szCs w:val="52"/>
          <w:lang w:bidi="ar-DZ"/>
        </w:rPr>
      </w:pPr>
    </w:p>
    <w:p w:rsidR="006B5E4E" w:rsidRPr="006B5E4E" w:rsidRDefault="006B5E4E" w:rsidP="006B5E4E">
      <w:pPr>
        <w:bidi/>
        <w:rPr>
          <w:rFonts w:ascii="Sakkal Majalla" w:hAnsi="Sakkal Majalla" w:cs="Sakkal Majalla"/>
          <w:sz w:val="52"/>
          <w:szCs w:val="52"/>
          <w:lang w:bidi="ar-DZ"/>
        </w:rPr>
      </w:pPr>
    </w:p>
    <w:p w:rsidR="006B5E4E" w:rsidRDefault="006B5E4E" w:rsidP="006B5E4E">
      <w:pPr>
        <w:bidi/>
        <w:ind w:left="360"/>
        <w:jc w:val="center"/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</w:pPr>
      <w:r w:rsidRPr="001F4502">
        <w:rPr>
          <w:rFonts w:ascii="Sakkal Majalla" w:hAnsi="Sakkal Majalla" w:cs="Sakkal Majalla" w:hint="cs"/>
          <w:b/>
          <w:bCs/>
          <w:sz w:val="56"/>
          <w:szCs w:val="56"/>
          <w:highlight w:val="cyan"/>
          <w:rtl/>
          <w:lang w:bidi="ar-DZ"/>
        </w:rPr>
        <w:t>الأستــــــــــــــــــــــــــــــــــــــــــــــــــــــــــــــــــــــاذ: طبّـــــــــــــــــــــــــــــــــــــــــــــــــــال أيّـــــــــــــــــــــــــــــــــــــــــــــــــــــــــوب</w:t>
      </w:r>
    </w:p>
    <w:sectPr w:rsidR="006B5E4E" w:rsidSect="008440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849" w:bottom="709" w:left="709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7FB" w:rsidRDefault="004977FB" w:rsidP="008D664B">
      <w:pPr>
        <w:spacing w:after="0" w:line="240" w:lineRule="auto"/>
      </w:pPr>
      <w:r>
        <w:separator/>
      </w:r>
    </w:p>
  </w:endnote>
  <w:endnote w:type="continuationSeparator" w:id="0">
    <w:p w:rsidR="004977FB" w:rsidRDefault="004977FB" w:rsidP="008D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64B" w:rsidRDefault="008D6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64B" w:rsidRDefault="008D66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64B" w:rsidRDefault="008D6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7FB" w:rsidRDefault="004977FB" w:rsidP="008D664B">
      <w:pPr>
        <w:spacing w:after="0" w:line="240" w:lineRule="auto"/>
      </w:pPr>
      <w:r>
        <w:separator/>
      </w:r>
    </w:p>
  </w:footnote>
  <w:footnote w:type="continuationSeparator" w:id="0">
    <w:p w:rsidR="004977FB" w:rsidRDefault="004977FB" w:rsidP="008D6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64B" w:rsidRDefault="008D66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64B" w:rsidRDefault="008D66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64B" w:rsidRDefault="008D66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2C89"/>
    <w:multiLevelType w:val="hybridMultilevel"/>
    <w:tmpl w:val="7F5A093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070B2"/>
    <w:multiLevelType w:val="hybridMultilevel"/>
    <w:tmpl w:val="50D8CC7E"/>
    <w:lvl w:ilvl="0" w:tplc="EDE8790C">
      <w:start w:val="6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71F3A"/>
    <w:multiLevelType w:val="hybridMultilevel"/>
    <w:tmpl w:val="6BAAFAE6"/>
    <w:lvl w:ilvl="0" w:tplc="6124FCF8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B1C38"/>
    <w:multiLevelType w:val="hybridMultilevel"/>
    <w:tmpl w:val="DD826178"/>
    <w:lvl w:ilvl="0" w:tplc="D074AEDC">
      <w:start w:val="6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9489B"/>
    <w:multiLevelType w:val="hybridMultilevel"/>
    <w:tmpl w:val="5BD09FEC"/>
    <w:lvl w:ilvl="0" w:tplc="A446A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B5A75"/>
    <w:multiLevelType w:val="hybridMultilevel"/>
    <w:tmpl w:val="554CB898"/>
    <w:lvl w:ilvl="0" w:tplc="373C6CFA">
      <w:start w:val="6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71"/>
    <w:rsid w:val="001F4502"/>
    <w:rsid w:val="00394026"/>
    <w:rsid w:val="004977FB"/>
    <w:rsid w:val="005A038C"/>
    <w:rsid w:val="006A3074"/>
    <w:rsid w:val="006B5E4E"/>
    <w:rsid w:val="00844071"/>
    <w:rsid w:val="008D664B"/>
    <w:rsid w:val="00A756C8"/>
    <w:rsid w:val="00DA09D6"/>
    <w:rsid w:val="00DD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C67342-201F-431C-8713-C8B6C323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6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64B"/>
  </w:style>
  <w:style w:type="paragraph" w:styleId="Footer">
    <w:name w:val="footer"/>
    <w:basedOn w:val="Normal"/>
    <w:link w:val="FooterChar"/>
    <w:uiPriority w:val="99"/>
    <w:unhideWhenUsed/>
    <w:rsid w:val="008D66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2F1EB-9604-4B29-8353-EADAD25D0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385</Words>
  <Characters>1852</Characters>
  <Application>Microsoft Office Word</Application>
  <DocSecurity>0</DocSecurity>
  <Lines>115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ayoub</dc:creator>
  <cp:lastModifiedBy>mld</cp:lastModifiedBy>
  <cp:revision>5</cp:revision>
  <cp:lastPrinted>2019-12-04T19:21:00Z</cp:lastPrinted>
  <dcterms:created xsi:type="dcterms:W3CDTF">2019-12-04T18:44:00Z</dcterms:created>
  <dcterms:modified xsi:type="dcterms:W3CDTF">2024-08-22T20:15:00Z</dcterms:modified>
</cp:coreProperties>
</file>