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0512"/>
      </w:tblGrid>
      <w:tr w:rsidR="00023567" w14:paraId="5DA1B39D" w14:textId="77777777">
        <w:tc>
          <w:tcPr>
            <w:tcW w:w="10512" w:type="dxa"/>
            <w:tcBorders>
              <w:top w:val="single" w:sz="20" w:space="0" w:color="2F5597"/>
              <w:left w:val="single" w:sz="20" w:space="0" w:color="2F5597"/>
              <w:bottom w:val="single" w:sz="20" w:space="0" w:color="2F5597"/>
              <w:right w:val="single" w:sz="20" w:space="0" w:color="2F5597"/>
            </w:tcBorders>
            <w:shd w:val="clear" w:color="auto" w:fill="DEEAF6"/>
          </w:tcPr>
          <w:p w14:paraId="78F75A1B" w14:textId="3D8B9172" w:rsidR="00023567" w:rsidRPr="00927442" w:rsidRDefault="00425202">
            <w:pPr>
              <w:jc w:val="center"/>
              <w:rPr>
                <w:color w:val="548DD4" w:themeColor="text2" w:themeTint="99"/>
                <w:u w:val="single"/>
                <w:lang w:val="fr-FR"/>
              </w:rPr>
            </w:pPr>
            <w:r w:rsidRPr="00927442">
              <w:rPr>
                <w:b/>
                <w:color w:val="17365D" w:themeColor="text2" w:themeShade="BF"/>
                <w:sz w:val="36"/>
                <w:u w:val="single"/>
                <w:lang w:val="fr-FR"/>
              </w:rPr>
              <w:t>POLITIQUE QUALITÉ</w:t>
            </w:r>
            <w:r w:rsidRPr="00927442">
              <w:rPr>
                <w:b/>
                <w:color w:val="548DD4" w:themeColor="text2" w:themeTint="99"/>
                <w:sz w:val="36"/>
                <w:u w:val="single"/>
                <w:lang w:val="fr-FR"/>
              </w:rPr>
              <w:br/>
            </w:r>
          </w:p>
          <w:p w14:paraId="03209149" w14:textId="77777777" w:rsidR="00AB61E8" w:rsidRDefault="004B3E12" w:rsidP="00AB61E8">
            <w:pPr>
              <w:spacing w:after="0" w:line="240" w:lineRule="auto"/>
              <w:rPr>
                <w:lang w:val="fr-FR"/>
              </w:rPr>
            </w:pPr>
            <w:r w:rsidRPr="004B3E12">
              <w:rPr>
                <w:lang w:val="fr-FR"/>
              </w:rPr>
              <w:t xml:space="preserve">Depuis sa création en 1995, </w:t>
            </w:r>
            <w:r w:rsidRPr="004B3E12">
              <w:rPr>
                <w:b/>
                <w:bCs/>
                <w:lang w:val="fr-FR"/>
              </w:rPr>
              <w:t>SFM Technologies</w:t>
            </w:r>
            <w:r w:rsidRPr="004B3E12">
              <w:rPr>
                <w:lang w:val="fr-FR"/>
              </w:rPr>
              <w:t>, société spécialisée dans les télécommunications, la transformation digitale et le développement de solutions logicielles, s’est donnée pour vision d’accompagner ses clients dans leur évolution technologique et organisationnelle, en leur fournissant des solutions innovantes, fiables et adaptées à leurs besoins.</w:t>
            </w:r>
            <w:r w:rsidRPr="004B3E12">
              <w:rPr>
                <w:lang w:val="fr-FR"/>
              </w:rPr>
              <w:br/>
            </w:r>
            <w:r w:rsidRPr="004B3E12">
              <w:rPr>
                <w:lang w:val="fr-FR"/>
              </w:rPr>
              <w:br/>
              <w:t>Dans un environnement marqué par une évolution rapide des technologies et des exigences accrues des marchés, SFM Technologies place la qualité au cœur de sa stratégie de développement. À ce titre, la Direction Générale s’engage à satisfaire les exigences de ses clients ainsi que les exigences légales et réglementaires applicables, tout en assurant l’amélioration continue de l’efficacité de son Système de Management de la Qualité aligné sur les exigences de la norme ISO 9001 :2015.</w:t>
            </w:r>
          </w:p>
          <w:p w14:paraId="69E6B8AC" w14:textId="62E1FF07" w:rsidR="00023567" w:rsidRPr="00AB61E8" w:rsidRDefault="00AB61E8" w:rsidP="00AB61E8">
            <w:pPr>
              <w:spacing w:after="0" w:line="240" w:lineRule="auto"/>
              <w:rPr>
                <w:lang w:val="fr-FR"/>
              </w:rPr>
            </w:pPr>
            <w:r w:rsidRPr="00AB61E8">
              <w:rPr>
                <w:lang w:val="fr-FR"/>
              </w:rPr>
              <w:t>Cette politique qualité constitue un cadre pour l’établissement et la revue des objectifs qualité.</w:t>
            </w:r>
            <w:r w:rsidR="004B3E12" w:rsidRPr="004B3E12">
              <w:rPr>
                <w:lang w:val="fr-FR"/>
              </w:rPr>
              <w:br/>
            </w:r>
            <w:r w:rsidR="004B3E12" w:rsidRPr="004B3E12">
              <w:rPr>
                <w:lang w:val="fr-FR"/>
              </w:rPr>
              <w:br/>
              <w:t xml:space="preserve">La satisfaction des clients constitue une priorité majeure pour </w:t>
            </w:r>
            <w:r w:rsidR="004B3E12" w:rsidRPr="004B3E12">
              <w:rPr>
                <w:b/>
                <w:bCs/>
                <w:lang w:val="fr-FR"/>
              </w:rPr>
              <w:t>SFM Technologies</w:t>
            </w:r>
            <w:r w:rsidR="004B3E12" w:rsidRPr="004B3E12">
              <w:rPr>
                <w:lang w:val="fr-FR"/>
              </w:rPr>
              <w:t>. Elle repose sur une compréhension approfondie de leurs besoins, une écoute active et une capacité à proposer des solutions performantes, innovantes et adaptées aux réalités des marchés, notamment africains. Cette orientation client s’étend à l’ensemble des parties intéressées, incluant les partenaires, fournisseurs, institutions et collaborateurs.</w:t>
            </w:r>
            <w:r w:rsidR="004B3E12" w:rsidRPr="004B3E12">
              <w:rPr>
                <w:lang w:val="fr-FR"/>
              </w:rPr>
              <w:br/>
            </w:r>
            <w:r w:rsidR="004B3E12" w:rsidRPr="004B3E12">
              <w:rPr>
                <w:lang w:val="fr-FR"/>
              </w:rPr>
              <w:br/>
              <w:t>La Direction Générale s’engage à mettre à disposition les ressources humaines, techniques et financières nécessaires afin de garantir la performance, la pérennité et l’amélioration continue du système de management de la qualité. Elle veille également à promouvoir une culture qualité fondée sur l’engagement, la responsabilité et l’excellence opérationnelle à tous les niveaux de l’organisation.</w:t>
            </w:r>
            <w:r w:rsidR="004B3E12" w:rsidRPr="004B3E12">
              <w:rPr>
                <w:lang w:val="fr-FR"/>
              </w:rPr>
              <w:br/>
            </w:r>
            <w:r w:rsidR="004B3E12" w:rsidRPr="004B3E12">
              <w:rPr>
                <w:lang w:val="fr-FR"/>
              </w:rPr>
              <w:br/>
              <w:t xml:space="preserve">Dans cette dynamique, </w:t>
            </w:r>
            <w:r w:rsidR="004B3E12" w:rsidRPr="004B3E12">
              <w:rPr>
                <w:b/>
                <w:bCs/>
                <w:lang w:val="fr-FR"/>
              </w:rPr>
              <w:t xml:space="preserve">la politique qualité </w:t>
            </w:r>
            <w:r w:rsidR="004B3E12" w:rsidRPr="004B3E12">
              <w:rPr>
                <w:lang w:val="fr-FR"/>
              </w:rPr>
              <w:t>de</w:t>
            </w:r>
            <w:r w:rsidR="004B3E12" w:rsidRPr="004B3E12">
              <w:rPr>
                <w:b/>
                <w:bCs/>
                <w:lang w:val="fr-FR"/>
              </w:rPr>
              <w:t xml:space="preserve"> SFM Technologies</w:t>
            </w:r>
            <w:r w:rsidR="004B3E12" w:rsidRPr="004B3E12">
              <w:rPr>
                <w:lang w:val="fr-FR"/>
              </w:rPr>
              <w:t xml:space="preserve"> s’articule autour des axes stratégiques suivants :</w:t>
            </w:r>
            <w:r w:rsidR="004B3E12" w:rsidRPr="004B3E12">
              <w:rPr>
                <w:lang w:val="fr-FR"/>
              </w:rPr>
              <w:br/>
            </w:r>
            <w:r w:rsidR="004B3E12" w:rsidRPr="004B3E12">
              <w:rPr>
                <w:lang w:val="fr-FR"/>
              </w:rPr>
              <w:br/>
              <w:t xml:space="preserve">- Satisfaction et fidélisation des clients  </w:t>
            </w:r>
            <w:r w:rsidR="004B3E12" w:rsidRPr="004B3E12">
              <w:rPr>
                <w:lang w:val="fr-FR"/>
              </w:rPr>
              <w:br/>
              <w:t xml:space="preserve">- Amélioration continue et maîtrise des processus  </w:t>
            </w:r>
            <w:r w:rsidR="004B3E12" w:rsidRPr="004B3E12">
              <w:rPr>
                <w:lang w:val="fr-FR"/>
              </w:rPr>
              <w:br/>
              <w:t xml:space="preserve">- Innovation et excellence technologique  </w:t>
            </w:r>
            <w:r w:rsidR="004B3E12" w:rsidRPr="004B3E12">
              <w:rPr>
                <w:lang w:val="fr-FR"/>
              </w:rPr>
              <w:br/>
              <w:t xml:space="preserve">- Développement des compétences des collaborateurs  </w:t>
            </w:r>
            <w:r w:rsidR="004B3E12" w:rsidRPr="004B3E12">
              <w:rPr>
                <w:lang w:val="fr-FR"/>
              </w:rPr>
              <w:br/>
              <w:t xml:space="preserve">- Renforcement des relations durables avec les partenaires et fournisseurs  </w:t>
            </w:r>
            <w:r w:rsidR="004B3E12" w:rsidRPr="004B3E12">
              <w:rPr>
                <w:lang w:val="fr-FR"/>
              </w:rPr>
              <w:br/>
              <w:t xml:space="preserve">- Conformité aux exigences réglementaires et éthiques  </w:t>
            </w:r>
            <w:r w:rsidR="004B3E12" w:rsidRPr="004B3E12">
              <w:rPr>
                <w:lang w:val="fr-FR"/>
              </w:rPr>
              <w:br/>
              <w:t xml:space="preserve">- Pilotage par la performance et les indicateurs mesurables  </w:t>
            </w:r>
            <w:r w:rsidR="004B3E12" w:rsidRPr="004B3E12">
              <w:rPr>
                <w:lang w:val="fr-FR"/>
              </w:rPr>
              <w:br/>
            </w:r>
            <w:r w:rsidR="004B3E12" w:rsidRPr="004B3E12">
              <w:rPr>
                <w:lang w:val="fr-FR"/>
              </w:rPr>
              <w:br/>
              <w:t>Ces axes stratégiques sont déclinés en objectifs qualité mesurables, suivis régulièrement à travers des indicateurs de performance et évalués lors des revues de direction.</w:t>
            </w:r>
            <w:r w:rsidR="004B3E12" w:rsidRPr="004B3E12">
              <w:rPr>
                <w:lang w:val="fr-FR"/>
              </w:rPr>
              <w:br/>
            </w:r>
            <w:r w:rsidR="004B3E12" w:rsidRPr="004B3E12">
              <w:rPr>
                <w:lang w:val="fr-FR"/>
              </w:rPr>
              <w:br/>
              <w:t>La présente politique qualité est communiquée à l’ensemble du personnel et des parties intéressées. Elle est comprise, appliquée et maintenue à tous les niveaux de l’organisation. Chaque collaborateur est responsable de sa mise en œuvre dans le cadre de ses missions et contribue activement à l’amélioration continue du système de management de la qualité.</w:t>
            </w:r>
            <w:r w:rsidR="004B3E12" w:rsidRPr="004B3E12">
              <w:rPr>
                <w:lang w:val="fr-FR"/>
              </w:rPr>
              <w:br/>
            </w:r>
            <w:r w:rsidR="004B3E12" w:rsidRPr="004B3E12">
              <w:rPr>
                <w:lang w:val="fr-FR"/>
              </w:rPr>
              <w:br/>
              <w:t xml:space="preserve">La politique qualité est revue périodiquement afin de garantir son adéquation avec les orientations stratégiques de </w:t>
            </w:r>
            <w:r w:rsidR="004B3E12" w:rsidRPr="004B3E12">
              <w:rPr>
                <w:b/>
                <w:bCs/>
                <w:lang w:val="fr-FR"/>
              </w:rPr>
              <w:t>SFM Technologies</w:t>
            </w:r>
            <w:r w:rsidR="004B3E12" w:rsidRPr="004B3E12">
              <w:rPr>
                <w:lang w:val="fr-FR"/>
              </w:rPr>
              <w:t xml:space="preserve"> et l’évolution de son environnement.</w:t>
            </w:r>
            <w:r w:rsidR="004B3E12" w:rsidRPr="004B3E12">
              <w:rPr>
                <w:lang w:val="fr-FR"/>
              </w:rPr>
              <w:br/>
            </w:r>
            <w:r w:rsidR="00425202" w:rsidRPr="004B3E12">
              <w:rPr>
                <w:b/>
                <w:lang w:val="fr-FR"/>
              </w:rPr>
              <w:br/>
            </w:r>
            <w:r w:rsidR="00425202" w:rsidRPr="004B3E12">
              <w:rPr>
                <w:b/>
              </w:rPr>
              <w:t xml:space="preserve">Directeur </w:t>
            </w:r>
            <w:proofErr w:type="spellStart"/>
            <w:r w:rsidR="00425202" w:rsidRPr="004B3E12">
              <w:rPr>
                <w:b/>
              </w:rPr>
              <w:t>Général</w:t>
            </w:r>
            <w:proofErr w:type="spellEnd"/>
          </w:p>
          <w:p w14:paraId="06895580" w14:textId="12B94DB4" w:rsidR="004B3E12" w:rsidRPr="004B3E12" w:rsidRDefault="004B3E12" w:rsidP="004B3E12">
            <w:pPr>
              <w:spacing w:line="240" w:lineRule="auto"/>
            </w:pPr>
          </w:p>
        </w:tc>
      </w:tr>
    </w:tbl>
    <w:p w14:paraId="1F747D02" w14:textId="77777777" w:rsidR="00425202" w:rsidRDefault="00425202"/>
    <w:sectPr w:rsidR="00425202"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67"/>
    <w:rsid w:val="00034616"/>
    <w:rsid w:val="0006063C"/>
    <w:rsid w:val="0015074B"/>
    <w:rsid w:val="0029639D"/>
    <w:rsid w:val="00326F90"/>
    <w:rsid w:val="00425202"/>
    <w:rsid w:val="004B3E12"/>
    <w:rsid w:val="00927442"/>
    <w:rsid w:val="00AA1D8D"/>
    <w:rsid w:val="00AB61E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B20EA"/>
  <w14:defaultImageDpi w14:val="300"/>
  <w15:docId w15:val="{A3C92EE9-AE0F-4A3E-BA89-35E0CE75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emna marzouki</cp:lastModifiedBy>
  <cp:revision>5</cp:revision>
  <dcterms:created xsi:type="dcterms:W3CDTF">2013-12-23T23:15:00Z</dcterms:created>
  <dcterms:modified xsi:type="dcterms:W3CDTF">2026-03-17T15:27:00Z</dcterms:modified>
  <cp:category/>
</cp:coreProperties>
</file>