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116"/>
        <w:gridCol w:w="2750"/>
        <w:tblGridChange w:id="0">
          <w:tblGrid>
            <w:gridCol w:w="2160"/>
            <w:gridCol w:w="4116"/>
            <w:gridCol w:w="2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Rule="auto"/>
              <w:jc w:val="center"/>
              <w:rPr/>
            </w:pPr>
            <w:bookmarkStart w:colFirst="0" w:colLast="0" w:name="_heading=h.ihorhv2j72c2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1181967" cy="49195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967" cy="491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SYSTÈME DE MANAGEMENT DE LA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7b8a"/>
                <w:sz w:val="22"/>
                <w:szCs w:val="22"/>
                <w:rtl w:val="0"/>
              </w:rPr>
              <w:t xml:space="preserve">Formulaire de Recueil des Exigences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8"/>
                <w:szCs w:val="18"/>
                <w:rtl w:val="0"/>
              </w:rPr>
              <w:t xml:space="preserve">Réf. : SMQ-FOR-054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Version : V01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Date : Mai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07b39"/>
                <w:sz w:val="18"/>
                <w:szCs w:val="18"/>
                <w:rtl w:val="0"/>
              </w:rPr>
              <w:t xml:space="preserve">Statut : En vigueur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007b8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VÉRIFIÉ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6" w:val="single"/>
              <w:left w:color="1b3a5c" w:space="0" w:sz="6" w:val="single"/>
              <w:bottom w:color="1b3a5c" w:space="0" w:sz="6" w:val="single"/>
              <w:right w:color="1b3a5c" w:space="0" w:sz="6" w:val="single"/>
            </w:tcBorders>
            <w:shd w:fill="1b3a5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Pilote SMQ / Resp. Qualité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BU Leader concerné (PR1 / PR2 / PR3)</w:t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Direction Générale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14"/>
                <w:szCs w:val="14"/>
                <w:rtl w:val="0"/>
              </w:rPr>
              <w:t xml:space="preserve">Signature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color w:val="1a1a1a"/>
                <w:sz w:val="14"/>
                <w:szCs w:val="14"/>
                <w:rtl w:val="0"/>
              </w:rPr>
              <w:t xml:space="preserve">Date : ___/___/______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4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ed7d31"/>
              </w:rPr>
            </w:pPr>
            <w:r w:rsidDel="00000000" w:rsidR="00000000" w:rsidRPr="00000000">
              <w:rPr>
                <w:b w:val="1"/>
                <w:bCs w:val="1"/>
                <w:color w:val="ed7d31"/>
                <w:rtl w:val="0"/>
              </w:rPr>
              <w:t xml:space="preserve">PÉRIMÈTRE D'APPLICATION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Ensemble de SFM Technologies — PR1 (Telco), PR2 (Digital/SaaS/IoT/IA) et PR3 (Formation). Ce formulaire est utilisé pour toutes les prestations SFM, à compléter avant tout engagement contractuel. Il couvre les §8.2.1 (communication client), §8.2.2 (détermination des exigences), §8.2.3 (revue des exigences) et §8.2.4 (modifications d'exigences post-signature).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IDENTIFICATION DU FORMULAIRE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Référence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SMQ-FOR-054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Clause ISO 9001:2015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§8.2.1 / §8.2.2 / §8.2.3 / §8.2.4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Processus SMQ concerné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PR1, PR2, PR3 — Tous processus opérationnels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PMO-Qualité — Manel Idoudi (MI)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Durée de conservation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 ans — Archivage dans le support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INFORMATIONS GÉNÉRALES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SECTION A — IDENTIFICATION DE LA DEMANDE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N° Formulaire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FOR-054-[BU]-[ANNÉE]-[N°]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de réception de la demande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 concernée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PR1 — Telco       ☐  PR2 — Digital / SaaS / IoT / IA       ☐  PR3 —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Type de prestation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Mission Telco     ☐  Développement SaaS     ☐  Intégration IoT     ☐  Module IA     ☐  Formation     ☐  Conseil Digital     ☐  Autre : 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 du client /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Pays / Marché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Tunisie     ☐  Afrique sub-saharienne     ☐  Libye     ☐  Autre : 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Interlocuteur principal (nom + fonction)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Email / Téléphone du contact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Canal de réception de la demande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Email     ☐  Appel téléphonique     ☐  AO / AMI     ☐  Réunion     ☐  Recommandation     ☐  Autre :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Responsable SFM assigné (BU Leader)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3. EXIGENCES DU CLIENT (§8.2.2)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SECTION B — EXIGENCES SPÉCIFIÉES PAR LE 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À renseigner lors de l'entretien de recueil des besoins avec le client.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Intitulé exact de la prestation demandée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Objectifs attendus par le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Livrables attendus par le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Délais souhaités (début / fin)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Début : ___________________     Fin : 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Budget client estimatif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TND : ___________________     ☐  Budget confirmé     ☐  Budget indicatif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Lieu d'exécution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personnes concernées (si formation)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Exigences de certification (si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Oui — Laquelle : ___________________     ☐ 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Modalités souhaitées (formation)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Présentiel     ☐  E-learning     ☐  Blended     ☐  Intra     ☐  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Niveau technique requis (formations / 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Débutant     ☐  Intermédiaire     ☐  Expert     ☐  Mixte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Contraintes spécifiques du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Exigences de confidentialité / 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Oui — Signé le : ___________________     ☐ 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Autres exigences formulées par le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SECTION C — EXIGENCES IMPLICITES (NON FORMULÉES MAIS ATTENDUES)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Exigences que le client n'a pas formulées explicitement mais qui sont inhérentes au type de prestation.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Qualité des livrables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Standards SFM appliqués : procédures SMQ-PRO-005 (PR1) / SMQ-PRO-010/013/015 (PR2) / SMQ-PRO-017/018 (PR3)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Disponibilité et réactivité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Délais de réponse SFM : 24h accusé, 5 jours réponse formelle (cf. SMQ-PRO-051)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Confidentialité des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Politique de sécurité SFM — SMQ-PRO-032 (PS3) / Charte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Continuité de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Plan de continuité activé si incident (cf. SMQ-PRO-031 PS3)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Expertise des intervenants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Formateurs habilités / Experts certifiés / Chefs de projet qualifiés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Autres exigences implicites identifiées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SECTION D — EXIGENCES LÉGALES ET RÉGLEMENTAIRES APPLICABLES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Agrément ATFP requis ? (PR3 Formation)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☐  Oui — Date d'expiration : ___________________     ☐  Non     ☐  En cours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Normes UIT / 3GPP applicables ? (PR1 Telco)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☐  Oui — Référentiel : ___________________     ☐ 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Normes sectorielles cybersécurité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☐  ISO 27001     ☐  Autre : ___________________     ☐ 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RGPD / Protection des données personnelles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☐  Applicable — Mesures : ___________________     ☐  Non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Réglementation pays client (hors Tunisie)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☐  Oui — Pays : ___________  Exigence : ___________________     ☐ 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Obligations contractuelles publiques (AO)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☐  Oui — Référence AO : ___________________     ☐ 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Autres exigences réglementaires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4. REVUE DES EXIGENCES ET FAISABILITÉ (§8.2.3)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SECTION E — REVUE DE FAISABILITÉ INTERNE SFM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À compléter par le BU Leader avant tout engagement contractuel. Toute case cochée NON bloque la signature du contrat.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20"/>
        <w:gridCol w:w="1720"/>
        <w:gridCol w:w="1720"/>
        <w:tblGridChange w:id="0">
          <w:tblGrid>
            <w:gridCol w:w="4200"/>
            <w:gridCol w:w="1720"/>
            <w:gridCol w:w="1720"/>
            <w:gridCol w:w="1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 de faisabilité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sdt>
              <w:sdtPr>
                <w:id w:val="-3984825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OUI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sdt>
              <w:sdtPr>
                <w:id w:val="8061453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NON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PARTIEL / À VÉRIFIER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Les exigences client sont clairement définies et comprises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SFM dispose des compétences techniques requises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 expert / formateur / chef de projet habilité est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 programme / la solution existe au catalogue SFM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 délai client est réaliste et réalisable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L'infrastructure nécessaire est disponible (salle, cloud, labo...)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Les exigences réglementaires applicables sont satisfaites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 marge financière est acceptable (validation RAF)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Les processus externalisés nécessaires sont maîtrisés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Aucune exigence ne dépasse les capacités actuelles de SFM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Observations / Réserves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Actions préalables nécessaires avant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5. DÉCISION GO / NO-GO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0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DÉCISION FORMELLE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7a1a"/>
                <w:sz w:val="22"/>
                <w:szCs w:val="22"/>
                <w:rtl w:val="0"/>
              </w:rPr>
              <w:t xml:space="preserve">☐  GO — SFM peut s'engager sur toutes les exigences identifiées     </w:t>
            </w:r>
            <w:r w:rsidDel="00000000" w:rsidR="00000000" w:rsidRPr="00000000">
              <w:rPr>
                <w:b w:val="1"/>
                <w:bCs w:val="1"/>
                <w:color w:val="cc0000"/>
                <w:sz w:val="22"/>
                <w:szCs w:val="22"/>
                <w:rtl w:val="0"/>
              </w:rPr>
              <w:t xml:space="preserve">     ☐  NO-GO — SFM ne peut pas satisfaire les exigences (motif ci-dessous)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before="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Motif du NO-GO (obligatoire si NO-GO) : 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6. VALIDATION CONTRADICTOIRE AVEC LE CLIENT (§8.2.3)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SECTION F — CONFIRMATION DES EXIGENCES PAR LE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Résumé de la solution proposée par SFM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Exigences confirmées par le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Toutes les exigences de la Section B confirmées     ☐  Modifications demandées par le client (voir Section 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Mode de validation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☐  PV de cadrage signé     ☐  Email de validation    ☐  Bon de commande reçu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 de validation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Référence de la validation (N° email / N° PV)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7. MODIFICATIONS D'EXIGENCES POST-SIGNATURE (§8.2.4)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SECTION G — REGISTRE DES MODIFICATIONS D'EXIGENCES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À renseigner à chaque modification d'exigences survenant après la validation initiale du client.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200"/>
        <w:gridCol w:w="1200"/>
        <w:gridCol w:w="2000"/>
        <w:gridCol w:w="1600"/>
        <w:gridCol w:w="1200"/>
        <w:gridCol w:w="1360"/>
        <w:tblGridChange w:id="0">
          <w:tblGrid>
            <w:gridCol w:w="800"/>
            <w:gridCol w:w="1200"/>
            <w:gridCol w:w="1200"/>
            <w:gridCol w:w="2000"/>
            <w:gridCol w:w="1600"/>
            <w:gridCol w:w="12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Décision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Docs mis à jour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sdt>
              <w:sdtPr>
                <w:id w:val="174215306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Info personnel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Client  ☐ SFM  ☐ Régl.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Accepté  ☐ Refusé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☐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Client  ☐ SFM  ☐ Régl.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Accepté  ☐ Refusé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☐ 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Client  ☐ SFM  ☐ Régl.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Accepté  ☐ Refusé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 Oui  ☐ 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Pour toute modification : avenant contractuel obligatoire si impact financier. Information écrite à toute l'équipe projet (cf. SMQ-PRO-053).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8. SIGNATURES ET VALIDATION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 Leader SFM (GO/NO-GO + revue)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Nom : ________________________________     Signature : ________________     Date : 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7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PMO-Qualité — Vérification documentaire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Nom : ________________________________     Signature : ________________     Date : 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Direction Générale (si contrat &gt; 30 k TND ou marché international)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Nom : ________________________________     Signature : ________________     Date : 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9. DOCUMENTS ASSOCIÉS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de recueil et validation des spécifications client — PR2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de qualification et gestion de mission Telco — PR1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de détermination et revue des exigences — PR3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de gestion des modifications d'exigences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de réponse aux appels d'offres complexes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SMQ-PRO-054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Procédure de revue de contrat (§8.2.1 à §8.2.4)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Bdr>
          <w:bottom w:color="2e75b6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10. TABLEAU DES RÉVISIONS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200"/>
        <w:gridCol w:w="2200"/>
        <w:gridCol w:w="2160"/>
        <w:tblGridChange w:id="0">
          <w:tblGrid>
            <w:gridCol w:w="1200"/>
            <w:gridCol w:w="1600"/>
            <w:gridCol w:w="2200"/>
            <w:gridCol w:w="2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Rédigé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Approuvé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Manel Idoudi — PMO-Qualité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Sami Tabbane — Direction Générale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Création initiale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SFM Technologies  ·  SMQ-FOR-054  ·  PR1 / PR2 / PR3 — §8.2.1 / §8.2.2 / §8.2.3 / §8.2.4  ·  © Mai 2026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Bdr>
        <w:bottom w:color="007b8a" w:space="3" w:sz="4" w:val="single"/>
      </w:pBdr>
      <w:spacing w:after="80" w:lineRule="auto"/>
      <w:jc w:val="right"/>
      <w:rPr/>
    </w:pPr>
    <w:bookmarkStart w:colFirst="0" w:colLast="0" w:name="_heading=h.szsgikaaqdxp" w:id="1"/>
    <w:bookmarkEnd w:id="1"/>
    <w:r w:rsidDel="00000000" w:rsidR="00000000" w:rsidRPr="00000000">
      <w:rPr>
        <w:color w:val="888888"/>
        <w:sz w:val="16"/>
        <w:szCs w:val="16"/>
        <w:rtl w:val="0"/>
      </w:rPr>
      <w:t xml:space="preserve">TEMPLATE ENREGISTREMENT SMQ  |  SFM Technologies  |  ISO 9001:2015 (7.5)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fr-T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9frXunXZcN8yI222BdtlbR8onQ==">CgMxLjAaHQoBMBIYChYIB0ISEhBBcmlhbCBVbmljb2RlIE1TGh0KATESGAoWCAdCEhIQQXJpYWwgVW5pY29kZSBNUxodCgEyEhgKFggHQhISEEFyaWFsIFVuaWNvZGUgTVMyDmguaWhvcmh2Mmo3MmMyMg5oLnN6c2dpa2FhcWR4cDgAciExakFyMzFZcWVfdktYeU11NGJSNXlaX0RnY0hJa0ZuT1I=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