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20" w:lineRule="auto"/>
        <w:rPr/>
      </w:pPr>
      <w:r w:rsidDel="00000000" w:rsidR="00000000" w:rsidRPr="00000000">
        <w:rPr>
          <w:rtl w:val="0"/>
        </w:rPr>
      </w:r>
    </w:p>
    <w:tbl>
      <w:tblPr>
        <w:tblStyle w:val="Table1"/>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4"/>
        <w:gridCol w:w="3964"/>
        <w:gridCol w:w="2648"/>
        <w:tblGridChange w:id="0">
          <w:tblGrid>
            <w:gridCol w:w="2414"/>
            <w:gridCol w:w="3964"/>
            <w:gridCol w:w="264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50.0" w:type="dxa"/>
              <w:bottom w:w="100.0" w:type="dxa"/>
              <w:right w:w="150.0" w:type="dxa"/>
            </w:tcMar>
            <w:vAlign w:val="center"/>
          </w:tcPr>
          <w:p w:rsidR="00000000" w:rsidDel="00000000" w:rsidP="00000000" w:rsidRDefault="00000000" w:rsidRPr="00000000" w14:paraId="00000002">
            <w:pPr>
              <w:spacing w:after="40" w:before="40" w:lineRule="auto"/>
              <w:jc w:val="center"/>
              <w:rPr/>
            </w:pPr>
            <w:bookmarkStart w:colFirst="0" w:colLast="0" w:name="_heading=h.kyn8fpjusfsf" w:id="0"/>
            <w:bookmarkEnd w:id="0"/>
            <w:r w:rsidDel="00000000" w:rsidR="00000000" w:rsidRPr="00000000">
              <w:rPr/>
              <w:drawing>
                <wp:inline distB="0" distT="0" distL="0" distR="0">
                  <wp:extent cx="1349320" cy="56160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49320" cy="561609"/>
                          </a:xfrm>
                          <a:prstGeom prst="rect"/>
                          <a:ln/>
                        </pic:spPr>
                      </pic:pic>
                    </a:graphicData>
                  </a:graphic>
                </wp:inline>
              </w:drawing>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03">
            <w:pPr>
              <w:spacing w:after="40" w:before="40" w:lineRule="auto"/>
              <w:jc w:val="center"/>
              <w:rPr/>
            </w:pPr>
            <w:r w:rsidDel="00000000" w:rsidR="00000000" w:rsidRPr="00000000">
              <w:rPr>
                <w:b w:val="1"/>
                <w:bCs w:val="1"/>
                <w:color w:val="1b3a5c"/>
                <w:sz w:val="18"/>
                <w:szCs w:val="18"/>
                <w:rtl w:val="0"/>
              </w:rPr>
              <w:t xml:space="preserve">SYSTÈME DE MANAGEMENT DE LA QUALITÉ</w:t>
            </w:r>
            <w:r w:rsidDel="00000000" w:rsidR="00000000" w:rsidRPr="00000000">
              <w:rPr>
                <w:rtl w:val="0"/>
              </w:rPr>
            </w:r>
          </w:p>
          <w:p w:rsidR="00000000" w:rsidDel="00000000" w:rsidP="00000000" w:rsidRDefault="00000000" w:rsidRPr="00000000" w14:paraId="00000004">
            <w:pPr>
              <w:spacing w:after="40" w:before="40" w:lineRule="auto"/>
              <w:jc w:val="center"/>
              <w:rPr>
                <w:b w:val="1"/>
                <w:bCs w:val="1"/>
                <w:color w:val="007b8a"/>
                <w:sz w:val="22"/>
                <w:szCs w:val="22"/>
              </w:rPr>
            </w:pPr>
            <w:r w:rsidDel="00000000" w:rsidR="00000000" w:rsidRPr="00000000">
              <w:rPr>
                <w:b w:val="1"/>
                <w:bCs w:val="1"/>
                <w:color w:val="007b8a"/>
                <w:sz w:val="22"/>
                <w:szCs w:val="22"/>
                <w:rtl w:val="0"/>
              </w:rPr>
              <w:t xml:space="preserve">Procédure de Gestion</w:t>
            </w:r>
          </w:p>
          <w:p w:rsidR="00000000" w:rsidDel="00000000" w:rsidP="00000000" w:rsidRDefault="00000000" w:rsidRPr="00000000" w14:paraId="00000005">
            <w:pPr>
              <w:spacing w:after="40" w:before="40" w:lineRule="auto"/>
              <w:jc w:val="center"/>
              <w:rPr>
                <w:b w:val="1"/>
                <w:bCs w:val="1"/>
                <w:color w:val="007b8a"/>
                <w:sz w:val="22"/>
                <w:szCs w:val="22"/>
              </w:rPr>
            </w:pPr>
            <w:r w:rsidDel="00000000" w:rsidR="00000000" w:rsidRPr="00000000">
              <w:rPr>
                <w:b w:val="1"/>
                <w:bCs w:val="1"/>
                <w:color w:val="007b8a"/>
                <w:sz w:val="22"/>
                <w:szCs w:val="22"/>
                <w:rtl w:val="0"/>
              </w:rPr>
              <w:t xml:space="preserve">des Fournisseurs et Services Cloud</w:t>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50.0" w:type="dxa"/>
              <w:bottom w:w="100.0" w:type="dxa"/>
              <w:right w:w="150.0" w:type="dxa"/>
            </w:tcMar>
            <w:vAlign w:val="center"/>
          </w:tcPr>
          <w:p w:rsidR="00000000" w:rsidDel="00000000" w:rsidP="00000000" w:rsidRDefault="00000000" w:rsidRPr="00000000" w14:paraId="00000006">
            <w:pPr>
              <w:spacing w:after="40" w:before="40" w:lineRule="auto"/>
              <w:jc w:val="center"/>
              <w:rPr/>
            </w:pPr>
            <w:r w:rsidDel="00000000" w:rsidR="00000000" w:rsidRPr="00000000">
              <w:rPr>
                <w:b w:val="1"/>
                <w:bCs w:val="1"/>
                <w:color w:val="1b3a5c"/>
                <w:sz w:val="18"/>
                <w:szCs w:val="18"/>
                <w:rtl w:val="0"/>
              </w:rPr>
              <w:t xml:space="preserve">Réf. : SMQ-PRO-035</w:t>
            </w:r>
            <w:r w:rsidDel="00000000" w:rsidR="00000000" w:rsidRPr="00000000">
              <w:rPr>
                <w:rtl w:val="0"/>
              </w:rPr>
            </w:r>
          </w:p>
          <w:p w:rsidR="00000000" w:rsidDel="00000000" w:rsidP="00000000" w:rsidRDefault="00000000" w:rsidRPr="00000000" w14:paraId="00000007">
            <w:pPr>
              <w:spacing w:after="40" w:before="40" w:lineRule="auto"/>
              <w:jc w:val="center"/>
              <w:rPr/>
            </w:pPr>
            <w:r w:rsidDel="00000000" w:rsidR="00000000" w:rsidRPr="00000000">
              <w:rPr>
                <w:color w:val="1a1a1a"/>
                <w:sz w:val="16"/>
                <w:szCs w:val="16"/>
                <w:rtl w:val="0"/>
              </w:rPr>
              <w:t xml:space="preserve">Version : V01</w:t>
            </w:r>
            <w:r w:rsidDel="00000000" w:rsidR="00000000" w:rsidRPr="00000000">
              <w:rPr>
                <w:rtl w:val="0"/>
              </w:rPr>
            </w:r>
          </w:p>
          <w:p w:rsidR="00000000" w:rsidDel="00000000" w:rsidP="00000000" w:rsidRDefault="00000000" w:rsidRPr="00000000" w14:paraId="00000008">
            <w:pPr>
              <w:spacing w:after="40" w:before="40" w:lineRule="auto"/>
              <w:jc w:val="center"/>
              <w:rPr/>
            </w:pPr>
            <w:r w:rsidDel="00000000" w:rsidR="00000000" w:rsidRPr="00000000">
              <w:rPr>
                <w:color w:val="1a1a1a"/>
                <w:sz w:val="16"/>
                <w:szCs w:val="16"/>
                <w:rtl w:val="0"/>
              </w:rPr>
              <w:t xml:space="preserve">Date : Mars 2026</w:t>
            </w:r>
            <w:r w:rsidDel="00000000" w:rsidR="00000000" w:rsidRPr="00000000">
              <w:rPr>
                <w:rtl w:val="0"/>
              </w:rPr>
            </w:r>
          </w:p>
          <w:p w:rsidR="00000000" w:rsidDel="00000000" w:rsidP="00000000" w:rsidRDefault="00000000" w:rsidRPr="00000000" w14:paraId="00000009">
            <w:pPr>
              <w:spacing w:after="40" w:before="40" w:lineRule="auto"/>
              <w:jc w:val="center"/>
              <w:rPr/>
            </w:pPr>
            <w:r w:rsidDel="00000000" w:rsidR="00000000" w:rsidRPr="00000000">
              <w:rPr>
                <w:b w:val="1"/>
                <w:bCs w:val="1"/>
                <w:color w:val="e07b39"/>
                <w:sz w:val="18"/>
                <w:szCs w:val="18"/>
                <w:rtl w:val="0"/>
              </w:rPr>
              <w:t xml:space="preserve">Statut : En vigueur</w:t>
            </w:r>
            <w:r w:rsidDel="00000000" w:rsidR="00000000" w:rsidRPr="00000000">
              <w:rPr>
                <w:rtl w:val="0"/>
              </w:rPr>
            </w:r>
          </w:p>
        </w:tc>
      </w:tr>
      <w:tr>
        <w:trPr>
          <w:cantSplit w:val="0"/>
          <w:tblHeader w:val="0"/>
        </w:trPr>
        <w:tc>
          <w:tcPr>
            <w:tcBorders>
              <w:top w:color="1b3a5c" w:space="0" w:sz="6" w:val="single"/>
              <w:left w:color="1b3a5c" w:space="0" w:sz="6" w:val="single"/>
              <w:bottom w:color="1b3a5c" w:space="0" w:sz="6" w:val="single"/>
              <w:right w:color="1b3a5c" w:space="0" w:sz="6" w:val="single"/>
            </w:tcBorders>
            <w:shd w:fill="1b3a5c" w:val="clear"/>
            <w:tcMar>
              <w:top w:w="100.0" w:type="dxa"/>
              <w:left w:w="150.0" w:type="dxa"/>
              <w:bottom w:w="100.0" w:type="dxa"/>
              <w:right w:w="150.0" w:type="dxa"/>
            </w:tcMar>
            <w:vAlign w:val="center"/>
          </w:tcPr>
          <w:p w:rsidR="00000000" w:rsidDel="00000000" w:rsidP="00000000" w:rsidRDefault="00000000" w:rsidRPr="00000000" w14:paraId="0000000A">
            <w:pPr>
              <w:spacing w:after="40" w:before="40" w:lineRule="auto"/>
              <w:jc w:val="center"/>
              <w:rPr/>
            </w:pPr>
            <w:r w:rsidDel="00000000" w:rsidR="00000000" w:rsidRPr="00000000">
              <w:rPr>
                <w:b w:val="1"/>
                <w:bCs w:val="1"/>
                <w:color w:val="ffffff"/>
                <w:sz w:val="18"/>
                <w:szCs w:val="18"/>
                <w:rtl w:val="0"/>
              </w:rPr>
              <w:t xml:space="preserve">RÉDIGÉ PAR</w:t>
            </w:r>
            <w:r w:rsidDel="00000000" w:rsidR="00000000" w:rsidRPr="00000000">
              <w:rPr>
                <w:rtl w:val="0"/>
              </w:rPr>
            </w:r>
          </w:p>
        </w:tc>
        <w:tc>
          <w:tcPr>
            <w:tcBorders>
              <w:top w:color="1b3a5c" w:space="0" w:sz="6" w:val="single"/>
              <w:left w:color="1b3a5c" w:space="0" w:sz="6" w:val="single"/>
              <w:bottom w:color="1b3a5c" w:space="0" w:sz="6" w:val="single"/>
              <w:right w:color="1b3a5c" w:space="0" w:sz="6" w:val="single"/>
            </w:tcBorders>
            <w:shd w:fill="007b8a" w:val="clear"/>
            <w:tcMar>
              <w:top w:w="100.0" w:type="dxa"/>
              <w:left w:w="150.0" w:type="dxa"/>
              <w:bottom w:w="100.0" w:type="dxa"/>
              <w:right w:w="150.0" w:type="dxa"/>
            </w:tcMar>
            <w:vAlign w:val="center"/>
          </w:tcPr>
          <w:p w:rsidR="00000000" w:rsidDel="00000000" w:rsidP="00000000" w:rsidRDefault="00000000" w:rsidRPr="00000000" w14:paraId="0000000B">
            <w:pPr>
              <w:spacing w:after="40" w:before="40" w:lineRule="auto"/>
              <w:jc w:val="center"/>
              <w:rPr/>
            </w:pPr>
            <w:r w:rsidDel="00000000" w:rsidR="00000000" w:rsidRPr="00000000">
              <w:rPr>
                <w:b w:val="1"/>
                <w:bCs w:val="1"/>
                <w:color w:val="ffffff"/>
                <w:sz w:val="18"/>
                <w:szCs w:val="18"/>
                <w:rtl w:val="0"/>
              </w:rPr>
              <w:t xml:space="preserve">VÉRIFIÉ PAR</w:t>
            </w:r>
            <w:r w:rsidDel="00000000" w:rsidR="00000000" w:rsidRPr="00000000">
              <w:rPr>
                <w:rtl w:val="0"/>
              </w:rPr>
            </w:r>
          </w:p>
        </w:tc>
        <w:tc>
          <w:tcPr>
            <w:tcBorders>
              <w:top w:color="1b3a5c" w:space="0" w:sz="6" w:val="single"/>
              <w:left w:color="1b3a5c" w:space="0" w:sz="6" w:val="single"/>
              <w:bottom w:color="1b3a5c" w:space="0" w:sz="6" w:val="single"/>
              <w:right w:color="1b3a5c" w:space="0" w:sz="6" w:val="single"/>
            </w:tcBorders>
            <w:shd w:fill="1b3a5c" w:val="clear"/>
            <w:tcMar>
              <w:top w:w="100.0" w:type="dxa"/>
              <w:left w:w="150.0" w:type="dxa"/>
              <w:bottom w:w="100.0" w:type="dxa"/>
              <w:right w:w="150.0" w:type="dxa"/>
            </w:tcMar>
            <w:vAlign w:val="center"/>
          </w:tcPr>
          <w:p w:rsidR="00000000" w:rsidDel="00000000" w:rsidP="00000000" w:rsidRDefault="00000000" w:rsidRPr="00000000" w14:paraId="0000000C">
            <w:pPr>
              <w:spacing w:after="40" w:before="40" w:lineRule="auto"/>
              <w:jc w:val="center"/>
              <w:rPr/>
            </w:pPr>
            <w:r w:rsidDel="00000000" w:rsidR="00000000" w:rsidRPr="00000000">
              <w:rPr>
                <w:b w:val="1"/>
                <w:bCs w:val="1"/>
                <w:color w:val="ffffff"/>
                <w:sz w:val="18"/>
                <w:szCs w:val="18"/>
                <w:rtl w:val="0"/>
              </w:rPr>
              <w:t xml:space="preserve">APPROUVÉ PAR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0D">
            <w:pPr>
              <w:spacing w:after="40" w:before="40" w:lineRule="auto"/>
              <w:rPr>
                <w:i w:val="1"/>
                <w:iCs w:val="1"/>
                <w:color w:val="1a1a1a"/>
                <w:sz w:val="14"/>
                <w:szCs w:val="14"/>
              </w:rPr>
            </w:pPr>
            <w:r w:rsidDel="00000000" w:rsidR="00000000" w:rsidRPr="00000000">
              <w:rPr>
                <w:i w:val="1"/>
                <w:iCs w:val="1"/>
                <w:color w:val="1a1a1a"/>
                <w:sz w:val="14"/>
                <w:szCs w:val="14"/>
                <w:rtl w:val="0"/>
              </w:rPr>
              <w:t xml:space="preserve">Pilote SMQ / Resp. Qualité</w:t>
            </w:r>
          </w:p>
          <w:p w:rsidR="00000000" w:rsidDel="00000000" w:rsidP="00000000" w:rsidRDefault="00000000" w:rsidRPr="00000000" w14:paraId="0000000E">
            <w:pPr>
              <w:spacing w:after="40" w:before="40" w:lineRule="auto"/>
              <w:rPr/>
            </w:pPr>
            <w:r w:rsidDel="00000000" w:rsidR="00000000" w:rsidRPr="00000000">
              <w:rPr>
                <w:i w:val="1"/>
                <w:iCs w:val="1"/>
                <w:color w:val="1a1a1a"/>
                <w:sz w:val="14"/>
                <w:szCs w:val="14"/>
                <w:rtl w:val="0"/>
              </w:rPr>
              <w:t xml:space="preserve">Signature : _______________</w:t>
            </w:r>
            <w:r w:rsidDel="00000000" w:rsidR="00000000" w:rsidRPr="00000000">
              <w:rPr>
                <w:rtl w:val="0"/>
              </w:rPr>
            </w:r>
          </w:p>
          <w:p w:rsidR="00000000" w:rsidDel="00000000" w:rsidP="00000000" w:rsidRDefault="00000000" w:rsidRPr="00000000" w14:paraId="0000000F">
            <w:pPr>
              <w:spacing w:after="40" w:before="40" w:lineRule="auto"/>
              <w:rPr/>
            </w:pPr>
            <w:r w:rsidDel="00000000" w:rsidR="00000000" w:rsidRPr="00000000">
              <w:rPr>
                <w:color w:val="1a1a1a"/>
                <w:sz w:val="14"/>
                <w:szCs w:val="14"/>
                <w:rtl w:val="0"/>
              </w:rPr>
              <w:t xml:space="preserve">Date : 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10">
            <w:pPr>
              <w:spacing w:after="40" w:before="40" w:lineRule="auto"/>
              <w:rPr>
                <w:i w:val="1"/>
                <w:iCs w:val="1"/>
                <w:color w:val="1a1a1a"/>
                <w:sz w:val="16"/>
                <w:szCs w:val="16"/>
              </w:rPr>
            </w:pPr>
            <w:r w:rsidDel="00000000" w:rsidR="00000000" w:rsidRPr="00000000">
              <w:rPr>
                <w:color w:val="1a1a1a"/>
                <w:sz w:val="16"/>
                <w:szCs w:val="16"/>
                <w:rtl w:val="0"/>
              </w:rPr>
              <w:t xml:space="preserve">BU Leader concerné</w:t>
            </w:r>
            <w:r w:rsidDel="00000000" w:rsidR="00000000" w:rsidRPr="00000000">
              <w:rPr>
                <w:rtl w:val="0"/>
              </w:rPr>
            </w:r>
          </w:p>
          <w:p w:rsidR="00000000" w:rsidDel="00000000" w:rsidP="00000000" w:rsidRDefault="00000000" w:rsidRPr="00000000" w14:paraId="00000011">
            <w:pPr>
              <w:spacing w:after="40" w:before="40" w:lineRule="auto"/>
              <w:rPr/>
            </w:pPr>
            <w:r w:rsidDel="00000000" w:rsidR="00000000" w:rsidRPr="00000000">
              <w:rPr>
                <w:i w:val="1"/>
                <w:iCs w:val="1"/>
                <w:color w:val="1a1a1a"/>
                <w:sz w:val="14"/>
                <w:szCs w:val="14"/>
                <w:rtl w:val="0"/>
              </w:rPr>
              <w:t xml:space="preserve">Signature : _______________</w:t>
            </w:r>
            <w:r w:rsidDel="00000000" w:rsidR="00000000" w:rsidRPr="00000000">
              <w:rPr>
                <w:rtl w:val="0"/>
              </w:rPr>
            </w:r>
          </w:p>
          <w:p w:rsidR="00000000" w:rsidDel="00000000" w:rsidP="00000000" w:rsidRDefault="00000000" w:rsidRPr="00000000" w14:paraId="00000012">
            <w:pPr>
              <w:spacing w:after="40" w:before="40" w:lineRule="auto"/>
              <w:rPr/>
            </w:pPr>
            <w:r w:rsidDel="00000000" w:rsidR="00000000" w:rsidRPr="00000000">
              <w:rPr>
                <w:color w:val="1a1a1a"/>
                <w:sz w:val="14"/>
                <w:szCs w:val="14"/>
                <w:rtl w:val="0"/>
              </w:rPr>
              <w:t xml:space="preserve">Date : 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13">
            <w:pPr>
              <w:spacing w:after="40" w:before="40" w:lineRule="auto"/>
              <w:rPr/>
            </w:pPr>
            <w:r w:rsidDel="00000000" w:rsidR="00000000" w:rsidRPr="00000000">
              <w:rPr>
                <w:color w:val="1a1a1a"/>
                <w:sz w:val="16"/>
                <w:szCs w:val="16"/>
                <w:rtl w:val="0"/>
              </w:rPr>
              <w:t xml:space="preserve">Direction Générale</w:t>
            </w:r>
            <w:r w:rsidDel="00000000" w:rsidR="00000000" w:rsidRPr="00000000">
              <w:rPr>
                <w:rtl w:val="0"/>
              </w:rPr>
            </w:r>
          </w:p>
          <w:p w:rsidR="00000000" w:rsidDel="00000000" w:rsidP="00000000" w:rsidRDefault="00000000" w:rsidRPr="00000000" w14:paraId="00000014">
            <w:pPr>
              <w:spacing w:after="40" w:before="40" w:lineRule="auto"/>
              <w:rPr/>
            </w:pPr>
            <w:r w:rsidDel="00000000" w:rsidR="00000000" w:rsidRPr="00000000">
              <w:rPr>
                <w:i w:val="1"/>
                <w:iCs w:val="1"/>
                <w:color w:val="1a1a1a"/>
                <w:sz w:val="14"/>
                <w:szCs w:val="14"/>
                <w:rtl w:val="0"/>
              </w:rPr>
              <w:t xml:space="preserve">Signature : _______________</w:t>
            </w:r>
            <w:r w:rsidDel="00000000" w:rsidR="00000000" w:rsidRPr="00000000">
              <w:rPr>
                <w:rtl w:val="0"/>
              </w:rPr>
            </w:r>
          </w:p>
          <w:p w:rsidR="00000000" w:rsidDel="00000000" w:rsidP="00000000" w:rsidRDefault="00000000" w:rsidRPr="00000000" w14:paraId="00000015">
            <w:pPr>
              <w:spacing w:after="40" w:before="40" w:lineRule="auto"/>
              <w:rPr/>
            </w:pPr>
            <w:r w:rsidDel="00000000" w:rsidR="00000000" w:rsidRPr="00000000">
              <w:rPr>
                <w:color w:val="1a1a1a"/>
                <w:sz w:val="14"/>
                <w:szCs w:val="14"/>
                <w:rtl w:val="0"/>
              </w:rPr>
              <w:t xml:space="preserve">Date : ___/___/______</w:t>
            </w:r>
            <w:r w:rsidDel="00000000" w:rsidR="00000000" w:rsidRPr="00000000">
              <w:rPr>
                <w:rtl w:val="0"/>
              </w:rPr>
            </w:r>
          </w:p>
        </w:tc>
      </w:tr>
    </w:tbl>
    <w:p w:rsidR="00000000" w:rsidDel="00000000" w:rsidP="00000000" w:rsidRDefault="00000000" w:rsidRPr="00000000" w14:paraId="00000016">
      <w:pPr>
        <w:spacing w:after="80" w:before="120" w:lineRule="auto"/>
        <w:rPr/>
      </w:pPr>
      <w:r w:rsidDel="00000000" w:rsidR="00000000" w:rsidRPr="00000000">
        <w:rPr>
          <w:rtl w:val="0"/>
        </w:rPr>
      </w:r>
    </w:p>
    <w:p w:rsidR="00000000" w:rsidDel="00000000" w:rsidP="00000000" w:rsidRDefault="00000000" w:rsidRPr="00000000" w14:paraId="00000017">
      <w:pPr>
        <w:tabs>
          <w:tab w:val="left" w:leader="none" w:pos="2748"/>
        </w:tabs>
        <w:spacing w:after="80" w:before="120" w:lineRule="auto"/>
        <w:rPr/>
      </w:pPr>
      <w:r w:rsidDel="00000000" w:rsidR="00000000" w:rsidRPr="00000000">
        <w:rPr>
          <w:rtl w:val="0"/>
        </w:rPr>
        <w:tab/>
      </w:r>
    </w:p>
    <w:tbl>
      <w:tblPr>
        <w:tblStyle w:val="Table2"/>
        <w:tblW w:w="9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06"/>
        <w:tblGridChange w:id="0">
          <w:tblGrid>
            <w:gridCol w:w="91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8">
            <w:pPr>
              <w:rPr/>
            </w:pPr>
            <w:r w:rsidDel="00000000" w:rsidR="00000000" w:rsidRPr="00000000">
              <w:rPr>
                <w:b w:val="1"/>
                <w:bCs w:val="1"/>
                <w:color w:val="ed7d31"/>
                <w:sz w:val="18"/>
                <w:szCs w:val="18"/>
                <w:rtl w:val="0"/>
              </w:rPr>
              <w:t xml:space="preserve">PÉRIMÈTRE D'APPLICATION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spacing w:after="20" w:before="20" w:lineRule="auto"/>
              <w:rPr/>
            </w:pPr>
            <w:r w:rsidDel="00000000" w:rsidR="00000000" w:rsidRPr="00000000">
              <w:rPr>
                <w:rtl w:val="0"/>
              </w:rPr>
              <w:t xml:space="preserve">PS3 — Tous les fournisseurs et prestataires IT de SFM Technologies</w:t>
            </w:r>
          </w:p>
          <w:p w:rsidR="00000000" w:rsidDel="00000000" w:rsidP="00000000" w:rsidRDefault="00000000" w:rsidRPr="00000000" w14:paraId="0000001A">
            <w:pPr>
              <w:spacing w:after="20" w:before="20" w:lineRule="auto"/>
              <w:rPr/>
            </w:pPr>
            <w:r w:rsidDel="00000000" w:rsidR="00000000" w:rsidRPr="00000000">
              <w:rPr>
                <w:rtl w:val="0"/>
              </w:rPr>
              <w:t xml:space="preserve">Services cloud : AWS (Amazon Web Services), Microsoft Azure, hébergeurs divers</w:t>
            </w:r>
          </w:p>
          <w:p w:rsidR="00000000" w:rsidDel="00000000" w:rsidP="00000000" w:rsidRDefault="00000000" w:rsidRPr="00000000" w14:paraId="0000001B">
            <w:pPr>
              <w:spacing w:after="20" w:before="20" w:lineRule="auto"/>
              <w:rPr/>
            </w:pPr>
            <w:r w:rsidDel="00000000" w:rsidR="00000000" w:rsidRPr="00000000">
              <w:rPr>
                <w:rtl w:val="0"/>
              </w:rPr>
              <w:t xml:space="preserve">Licences logicielles, outils SaaS tiers (GitLab, G-Suite, etc.)</w:t>
            </w:r>
          </w:p>
          <w:p w:rsidR="00000000" w:rsidDel="00000000" w:rsidP="00000000" w:rsidRDefault="00000000" w:rsidRPr="00000000" w14:paraId="0000001C">
            <w:pPr>
              <w:spacing w:after="20" w:before="20" w:lineRule="auto"/>
              <w:rPr/>
            </w:pPr>
            <w:r w:rsidDel="00000000" w:rsidR="00000000" w:rsidRPr="00000000">
              <w:rPr>
                <w:rtl w:val="0"/>
              </w:rPr>
              <w:t xml:space="preserve">Prestataires d'infogérance, consultants IT externes, fournisseurs hardware</w:t>
            </w:r>
          </w:p>
        </w:tc>
      </w:tr>
    </w:tbl>
    <w:p w:rsidR="00000000" w:rsidDel="00000000" w:rsidP="00000000" w:rsidRDefault="00000000" w:rsidRPr="00000000" w14:paraId="0000001D">
      <w:pPr>
        <w:tabs>
          <w:tab w:val="left" w:leader="none" w:pos="2748"/>
        </w:tabs>
        <w:spacing w:after="80" w:before="120" w:lineRule="auto"/>
        <w:rPr/>
      </w:pPr>
      <w:r w:rsidDel="00000000" w:rsidR="00000000" w:rsidRPr="00000000">
        <w:rPr>
          <w:rtl w:val="0"/>
        </w:rPr>
      </w:r>
    </w:p>
    <w:p w:rsidR="00000000" w:rsidDel="00000000" w:rsidP="00000000" w:rsidRDefault="00000000" w:rsidRPr="00000000" w14:paraId="0000001E">
      <w:pPr>
        <w:spacing w:after="80" w:before="120" w:lineRule="auto"/>
        <w:rPr/>
      </w:pPr>
      <w:r w:rsidDel="00000000" w:rsidR="00000000" w:rsidRPr="00000000">
        <w:rPr>
          <w:rtl w:val="0"/>
        </w:rPr>
      </w:r>
    </w:p>
    <w:tbl>
      <w:tblPr>
        <w:tblStyle w:val="Table3"/>
        <w:tblW w:w="9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506"/>
        <w:tblGridChange w:id="0">
          <w:tblGrid>
            <w:gridCol w:w="2600"/>
            <w:gridCol w:w="6506"/>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1F">
            <w:pPr>
              <w:rPr/>
            </w:pPr>
            <w:r w:rsidDel="00000000" w:rsidR="00000000" w:rsidRPr="00000000">
              <w:rPr>
                <w:b w:val="1"/>
                <w:bCs w:val="1"/>
                <w:color w:val="ffffff"/>
                <w:sz w:val="18"/>
                <w:szCs w:val="18"/>
                <w:rtl w:val="0"/>
              </w:rPr>
              <w:t xml:space="preserve">Fiche d'identité du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1">
            <w:pPr>
              <w:rPr/>
            </w:pPr>
            <w:r w:rsidDel="00000000" w:rsidR="00000000" w:rsidRPr="00000000">
              <w:rPr>
                <w:b w:val="1"/>
                <w:bCs w:val="1"/>
                <w:color w:val="1f3864"/>
                <w:rtl w:val="0"/>
              </w:rPr>
              <w:t xml:space="preserve">Référence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2">
            <w:pPr>
              <w:rPr/>
            </w:pPr>
            <w:r w:rsidDel="00000000" w:rsidR="00000000" w:rsidRPr="00000000">
              <w:rPr>
                <w:rtl w:val="0"/>
              </w:rPr>
              <w:t xml:space="preserve">SMQ-PRO-035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3">
            <w:pPr>
              <w:rPr/>
            </w:pPr>
            <w:r w:rsidDel="00000000" w:rsidR="00000000" w:rsidRPr="00000000">
              <w:rPr>
                <w:b w:val="1"/>
                <w:bCs w:val="1"/>
                <w:color w:val="1f3864"/>
                <w:rtl w:val="0"/>
              </w:rPr>
              <w:t xml:space="preserve">Titre complet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4">
            <w:pPr>
              <w:rPr/>
            </w:pPr>
            <w:r w:rsidDel="00000000" w:rsidR="00000000" w:rsidRPr="00000000">
              <w:rPr>
                <w:rtl w:val="0"/>
              </w:rPr>
              <w:t xml:space="preserve">Procédure de Gestion des Fournisseurs et Services Cloud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5">
            <w:pPr>
              <w:rPr/>
            </w:pPr>
            <w:r w:rsidDel="00000000" w:rsidR="00000000" w:rsidRPr="00000000">
              <w:rPr>
                <w:b w:val="1"/>
                <w:bCs w:val="1"/>
                <w:color w:val="1f3864"/>
                <w:rtl w:val="0"/>
              </w:rPr>
              <w:t xml:space="preserve">Clause ISO 9001:2015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6">
            <w:pPr>
              <w:rPr/>
            </w:pPr>
            <w:r w:rsidDel="00000000" w:rsidR="00000000" w:rsidRPr="00000000">
              <w:rPr>
                <w:rtl w:val="0"/>
              </w:rPr>
              <w:t xml:space="preserve">§8.4 — Maîtrise des processus, produits et services externes  ★ EXIGÉE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7">
            <w:pPr>
              <w:rPr/>
            </w:pPr>
            <w:r w:rsidDel="00000000" w:rsidR="00000000" w:rsidRPr="00000000">
              <w:rPr>
                <w:b w:val="1"/>
                <w:bCs w:val="1"/>
                <w:color w:val="1f3864"/>
                <w:rtl w:val="0"/>
              </w:rPr>
              <w:t xml:space="preserve">Processus SMQ concerné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8">
            <w:pPr>
              <w:rPr/>
            </w:pPr>
            <w:r w:rsidDel="00000000" w:rsidR="00000000" w:rsidRPr="00000000">
              <w:rPr>
                <w:rtl w:val="0"/>
              </w:rPr>
              <w:t xml:space="preserve">PS3 — Support : Infrastructure IT &amp; Systèmes d'Information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9">
            <w:pPr>
              <w:rPr/>
            </w:pPr>
            <w:r w:rsidDel="00000000" w:rsidR="00000000" w:rsidRPr="00000000">
              <w:rPr>
                <w:b w:val="1"/>
                <w:bCs w:val="1"/>
                <w:color w:val="1f3864"/>
                <w:rtl w:val="0"/>
              </w:rPr>
              <w:t xml:space="preserve">Pilote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A">
            <w:pPr>
              <w:rPr/>
            </w:pPr>
            <w:r w:rsidDel="00000000" w:rsidR="00000000" w:rsidRPr="00000000">
              <w:rPr>
                <w:rtl w:val="0"/>
              </w:rPr>
              <w:t xml:space="preserve">Lahaou Kone — Responsable IT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B">
            <w:pPr>
              <w:rPr/>
            </w:pPr>
            <w:r w:rsidDel="00000000" w:rsidR="00000000" w:rsidRPr="00000000">
              <w:rPr>
                <w:b w:val="1"/>
                <w:bCs w:val="1"/>
                <w:color w:val="1f3864"/>
                <w:rtl w:val="0"/>
              </w:rPr>
              <w:t xml:space="preserve">Rédacteur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C">
            <w:pPr>
              <w:rPr/>
            </w:pPr>
            <w:r w:rsidDel="00000000" w:rsidR="00000000" w:rsidRPr="00000000">
              <w:rPr>
                <w:rtl w:val="0"/>
              </w:rPr>
              <w:t xml:space="preserve">Manel Idoudi — PMO-Qualité</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D">
            <w:pPr>
              <w:rPr/>
            </w:pPr>
            <w:r w:rsidDel="00000000" w:rsidR="00000000" w:rsidRPr="00000000">
              <w:rPr>
                <w:b w:val="1"/>
                <w:bCs w:val="1"/>
                <w:color w:val="1f3864"/>
                <w:rtl w:val="0"/>
              </w:rPr>
              <w:t xml:space="preserve">Approbateur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E">
            <w:pPr>
              <w:rPr/>
            </w:pPr>
            <w:r w:rsidDel="00000000" w:rsidR="00000000" w:rsidRPr="00000000">
              <w:rPr>
                <w:rtl w:val="0"/>
              </w:rPr>
              <w:t xml:space="preserve">Sami Tabbane — Direction Générale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F">
            <w:pPr>
              <w:rPr/>
            </w:pPr>
            <w:r w:rsidDel="00000000" w:rsidR="00000000" w:rsidRPr="00000000">
              <w:rPr>
                <w:b w:val="1"/>
                <w:bCs w:val="1"/>
                <w:color w:val="1f3864"/>
                <w:rtl w:val="0"/>
              </w:rPr>
              <w:t xml:space="preserve">Version /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0">
            <w:pPr>
              <w:rPr/>
            </w:pPr>
            <w:r w:rsidDel="00000000" w:rsidR="00000000" w:rsidRPr="00000000">
              <w:rPr>
                <w:rtl w:val="0"/>
              </w:rPr>
              <w:t xml:space="preserve">V01 / Avril 2026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1">
            <w:pPr>
              <w:rPr/>
            </w:pPr>
            <w:r w:rsidDel="00000000" w:rsidR="00000000" w:rsidRPr="00000000">
              <w:rPr>
                <w:b w:val="1"/>
                <w:bCs w:val="1"/>
                <w:color w:val="1f3864"/>
                <w:rtl w:val="0"/>
              </w:rPr>
              <w:t xml:space="preserve">Fréquence de révision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2">
            <w:pPr>
              <w:rPr/>
            </w:pPr>
            <w:r w:rsidDel="00000000" w:rsidR="00000000" w:rsidRPr="00000000">
              <w:rPr>
                <w:rtl w:val="0"/>
              </w:rPr>
              <w:t xml:space="preserve">Annuelle (ou lors de tout changement fournisseur majeur)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3">
            <w:pPr>
              <w:rPr/>
            </w:pPr>
            <w:r w:rsidDel="00000000" w:rsidR="00000000" w:rsidRPr="00000000">
              <w:rPr>
                <w:b w:val="1"/>
                <w:bCs w:val="1"/>
                <w:color w:val="1f3864"/>
                <w:rtl w:val="0"/>
              </w:rPr>
              <w:t xml:space="preserve">Prochaine révision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4">
            <w:pPr>
              <w:rPr/>
            </w:pPr>
            <w:r w:rsidDel="00000000" w:rsidR="00000000" w:rsidRPr="00000000">
              <w:rPr>
                <w:rtl w:val="0"/>
              </w:rPr>
              <w:t xml:space="preserve">Avril 2027</w:t>
            </w:r>
          </w:p>
        </w:tc>
      </w:tr>
    </w:tbl>
    <w:p w:rsidR="00000000" w:rsidDel="00000000" w:rsidP="00000000" w:rsidRDefault="00000000" w:rsidRPr="00000000" w14:paraId="00000035">
      <w:pPr>
        <w:spacing w:after="40" w:before="80" w:lineRule="auto"/>
        <w:rPr/>
      </w:pPr>
      <w:r w:rsidDel="00000000" w:rsidR="00000000" w:rsidRPr="00000000">
        <w:rPr>
          <w:rtl w:val="0"/>
        </w:rPr>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Bdr>
          <w:bottom w:color="1f3864" w:space="1" w:sz="6" w:val="single"/>
        </w:pBdr>
        <w:shd w:fill="2e75b6" w:val="clear"/>
        <w:spacing w:after="80" w:before="160" w:lineRule="auto"/>
        <w:rPr/>
      </w:pPr>
      <w:r w:rsidDel="00000000" w:rsidR="00000000" w:rsidRPr="00000000">
        <w:rPr>
          <w:b w:val="1"/>
          <w:bCs w:val="1"/>
          <w:color w:val="ffffff"/>
          <w:sz w:val="23"/>
          <w:szCs w:val="23"/>
          <w:rtl w:val="0"/>
        </w:rPr>
        <w:t xml:space="preserve">1. OBJET</w:t>
      </w:r>
      <w:r w:rsidDel="00000000" w:rsidR="00000000" w:rsidRPr="00000000">
        <w:rPr>
          <w:rtl w:val="0"/>
        </w:rPr>
      </w:r>
    </w:p>
    <w:p w:rsidR="00000000" w:rsidDel="00000000" w:rsidP="00000000" w:rsidRDefault="00000000" w:rsidRPr="00000000" w14:paraId="00000038">
      <w:pPr>
        <w:spacing w:after="40" w:before="40" w:lineRule="auto"/>
        <w:rPr/>
      </w:pPr>
      <w:r w:rsidDel="00000000" w:rsidR="00000000" w:rsidRPr="00000000">
        <w:rPr>
          <w:rtl w:val="0"/>
        </w:rPr>
        <w:t xml:space="preserve">La présente procédure encadre la sélection, l'évaluation et le suivi des fournisseurs cloud (AWS, Azure) et de l'ensemble des prestataires IT de SFM Technologies : analyse des SLA contractuels, revue périodique de performance, gestion des incidents fournisseurs et procédure de qualification de nouveaux prestataires IT.</w:t>
      </w:r>
    </w:p>
    <w:p w:rsidR="00000000" w:rsidDel="00000000" w:rsidP="00000000" w:rsidRDefault="00000000" w:rsidRPr="00000000" w14:paraId="00000039">
      <w:pPr>
        <w:spacing w:after="40" w:before="40" w:lineRule="auto"/>
        <w:rPr/>
      </w:pPr>
      <w:sdt>
        <w:sdtPr>
          <w:id w:val="-2816290"/>
          <w:tag w:val="goog_rdk_0"/>
        </w:sdtPr>
        <w:sdtContent>
          <w:r w:rsidDel="00000000" w:rsidR="00000000" w:rsidRPr="00000000">
            <w:rPr>
              <w:rFonts w:ascii="Arial Unicode MS" w:cs="Arial Unicode MS" w:eastAsia="Arial Unicode MS" w:hAnsi="Arial Unicode MS"/>
              <w:rtl w:val="0"/>
            </w:rPr>
            <w:t xml:space="preserve">Résultat attendu : 100% des fournisseurs critiques évalués annuellement, SLA cloud ≥ 99,9% respectés, et capacité de changement de fournisseur maîtrisée (exit strategy documentée).</w:t>
          </w:r>
        </w:sdtContent>
      </w:sdt>
    </w:p>
    <w:p w:rsidR="00000000" w:rsidDel="00000000" w:rsidP="00000000" w:rsidRDefault="00000000" w:rsidRPr="00000000" w14:paraId="0000003A">
      <w:pPr>
        <w:spacing w:after="40" w:before="40" w:lineRule="auto"/>
        <w:rPr/>
      </w:pPr>
      <w:r w:rsidDel="00000000" w:rsidR="00000000" w:rsidRPr="00000000">
        <w:rPr>
          <w:rtl w:val="0"/>
        </w:rPr>
      </w:r>
    </w:p>
    <w:p w:rsidR="00000000" w:rsidDel="00000000" w:rsidP="00000000" w:rsidRDefault="00000000" w:rsidRPr="00000000" w14:paraId="0000003B">
      <w:pPr>
        <w:pBdr>
          <w:bottom w:color="1f3864" w:space="1" w:sz="6" w:val="single"/>
        </w:pBdr>
        <w:shd w:fill="2e75b6" w:val="clear"/>
        <w:spacing w:after="80" w:before="160" w:lineRule="auto"/>
        <w:rPr/>
      </w:pPr>
      <w:r w:rsidDel="00000000" w:rsidR="00000000" w:rsidRPr="00000000">
        <w:rPr>
          <w:b w:val="1"/>
          <w:bCs w:val="1"/>
          <w:color w:val="ffffff"/>
          <w:sz w:val="23"/>
          <w:szCs w:val="23"/>
          <w:rtl w:val="0"/>
        </w:rPr>
        <w:t xml:space="preserve">2. RESPONSABILITÉS</w:t>
      </w:r>
      <w:r w:rsidDel="00000000" w:rsidR="00000000" w:rsidRPr="00000000">
        <w:rPr>
          <w:rtl w:val="0"/>
        </w:rPr>
      </w:r>
    </w:p>
    <w:tbl>
      <w:tblPr>
        <w:tblStyle w:val="Table4"/>
        <w:tblW w:w="9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39"/>
        <w:gridCol w:w="6767"/>
        <w:tblGridChange w:id="0">
          <w:tblGrid>
            <w:gridCol w:w="2339"/>
            <w:gridCol w:w="6767"/>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3C">
            <w:pPr>
              <w:jc w:val="center"/>
              <w:rPr/>
            </w:pPr>
            <w:r w:rsidDel="00000000" w:rsidR="00000000" w:rsidRPr="00000000">
              <w:rPr>
                <w:b w:val="1"/>
                <w:bCs w:val="1"/>
                <w:color w:val="ffffff"/>
                <w:sz w:val="18"/>
                <w:szCs w:val="18"/>
                <w:rtl w:val="0"/>
              </w:rPr>
              <w:t xml:space="preserve">Rôle / Fonction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3D">
            <w:pPr>
              <w:jc w:val="center"/>
              <w:rPr/>
            </w:pPr>
            <w:r w:rsidDel="00000000" w:rsidR="00000000" w:rsidRPr="00000000">
              <w:rPr>
                <w:b w:val="1"/>
                <w:bCs w:val="1"/>
                <w:color w:val="ffffff"/>
                <w:sz w:val="18"/>
                <w:szCs w:val="18"/>
                <w:rtl w:val="0"/>
              </w:rPr>
              <w:t xml:space="preserve">Responsabilités dans cette procédure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3E">
            <w:pPr>
              <w:rPr/>
            </w:pPr>
            <w:r w:rsidDel="00000000" w:rsidR="00000000" w:rsidRPr="00000000">
              <w:rPr>
                <w:b w:val="1"/>
                <w:bCs w:val="1"/>
                <w:color w:val="1f3864"/>
                <w:rtl w:val="0"/>
              </w:rPr>
              <w:t xml:space="preserve">Responsable IT — Lahaou Kone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F">
            <w:pPr>
              <w:rPr/>
            </w:pPr>
            <w:r w:rsidDel="00000000" w:rsidR="00000000" w:rsidRPr="00000000">
              <w:rPr>
                <w:rtl w:val="0"/>
              </w:rPr>
              <w:t xml:space="preserve">Pilote. Tient le registre des fournisseurs IT. Conduit les évaluations annuelles. Gère les contrats avec le RAF. Qualifie les nouveaux fournisseurs.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40">
            <w:pPr>
              <w:rPr/>
            </w:pPr>
            <w:r w:rsidDel="00000000" w:rsidR="00000000" w:rsidRPr="00000000">
              <w:rPr>
                <w:b w:val="1"/>
                <w:bCs w:val="1"/>
                <w:color w:val="1f3864"/>
                <w:rtl w:val="0"/>
              </w:rPr>
              <w:t xml:space="preserve">DevOps/Cloud — Yassine Ben Amor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1">
            <w:pPr>
              <w:rPr/>
            </w:pPr>
            <w:r w:rsidDel="00000000" w:rsidR="00000000" w:rsidRPr="00000000">
              <w:rPr>
                <w:rtl w:val="0"/>
              </w:rPr>
              <w:t xml:space="preserve">Surveille les SLA cloud en temps réel (AWS/Azure dashboards). Déclare les incidents fournisseurs. Implémente les recommandations techniques de l'évaluation.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42">
            <w:pPr>
              <w:rPr/>
            </w:pPr>
            <w:r w:rsidDel="00000000" w:rsidR="00000000" w:rsidRPr="00000000">
              <w:rPr>
                <w:b w:val="1"/>
                <w:bCs w:val="1"/>
                <w:color w:val="1f3864"/>
                <w:rtl w:val="0"/>
              </w:rPr>
              <w:t xml:space="preserve">RAF — Houssem Dridi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3">
            <w:pPr>
              <w:rPr/>
            </w:pPr>
            <w:r w:rsidDel="00000000" w:rsidR="00000000" w:rsidRPr="00000000">
              <w:rPr>
                <w:rtl w:val="0"/>
              </w:rPr>
              <w:t xml:space="preserve">Co-signe les contrats fournisseurs. Suit les engagements financiers. Déclenche les pénalités contractuelles en cas de violation de SLA.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44">
            <w:pPr>
              <w:rPr/>
            </w:pPr>
            <w:r w:rsidDel="00000000" w:rsidR="00000000" w:rsidRPr="00000000">
              <w:rPr>
                <w:b w:val="1"/>
                <w:bCs w:val="1"/>
                <w:color w:val="1f3864"/>
                <w:rtl w:val="0"/>
              </w:rPr>
              <w:t xml:space="preserve">Sécurité SI — Heni Guirat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5">
            <w:pPr>
              <w:rPr/>
            </w:pPr>
            <w:r w:rsidDel="00000000" w:rsidR="00000000" w:rsidRPr="00000000">
              <w:rPr>
                <w:rtl w:val="0"/>
              </w:rPr>
              <w:t xml:space="preserve">Évalue la conformité sécurité des fournisseurs (ISO 27001, SOC2, RGPD). Analyse les certifications de sécurité cloud.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46">
            <w:pPr>
              <w:rPr/>
            </w:pPr>
            <w:r w:rsidDel="00000000" w:rsidR="00000000" w:rsidRPr="00000000">
              <w:rPr>
                <w:b w:val="1"/>
                <w:bCs w:val="1"/>
                <w:color w:val="1f3864"/>
                <w:rtl w:val="0"/>
              </w:rPr>
              <w:t xml:space="preserve">PMO-Qualité — Manel Idoudi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7">
            <w:pPr>
              <w:rPr/>
            </w:pPr>
            <w:r w:rsidDel="00000000" w:rsidR="00000000" w:rsidRPr="00000000">
              <w:rPr>
                <w:rtl w:val="0"/>
              </w:rPr>
              <w:t xml:space="preserve">Maintient le registre des fournisseurs. Planifie les revues annuelles. Archive les évaluations et contrats.</w:t>
            </w:r>
          </w:p>
        </w:tc>
      </w:tr>
    </w:tbl>
    <w:p w:rsidR="00000000" w:rsidDel="00000000" w:rsidP="00000000" w:rsidRDefault="00000000" w:rsidRPr="00000000" w14:paraId="00000048">
      <w:pPr>
        <w:spacing w:before="80" w:lineRule="auto"/>
        <w:rPr/>
      </w:pPr>
      <w:r w:rsidDel="00000000" w:rsidR="00000000" w:rsidRPr="00000000">
        <w:rPr>
          <w:rtl w:val="0"/>
        </w:rPr>
      </w:r>
    </w:p>
    <w:p w:rsidR="00000000" w:rsidDel="00000000" w:rsidP="00000000" w:rsidRDefault="00000000" w:rsidRPr="00000000" w14:paraId="00000049">
      <w:pPr>
        <w:pBdr>
          <w:bottom w:color="1f3864" w:space="1" w:sz="6" w:val="single"/>
        </w:pBdr>
        <w:shd w:fill="2e75b6" w:val="clear"/>
        <w:spacing w:after="80" w:before="160" w:lineRule="auto"/>
        <w:rPr/>
      </w:pPr>
      <w:r w:rsidDel="00000000" w:rsidR="00000000" w:rsidRPr="00000000">
        <w:rPr>
          <w:b w:val="1"/>
          <w:bCs w:val="1"/>
          <w:color w:val="ffffff"/>
          <w:sz w:val="23"/>
          <w:szCs w:val="23"/>
          <w:rtl w:val="0"/>
        </w:rPr>
        <w:t xml:space="preserve">3. CLASSIFICATION DES FOURNISSEURS IT</w:t>
      </w:r>
      <w:r w:rsidDel="00000000" w:rsidR="00000000" w:rsidRPr="00000000">
        <w:rPr>
          <w:rtl w:val="0"/>
        </w:rPr>
      </w:r>
    </w:p>
    <w:tbl>
      <w:tblPr>
        <w:tblStyle w:val="Table5"/>
        <w:tblW w:w="910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0"/>
        <w:gridCol w:w="1566"/>
        <w:gridCol w:w="3843"/>
        <w:gridCol w:w="2517"/>
        <w:tblGridChange w:id="0">
          <w:tblGrid>
            <w:gridCol w:w="1180"/>
            <w:gridCol w:w="1566"/>
            <w:gridCol w:w="3843"/>
            <w:gridCol w:w="2517"/>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4A">
            <w:pPr>
              <w:jc w:val="center"/>
              <w:rPr/>
            </w:pPr>
            <w:r w:rsidDel="00000000" w:rsidR="00000000" w:rsidRPr="00000000">
              <w:rPr>
                <w:b w:val="1"/>
                <w:bCs w:val="1"/>
                <w:color w:val="ffffff"/>
                <w:sz w:val="18"/>
                <w:szCs w:val="18"/>
                <w:rtl w:val="0"/>
              </w:rPr>
              <w:t xml:space="preserve">Criticité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4B">
            <w:pPr>
              <w:jc w:val="center"/>
              <w:rPr/>
            </w:pPr>
            <w:r w:rsidDel="00000000" w:rsidR="00000000" w:rsidRPr="00000000">
              <w:rPr>
                <w:b w:val="1"/>
                <w:bCs w:val="1"/>
                <w:color w:val="ffffff"/>
                <w:sz w:val="18"/>
                <w:szCs w:val="18"/>
                <w:rtl w:val="0"/>
              </w:rPr>
              <w:t xml:space="preserve">Définition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4C">
            <w:pPr>
              <w:jc w:val="center"/>
              <w:rPr/>
            </w:pPr>
            <w:r w:rsidDel="00000000" w:rsidR="00000000" w:rsidRPr="00000000">
              <w:rPr>
                <w:b w:val="1"/>
                <w:bCs w:val="1"/>
                <w:color w:val="ffffff"/>
                <w:sz w:val="18"/>
                <w:szCs w:val="18"/>
                <w:rtl w:val="0"/>
              </w:rPr>
              <w:t xml:space="preserve">Critères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4D">
            <w:pPr>
              <w:jc w:val="center"/>
              <w:rPr/>
            </w:pPr>
            <w:r w:rsidDel="00000000" w:rsidR="00000000" w:rsidRPr="00000000">
              <w:rPr>
                <w:b w:val="1"/>
                <w:bCs w:val="1"/>
                <w:color w:val="ffffff"/>
                <w:sz w:val="18"/>
                <w:szCs w:val="18"/>
                <w:rtl w:val="0"/>
              </w:rPr>
              <w:t xml:space="preserve">Exemples SFM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ece7" w:val="clear"/>
            <w:tcMar>
              <w:top w:w="60.0" w:type="dxa"/>
              <w:left w:w="100.0" w:type="dxa"/>
              <w:bottom w:w="60.0" w:type="dxa"/>
              <w:right w:w="100.0" w:type="dxa"/>
            </w:tcMar>
            <w:vAlign w:val="center"/>
          </w:tcPr>
          <w:p w:rsidR="00000000" w:rsidDel="00000000" w:rsidP="00000000" w:rsidRDefault="00000000" w:rsidRPr="00000000" w14:paraId="0000004E">
            <w:pPr>
              <w:jc w:val="center"/>
              <w:rPr/>
            </w:pPr>
            <w:r w:rsidDel="00000000" w:rsidR="00000000" w:rsidRPr="00000000">
              <w:rPr>
                <w:b w:val="1"/>
                <w:bCs w:val="1"/>
                <w:color w:val="993c1d"/>
                <w:sz w:val="18"/>
                <w:szCs w:val="18"/>
                <w:rtl w:val="0"/>
              </w:rPr>
              <w:t xml:space="preserve">A — 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F">
            <w:pPr>
              <w:rPr/>
            </w:pPr>
            <w:r w:rsidDel="00000000" w:rsidR="00000000" w:rsidRPr="00000000">
              <w:rPr>
                <w:rtl w:val="0"/>
              </w:rPr>
              <w:t xml:space="preserve">Fournisseur stratégique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0">
            <w:pPr>
              <w:rPr/>
            </w:pPr>
            <w:r w:rsidDel="00000000" w:rsidR="00000000" w:rsidRPr="00000000">
              <w:rPr>
                <w:rtl w:val="0"/>
              </w:rPr>
              <w:t xml:space="preserve">Arrêt = indisponibilité système majeure. Pas d'alternative immédiate. Contrat annuel significatif.</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1">
            <w:pPr>
              <w:rPr/>
            </w:pPr>
            <w:r w:rsidDel="00000000" w:rsidR="00000000" w:rsidRPr="00000000">
              <w:rPr>
                <w:rtl w:val="0"/>
              </w:rPr>
              <w:t xml:space="preserve">AWS, Azure, GitLab, COSAP (éditeur)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eeda" w:val="clear"/>
            <w:tcMar>
              <w:top w:w="60.0" w:type="dxa"/>
              <w:left w:w="100.0" w:type="dxa"/>
              <w:bottom w:w="60.0" w:type="dxa"/>
              <w:right w:w="100.0" w:type="dxa"/>
            </w:tcMar>
            <w:vAlign w:val="center"/>
          </w:tcPr>
          <w:p w:rsidR="00000000" w:rsidDel="00000000" w:rsidP="00000000" w:rsidRDefault="00000000" w:rsidRPr="00000000" w14:paraId="00000052">
            <w:pPr>
              <w:jc w:val="center"/>
              <w:rPr/>
            </w:pPr>
            <w:r w:rsidDel="00000000" w:rsidR="00000000" w:rsidRPr="00000000">
              <w:rPr>
                <w:b w:val="1"/>
                <w:bCs w:val="1"/>
                <w:color w:val="633806"/>
                <w:sz w:val="18"/>
                <w:szCs w:val="18"/>
                <w:rtl w:val="0"/>
              </w:rPr>
              <w:t xml:space="preserve">B — Important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3">
            <w:pPr>
              <w:rPr/>
            </w:pPr>
            <w:r w:rsidDel="00000000" w:rsidR="00000000" w:rsidRPr="00000000">
              <w:rPr>
                <w:rtl w:val="0"/>
              </w:rPr>
              <w:t xml:space="preserve">Fournisseur important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4">
            <w:pPr>
              <w:rPr/>
            </w:pPr>
            <w:r w:rsidDel="00000000" w:rsidR="00000000" w:rsidRPr="00000000">
              <w:rPr>
                <w:rtl w:val="0"/>
              </w:rPr>
              <w:t xml:space="preserve">Impact fort mais alternative disponible sous 2 semaines. Contrat moyen.</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5">
            <w:pPr>
              <w:rPr/>
            </w:pPr>
            <w:r w:rsidDel="00000000" w:rsidR="00000000" w:rsidRPr="00000000">
              <w:rPr>
                <w:rtl w:val="0"/>
              </w:rPr>
              <w:t xml:space="preserve">G-Suite, outils de monitoring, prestataires réseau</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de" w:val="clear"/>
            <w:tcMar>
              <w:top w:w="60.0" w:type="dxa"/>
              <w:left w:w="100.0" w:type="dxa"/>
              <w:bottom w:w="60.0" w:type="dxa"/>
              <w:right w:w="100.0" w:type="dxa"/>
            </w:tcMar>
            <w:vAlign w:val="center"/>
          </w:tcPr>
          <w:p w:rsidR="00000000" w:rsidDel="00000000" w:rsidP="00000000" w:rsidRDefault="00000000" w:rsidRPr="00000000" w14:paraId="00000056">
            <w:pPr>
              <w:jc w:val="center"/>
              <w:rPr/>
            </w:pPr>
            <w:r w:rsidDel="00000000" w:rsidR="00000000" w:rsidRPr="00000000">
              <w:rPr>
                <w:b w:val="1"/>
                <w:bCs w:val="1"/>
                <w:color w:val="375623"/>
                <w:sz w:val="18"/>
                <w:szCs w:val="18"/>
                <w:rtl w:val="0"/>
              </w:rPr>
              <w:t xml:space="preserve">C —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7">
            <w:pPr>
              <w:rPr/>
            </w:pPr>
            <w:r w:rsidDel="00000000" w:rsidR="00000000" w:rsidRPr="00000000">
              <w:rPr>
                <w:rtl w:val="0"/>
              </w:rPr>
              <w:t xml:space="preserve">Fournisseur courant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8">
            <w:pPr>
              <w:rPr/>
            </w:pPr>
            <w:r w:rsidDel="00000000" w:rsidR="00000000" w:rsidRPr="00000000">
              <w:rPr>
                <w:rtl w:val="0"/>
              </w:rPr>
              <w:t xml:space="preserve">Impact limité. Facilement substituable. Contrat ponctuel ou faible montant.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9">
            <w:pPr>
              <w:rPr/>
            </w:pPr>
            <w:r w:rsidDel="00000000" w:rsidR="00000000" w:rsidRPr="00000000">
              <w:rPr>
                <w:rtl w:val="0"/>
              </w:rPr>
              <w:t xml:space="preserve">Fournisseurs hardware ponctuels, licences mineures</w:t>
            </w:r>
          </w:p>
        </w:tc>
      </w:tr>
    </w:tbl>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Bdr>
          <w:bottom w:color="1f3864" w:space="1" w:sz="6" w:val="single"/>
        </w:pBdr>
        <w:shd w:fill="2e75b6" w:val="clear"/>
        <w:spacing w:after="80" w:before="160" w:lineRule="auto"/>
        <w:rPr/>
      </w:pPr>
      <w:r w:rsidDel="00000000" w:rsidR="00000000" w:rsidRPr="00000000">
        <w:rPr>
          <w:b w:val="1"/>
          <w:bCs w:val="1"/>
          <w:color w:val="ffffff"/>
          <w:sz w:val="23"/>
          <w:szCs w:val="23"/>
          <w:rtl w:val="0"/>
        </w:rPr>
        <w:t xml:space="preserve">4. DESCRIPTION DES ACTIVITÉS</w:t>
      </w:r>
      <w:r w:rsidDel="00000000" w:rsidR="00000000" w:rsidRPr="00000000">
        <w:rPr>
          <w:rtl w:val="0"/>
        </w:rPr>
      </w:r>
    </w:p>
    <w:tbl>
      <w:tblPr>
        <w:tblStyle w:val="Table6"/>
        <w:tblW w:w="910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2"/>
        <w:gridCol w:w="1746"/>
        <w:gridCol w:w="1015"/>
        <w:gridCol w:w="4296"/>
        <w:gridCol w:w="1647"/>
        <w:tblGridChange w:id="0">
          <w:tblGrid>
            <w:gridCol w:w="402"/>
            <w:gridCol w:w="1746"/>
            <w:gridCol w:w="1015"/>
            <w:gridCol w:w="4296"/>
            <w:gridCol w:w="1647"/>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5C">
            <w:pPr>
              <w:jc w:val="center"/>
              <w:rPr/>
            </w:pPr>
            <w:r w:rsidDel="00000000" w:rsidR="00000000" w:rsidRPr="00000000">
              <w:rPr>
                <w:b w:val="1"/>
                <w:bCs w:val="1"/>
                <w:color w:val="ffffff"/>
                <w:sz w:val="18"/>
                <w:szCs w:val="18"/>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5D">
            <w:pPr>
              <w:jc w:val="center"/>
              <w:rPr/>
            </w:pPr>
            <w:r w:rsidDel="00000000" w:rsidR="00000000" w:rsidRPr="00000000">
              <w:rPr>
                <w:b w:val="1"/>
                <w:bCs w:val="1"/>
                <w:color w:val="ffffff"/>
                <w:sz w:val="18"/>
                <w:szCs w:val="18"/>
                <w:rtl w:val="0"/>
              </w:rPr>
              <w:t xml:space="preserve">Étape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5E">
            <w:pPr>
              <w:jc w:val="center"/>
              <w:rPr/>
            </w:pPr>
            <w:r w:rsidDel="00000000" w:rsidR="00000000" w:rsidRPr="00000000">
              <w:rPr>
                <w:b w:val="1"/>
                <w:bCs w:val="1"/>
                <w:color w:val="ffffff"/>
                <w:sz w:val="18"/>
                <w:szCs w:val="18"/>
                <w:rtl w:val="0"/>
              </w:rPr>
              <w:t xml:space="preserve">Acteur(s)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5F">
            <w:pPr>
              <w:jc w:val="center"/>
              <w:rPr/>
            </w:pPr>
            <w:r w:rsidDel="00000000" w:rsidR="00000000" w:rsidRPr="00000000">
              <w:rPr>
                <w:b w:val="1"/>
                <w:bCs w:val="1"/>
                <w:color w:val="ffffff"/>
                <w:sz w:val="18"/>
                <w:szCs w:val="18"/>
                <w:rtl w:val="0"/>
              </w:rPr>
              <w:t xml:space="preserve">Description de l'activité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60">
            <w:pPr>
              <w:jc w:val="center"/>
              <w:rPr/>
            </w:pPr>
            <w:r w:rsidDel="00000000" w:rsidR="00000000" w:rsidRPr="00000000">
              <w:rPr>
                <w:b w:val="1"/>
                <w:bCs w:val="1"/>
                <w:color w:val="ffffff"/>
                <w:sz w:val="18"/>
                <w:szCs w:val="18"/>
                <w:rtl w:val="0"/>
              </w:rPr>
              <w:t xml:space="preserve">Enregistrement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1">
            <w:pPr>
              <w:rPr/>
            </w:pPr>
            <w:r w:rsidDel="00000000" w:rsidR="00000000" w:rsidRPr="00000000">
              <w:rPr>
                <w:rtl w:val="0"/>
              </w:rPr>
              <w:t xml:space="preserve">1</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2">
            <w:pPr>
              <w:rPr/>
            </w:pPr>
            <w:r w:rsidDel="00000000" w:rsidR="00000000" w:rsidRPr="00000000">
              <w:rPr>
                <w:rtl w:val="0"/>
              </w:rPr>
              <w:t xml:space="preserve">Registre des Fournisseurs IT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3">
            <w:pPr>
              <w:rPr/>
            </w:pPr>
            <w:r w:rsidDel="00000000" w:rsidR="00000000" w:rsidRPr="00000000">
              <w:rPr>
                <w:rtl w:val="0"/>
              </w:rPr>
              <w:t xml:space="preserve">LK + MI</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4">
            <w:pPr>
              <w:rPr/>
            </w:pPr>
            <w:r w:rsidDel="00000000" w:rsidR="00000000" w:rsidRPr="00000000">
              <w:rPr>
                <w:rtl w:val="0"/>
              </w:rPr>
              <w:t xml:space="preserve">Tenir à jour le registre des fournisseurs IT (SMQ-FOR-035-A) : fournisseur, catégorie (cloud/licence/hardware/prestation), criticité (A/B/C), contact, fin contrat. Criticité A : fournisseurs dont l'arrêt entraîne une indisponibilité système (AWS, Azure, GitLab). Criticité B : fournisseurs importants mais avec alternatives rapides. Criticité C : fournisseurs périphériques.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5">
            <w:pPr>
              <w:rPr/>
            </w:pPr>
            <w:r w:rsidDel="00000000" w:rsidR="00000000" w:rsidRPr="00000000">
              <w:rPr>
                <w:rtl w:val="0"/>
              </w:rPr>
              <w:t xml:space="preserve">SMQ-FOR-035-A Registre fournisseurs IT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6">
            <w:pPr>
              <w:rPr/>
            </w:pPr>
            <w:r w:rsidDel="00000000" w:rsidR="00000000" w:rsidRPr="00000000">
              <w:rPr>
                <w:rtl w:val="0"/>
              </w:rPr>
              <w:t xml:space="preserve">2</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7">
            <w:pPr>
              <w:rPr/>
            </w:pPr>
            <w:r w:rsidDel="00000000" w:rsidR="00000000" w:rsidRPr="00000000">
              <w:rPr>
                <w:rtl w:val="0"/>
              </w:rPr>
              <w:t xml:space="preserve">Qualification Nouveaux Fournisseurs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8">
            <w:pPr>
              <w:rPr/>
            </w:pPr>
            <w:r w:rsidDel="00000000" w:rsidR="00000000" w:rsidRPr="00000000">
              <w:rPr>
                <w:rtl w:val="0"/>
              </w:rPr>
              <w:t xml:space="preserve">LK + HG + RAF</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9">
            <w:pPr>
              <w:rPr/>
            </w:pPr>
            <w:r w:rsidDel="00000000" w:rsidR="00000000" w:rsidRPr="00000000">
              <w:rPr>
                <w:rtl w:val="0"/>
              </w:rPr>
              <w:t xml:space="preserve">Avant tout engagement avec un nouveau prestataire IT critique : analyse technique (certifications ISO 27001, SOC 2 Type II, SLA disponibilité, localisation données), analyse financière et pérennité (avec RAF), évaluation sécurité par HG (politique de sécurité, incident history, conformité RGPD), PoC technique (1–4 semaines) si nouveau service cloud. Validation LK + RAF + DG si montant annuel &gt; seuil défini.</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A">
            <w:pPr>
              <w:rPr/>
            </w:pPr>
            <w:r w:rsidDel="00000000" w:rsidR="00000000" w:rsidRPr="00000000">
              <w:rPr>
                <w:rtl w:val="0"/>
              </w:rPr>
              <w:t xml:space="preserve">SMQ-FOR-035-B Fiche qualification fournisseur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B">
            <w:pPr>
              <w:rPr/>
            </w:pPr>
            <w:r w:rsidDel="00000000" w:rsidR="00000000" w:rsidRPr="00000000">
              <w:rPr>
                <w:rtl w:val="0"/>
              </w:rPr>
              <w:t xml:space="preserve">3</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C">
            <w:pPr>
              <w:rPr/>
            </w:pPr>
            <w:r w:rsidDel="00000000" w:rsidR="00000000" w:rsidRPr="00000000">
              <w:rPr>
                <w:rtl w:val="0"/>
              </w:rPr>
              <w:t xml:space="preserve">Suivi SLA Cloud AWS/Azure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D">
            <w:pPr>
              <w:rPr/>
            </w:pPr>
            <w:r w:rsidDel="00000000" w:rsidR="00000000" w:rsidRPr="00000000">
              <w:rPr>
                <w:rtl w:val="0"/>
              </w:rPr>
              <w:t xml:space="preserve">YBA + LK</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E">
            <w:pPr>
              <w:rPr/>
            </w:pPr>
            <w:sdt>
              <w:sdtPr>
                <w:id w:val="-205059133"/>
                <w:tag w:val="goog_rdk_1"/>
              </w:sdtPr>
              <w:sdtContent>
                <w:r w:rsidDel="00000000" w:rsidR="00000000" w:rsidRPr="00000000">
                  <w:rPr>
                    <w:rFonts w:ascii="Arial Unicode MS" w:cs="Arial Unicode MS" w:eastAsia="Arial Unicode MS" w:hAnsi="Arial Unicode MS"/>
                    <w:rtl w:val="0"/>
                  </w:rPr>
                  <w:t xml:space="preserve">Suivi mensuel des SLA AWS/Azure via consoles de management et tableaux de bord : disponibilité services utilisés vs SLA contractuel (cible ≥ 99,9%), rapport d'incidents AWS/Azure impactant SFM (cause, durée, résolution), comparaison coût réel vs budget mensuel cloud. Anomalie SLA → déclaration d'incident fournisseur (SMQ-FOR-035-C).</w:t>
                </w:r>
              </w:sdtContent>
            </w:sdt>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F">
            <w:pPr>
              <w:rPr/>
            </w:pPr>
            <w:r w:rsidDel="00000000" w:rsidR="00000000" w:rsidRPr="00000000">
              <w:rPr>
                <w:rtl w:val="0"/>
              </w:rPr>
              <w:t xml:space="preserve">Rapport SLA mensuel cloud — Dashboard AWS/Azure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0">
            <w:pPr>
              <w:rPr/>
            </w:pPr>
            <w:r w:rsidDel="00000000" w:rsidR="00000000" w:rsidRPr="00000000">
              <w:rPr>
                <w:rtl w:val="0"/>
              </w:rPr>
              <w:t xml:space="preserve">4</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1">
            <w:pPr>
              <w:rPr/>
            </w:pPr>
            <w:r w:rsidDel="00000000" w:rsidR="00000000" w:rsidRPr="00000000">
              <w:rPr>
                <w:rtl w:val="0"/>
              </w:rPr>
              <w:t xml:space="preserve">Évaluation Annuelle des Fournisseurs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2">
            <w:pPr>
              <w:rPr/>
            </w:pPr>
            <w:r w:rsidDel="00000000" w:rsidR="00000000" w:rsidRPr="00000000">
              <w:rPr>
                <w:rtl w:val="0"/>
              </w:rPr>
              <w:t xml:space="preserve">LK + YBA + HG</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3">
            <w:pPr>
              <w:rPr/>
            </w:pPr>
            <w:sdt>
              <w:sdtPr>
                <w:id w:val="-16789167"/>
                <w:tag w:val="goog_rdk_2"/>
              </w:sdtPr>
              <w:sdtContent>
                <w:r w:rsidDel="00000000" w:rsidR="00000000" w:rsidRPr="00000000">
                  <w:rPr>
                    <w:rFonts w:ascii="Arial Unicode MS" w:cs="Arial Unicode MS" w:eastAsia="Arial Unicode MS" w:hAnsi="Arial Unicode MS"/>
                    <w:rtl w:val="0"/>
                  </w:rPr>
                  <w:t xml:space="preserve">Chaque fournisseur Criticité A est évalué annuellement via la grille SMQ-FOR-035-D. Critères : respect SLA, qualité support, incidents, évolutions tarifaires, sécurité, conformité RGPD. Note /5 par critère → note globale → décision : Reconduire / Reconduire sous réserve / Changer. Rapport d'évaluation transmis à DG et RAF pour décision de renouvellement contrat.</w:t>
                </w:r>
              </w:sdtContent>
            </w:sdt>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4">
            <w:pPr>
              <w:rPr/>
            </w:pPr>
            <w:r w:rsidDel="00000000" w:rsidR="00000000" w:rsidRPr="00000000">
              <w:rPr>
                <w:rtl w:val="0"/>
              </w:rPr>
              <w:t xml:space="preserve">SMQ-FOR-035-D Grille évaluation fournisseur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5">
            <w:pPr>
              <w:rPr/>
            </w:pPr>
            <w:r w:rsidDel="00000000" w:rsidR="00000000" w:rsidRPr="00000000">
              <w:rPr>
                <w:rtl w:val="0"/>
              </w:rPr>
              <w:t xml:space="preserve">5</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6">
            <w:pPr>
              <w:rPr/>
            </w:pPr>
            <w:r w:rsidDel="00000000" w:rsidR="00000000" w:rsidRPr="00000000">
              <w:rPr>
                <w:rtl w:val="0"/>
              </w:rPr>
              <w:t xml:space="preserve">Gestion des Incidents Fournisseurs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7">
            <w:pPr>
              <w:rPr/>
            </w:pPr>
            <w:r w:rsidDel="00000000" w:rsidR="00000000" w:rsidRPr="00000000">
              <w:rPr>
                <w:rtl w:val="0"/>
              </w:rPr>
              <w:t xml:space="preserve">YBA + LK + RAF</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8">
            <w:pPr>
              <w:rPr/>
            </w:pPr>
            <w:r w:rsidDel="00000000" w:rsidR="00000000" w:rsidRPr="00000000">
              <w:rPr>
                <w:rtl w:val="0"/>
              </w:rPr>
              <w:t xml:space="preserve">En cas de violation SLA ou indisponibilité impactante : déclarer l'incident avec preuves (screenshots console, email fournisseur), activer le support technique fournisseur (escalade selon contrat), si SLA contractuel violé : déclencher la procédure de pénalité (RAF). Post-incident : évaluer la nécessité d'une solution de redondance supplémentaire.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9">
            <w:pPr>
              <w:rPr/>
            </w:pPr>
            <w:r w:rsidDel="00000000" w:rsidR="00000000" w:rsidRPr="00000000">
              <w:rPr>
                <w:rtl w:val="0"/>
              </w:rPr>
              <w:t xml:space="preserve">SMQ-FOR-035-C Fiche incident fournisseur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A">
            <w:pPr>
              <w:rPr/>
            </w:pPr>
            <w:r w:rsidDel="00000000" w:rsidR="00000000" w:rsidRPr="00000000">
              <w:rPr>
                <w:rtl w:val="0"/>
              </w:rPr>
              <w:t xml:space="preserve">6</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B">
            <w:pPr>
              <w:rPr/>
            </w:pPr>
            <w:r w:rsidDel="00000000" w:rsidR="00000000" w:rsidRPr="00000000">
              <w:rPr>
                <w:rtl w:val="0"/>
              </w:rPr>
              <w:t xml:space="preserve">Gestion des Contrats &amp; Renouvellements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C">
            <w:pPr>
              <w:rPr/>
            </w:pPr>
            <w:r w:rsidDel="00000000" w:rsidR="00000000" w:rsidRPr="00000000">
              <w:rPr>
                <w:rtl w:val="0"/>
              </w:rPr>
              <w:t xml:space="preserve">LK + RAF + MI</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D">
            <w:pPr>
              <w:rPr/>
            </w:pPr>
            <w:r w:rsidDel="00000000" w:rsidR="00000000" w:rsidRPr="00000000">
              <w:rPr>
                <w:rtl w:val="0"/>
              </w:rPr>
              <w:t xml:space="preserve">Registre des dates d'échéance de contrat (alerte automatique J-90, J-30). Lancement de la négociation de renouvellement J-90 avant échéance. Validation de l'évaluation annuelle préalable au renouvellement. Archivage des contrats signés — accès RAF + LK + DG.</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E">
            <w:pPr>
              <w:rPr/>
            </w:pPr>
            <w:r w:rsidDel="00000000" w:rsidR="00000000" w:rsidRPr="00000000">
              <w:rPr>
                <w:rtl w:val="0"/>
              </w:rPr>
              <w:t xml:space="preserve">Contrats archivés — Alertes renouvellement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F">
            <w:pPr>
              <w:rPr/>
            </w:pPr>
            <w:r w:rsidDel="00000000" w:rsidR="00000000" w:rsidRPr="00000000">
              <w:rPr>
                <w:rtl w:val="0"/>
              </w:rPr>
              <w:t xml:space="preserve">7</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0">
            <w:pPr>
              <w:rPr/>
            </w:pPr>
            <w:r w:rsidDel="00000000" w:rsidR="00000000" w:rsidRPr="00000000">
              <w:rPr>
                <w:rtl w:val="0"/>
              </w:rPr>
              <w:t xml:space="preserve">Exit Strategy &amp; Plan de Continuité</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1">
            <w:pPr>
              <w:rPr/>
            </w:pPr>
            <w:r w:rsidDel="00000000" w:rsidR="00000000" w:rsidRPr="00000000">
              <w:rPr>
                <w:rtl w:val="0"/>
              </w:rPr>
              <w:t xml:space="preserve">LK + YBA</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2">
            <w:pPr>
              <w:rPr/>
            </w:pPr>
            <w:r w:rsidDel="00000000" w:rsidR="00000000" w:rsidRPr="00000000">
              <w:rPr>
                <w:rtl w:val="0"/>
              </w:rPr>
              <w:t xml:space="preserve">Pour chaque fournisseur Criticité A, documenter une exit strategy : délai estimé de migration, coût, fournisseur alternatif qualifié, données à exporter. Revue annuelle de l'exit strategy (simultanément avec l'évaluation fournisseur). Pour AWS : exit strategy vers Azure ou infrastructure on-premise documentée. Test de migration partielle tous les 2 ans (environnement staging).</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3">
            <w:pPr>
              <w:rPr/>
            </w:pPr>
            <w:r w:rsidDel="00000000" w:rsidR="00000000" w:rsidRPr="00000000">
              <w:rPr>
                <w:rtl w:val="0"/>
              </w:rPr>
              <w:t xml:space="preserve">SMQ-FOR-035-E Exit strategy documentée</w:t>
            </w:r>
          </w:p>
        </w:tc>
      </w:tr>
    </w:tbl>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Bdr>
          <w:bottom w:color="1f3864" w:space="1" w:sz="6" w:val="single"/>
        </w:pBdr>
        <w:shd w:fill="2e75b6" w:val="clear"/>
        <w:spacing w:after="80" w:before="160" w:lineRule="auto"/>
        <w:rPr/>
      </w:pPr>
      <w:r w:rsidDel="00000000" w:rsidR="00000000" w:rsidRPr="00000000">
        <w:rPr>
          <w:b w:val="1"/>
          <w:bCs w:val="1"/>
          <w:color w:val="ffffff"/>
          <w:sz w:val="23"/>
          <w:szCs w:val="23"/>
          <w:rtl w:val="0"/>
        </w:rPr>
        <w:t xml:space="preserve">5. POINTS DE CONTRÔLE QUALITÉ ET CRITÈRES D'ACCEPTATION</w:t>
      </w:r>
      <w:r w:rsidDel="00000000" w:rsidR="00000000" w:rsidRPr="00000000">
        <w:rPr>
          <w:rtl w:val="0"/>
        </w:rPr>
      </w:r>
    </w:p>
    <w:tbl>
      <w:tblPr>
        <w:tblStyle w:val="Table7"/>
        <w:tblW w:w="9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7"/>
        <w:gridCol w:w="3475"/>
        <w:gridCol w:w="3534"/>
        <w:tblGridChange w:id="0">
          <w:tblGrid>
            <w:gridCol w:w="2097"/>
            <w:gridCol w:w="3475"/>
            <w:gridCol w:w="353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86">
            <w:pPr>
              <w:jc w:val="center"/>
              <w:rPr/>
            </w:pPr>
            <w:r w:rsidDel="00000000" w:rsidR="00000000" w:rsidRPr="00000000">
              <w:rPr>
                <w:b w:val="1"/>
                <w:bCs w:val="1"/>
                <w:color w:val="ffffff"/>
                <w:sz w:val="18"/>
                <w:szCs w:val="18"/>
                <w:rtl w:val="0"/>
              </w:rPr>
              <w:t xml:space="preserve">Point de contrôle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87">
            <w:pPr>
              <w:jc w:val="center"/>
              <w:rPr/>
            </w:pPr>
            <w:r w:rsidDel="00000000" w:rsidR="00000000" w:rsidRPr="00000000">
              <w:rPr>
                <w:b w:val="1"/>
                <w:bCs w:val="1"/>
                <w:color w:val="ffffff"/>
                <w:sz w:val="18"/>
                <w:szCs w:val="18"/>
                <w:rtl w:val="0"/>
              </w:rPr>
              <w:t xml:space="preserve">Critère d'acceptation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88">
            <w:pPr>
              <w:jc w:val="center"/>
              <w:rPr/>
            </w:pPr>
            <w:r w:rsidDel="00000000" w:rsidR="00000000" w:rsidRPr="00000000">
              <w:rPr>
                <w:b w:val="1"/>
                <w:bCs w:val="1"/>
                <w:color w:val="ffffff"/>
                <w:sz w:val="18"/>
                <w:szCs w:val="18"/>
                <w:rtl w:val="0"/>
              </w:rPr>
              <w:t xml:space="preserve">Action si écart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9">
            <w:pPr>
              <w:rPr/>
            </w:pPr>
            <w:r w:rsidDel="00000000" w:rsidR="00000000" w:rsidRPr="00000000">
              <w:rPr>
                <w:rtl w:val="0"/>
              </w:rPr>
              <w:t xml:space="preserve">Registre fournisseurs à jour</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A">
            <w:pPr>
              <w:rPr/>
            </w:pPr>
            <w:r w:rsidDel="00000000" w:rsidR="00000000" w:rsidRPr="00000000">
              <w:rPr>
                <w:rtl w:val="0"/>
              </w:rPr>
              <w:t xml:space="preserve">100% des fournisseurs IT Criticité A/B enregistrés avec contrat en cours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B">
            <w:pPr>
              <w:rPr/>
            </w:pPr>
            <w:r w:rsidDel="00000000" w:rsidR="00000000" w:rsidRPr="00000000">
              <w:rPr>
                <w:rtl w:val="0"/>
              </w:rPr>
              <w:t xml:space="preserve">NC ouverte par MI si fournisseur manquant. Mise à jour sous 5 jours.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C">
            <w:pPr>
              <w:rPr/>
            </w:pPr>
            <w:r w:rsidDel="00000000" w:rsidR="00000000" w:rsidRPr="00000000">
              <w:rPr>
                <w:rtl w:val="0"/>
              </w:rPr>
              <w:t xml:space="preserve">Évaluation annuelle fournisseurs A</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D">
            <w:pPr>
              <w:rPr/>
            </w:pPr>
            <w:r w:rsidDel="00000000" w:rsidR="00000000" w:rsidRPr="00000000">
              <w:rPr>
                <w:rtl w:val="0"/>
              </w:rPr>
              <w:t xml:space="preserve">100% des fournisseurs Criticité A évalués avant fin décembre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E">
            <w:pPr>
              <w:rPr/>
            </w:pPr>
            <w:r w:rsidDel="00000000" w:rsidR="00000000" w:rsidRPr="00000000">
              <w:rPr>
                <w:rtl w:val="0"/>
              </w:rPr>
              <w:t xml:space="preserve">Rappel LK par MI en novembre. NC si évaluation non réalisée avant fin janvier N+1.</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F">
            <w:pPr>
              <w:rPr/>
            </w:pPr>
            <w:sdt>
              <w:sdtPr>
                <w:id w:val="-1197018857"/>
                <w:tag w:val="goog_rdk_3"/>
              </w:sdtPr>
              <w:sdtContent>
                <w:r w:rsidDel="00000000" w:rsidR="00000000" w:rsidRPr="00000000">
                  <w:rPr>
                    <w:rFonts w:ascii="Arial Unicode MS" w:cs="Arial Unicode MS" w:eastAsia="Arial Unicode MS" w:hAnsi="Arial Unicode MS"/>
                    <w:rtl w:val="0"/>
                  </w:rPr>
                  <w:t xml:space="preserve">SLA cloud ≥ 99,9%</w:t>
                </w:r>
              </w:sdtContent>
            </w:sdt>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0">
            <w:pPr>
              <w:rPr/>
            </w:pPr>
            <w:sdt>
              <w:sdtPr>
                <w:id w:val="1286500884"/>
                <w:tag w:val="goog_rdk_4"/>
              </w:sdtPr>
              <w:sdtContent>
                <w:r w:rsidDel="00000000" w:rsidR="00000000" w:rsidRPr="00000000">
                  <w:rPr>
                    <w:rFonts w:ascii="Arial Unicode MS" w:cs="Arial Unicode MS" w:eastAsia="Arial Unicode MS" w:hAnsi="Arial Unicode MS"/>
                    <w:rtl w:val="0"/>
                  </w:rPr>
                  <w:t xml:space="preserve">Disponibilité AWS/Azure ≥ 99,9% — suivi mensuel YBA</w:t>
                </w:r>
              </w:sdtContent>
            </w:sdt>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1">
            <w:pPr>
              <w:rPr/>
            </w:pPr>
            <w:r w:rsidDel="00000000" w:rsidR="00000000" w:rsidRPr="00000000">
              <w:rPr>
                <w:rtl w:val="0"/>
              </w:rPr>
              <w:t xml:space="preserve">Si SLA violé : incident fournisseur déclaré. Pénalités contractuelles activées (RAF).</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2">
            <w:pPr>
              <w:rPr/>
            </w:pPr>
            <w:r w:rsidDel="00000000" w:rsidR="00000000" w:rsidRPr="00000000">
              <w:rPr>
                <w:rtl w:val="0"/>
              </w:rPr>
              <w:t xml:space="preserve">Qualification avant engagement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3">
            <w:pPr>
              <w:rPr/>
            </w:pPr>
            <w:r w:rsidDel="00000000" w:rsidR="00000000" w:rsidRPr="00000000">
              <w:rPr>
                <w:rtl w:val="0"/>
              </w:rPr>
              <w:t xml:space="preserve">Tout nouveau fournisseur Criticité A qualifié via SMQ-FOR-035-B avant signature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4">
            <w:pPr>
              <w:rPr/>
            </w:pPr>
            <w:r w:rsidDel="00000000" w:rsidR="00000000" w:rsidRPr="00000000">
              <w:rPr>
                <w:rtl w:val="0"/>
              </w:rPr>
              <w:t xml:space="preserve">Blocage contrat si qualification incomplète. Validation DG requise.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5">
            <w:pPr>
              <w:rPr/>
            </w:pPr>
            <w:r w:rsidDel="00000000" w:rsidR="00000000" w:rsidRPr="00000000">
              <w:rPr>
                <w:rtl w:val="0"/>
              </w:rPr>
              <w:t xml:space="preserve">Exit strategy documentée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6">
            <w:pPr>
              <w:rPr/>
            </w:pPr>
            <w:r w:rsidDel="00000000" w:rsidR="00000000" w:rsidRPr="00000000">
              <w:rPr>
                <w:rtl w:val="0"/>
              </w:rPr>
              <w:t xml:space="preserve">Exit strategy à jour pour chaque fournisseur Criticité A (révisée annuellement)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7">
            <w:pPr>
              <w:rPr/>
            </w:pPr>
            <w:r w:rsidDel="00000000" w:rsidR="00000000" w:rsidRPr="00000000">
              <w:rPr>
                <w:rtl w:val="0"/>
              </w:rPr>
              <w:t xml:space="preserve">NC ouverte si exit strategy &gt; 12 mois sans révision. Mise à jour sous 30 jours.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8">
            <w:pPr>
              <w:rPr/>
            </w:pPr>
            <w:r w:rsidDel="00000000" w:rsidR="00000000" w:rsidRPr="00000000">
              <w:rPr>
                <w:rtl w:val="0"/>
              </w:rPr>
              <w:t xml:space="preserve">Alerte renouvellement contrat J-90</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9">
            <w:pPr>
              <w:rPr/>
            </w:pPr>
            <w:r w:rsidDel="00000000" w:rsidR="00000000" w:rsidRPr="00000000">
              <w:rPr>
                <w:rtl w:val="0"/>
              </w:rPr>
              <w:t xml:space="preserve">Alerte automatique 90 jours avant échéance de tout contrat Criticité A</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A">
            <w:pPr>
              <w:rPr/>
            </w:pPr>
            <w:r w:rsidDel="00000000" w:rsidR="00000000" w:rsidRPr="00000000">
              <w:rPr>
                <w:rtl w:val="0"/>
              </w:rPr>
              <w:t xml:space="preserve">Si alerte manquée : configuration corrigée. Négociation lancée sans délai.</w:t>
            </w:r>
          </w:p>
        </w:tc>
      </w:tr>
    </w:tbl>
    <w:p w:rsidR="00000000" w:rsidDel="00000000" w:rsidP="00000000" w:rsidRDefault="00000000" w:rsidRPr="00000000" w14:paraId="0000009B">
      <w:pPr>
        <w:spacing w:before="80" w:lineRule="auto"/>
        <w:rPr/>
      </w:pPr>
      <w:r w:rsidDel="00000000" w:rsidR="00000000" w:rsidRPr="00000000">
        <w:rPr>
          <w:rtl w:val="0"/>
        </w:rPr>
      </w:r>
    </w:p>
    <w:p w:rsidR="00000000" w:rsidDel="00000000" w:rsidP="00000000" w:rsidRDefault="00000000" w:rsidRPr="00000000" w14:paraId="0000009C">
      <w:pPr>
        <w:pBdr>
          <w:bottom w:color="1f3864" w:space="1" w:sz="6" w:val="single"/>
        </w:pBdr>
        <w:shd w:fill="2e75b6" w:val="clear"/>
        <w:spacing w:after="80" w:before="160" w:lineRule="auto"/>
        <w:rPr/>
      </w:pPr>
      <w:r w:rsidDel="00000000" w:rsidR="00000000" w:rsidRPr="00000000">
        <w:rPr>
          <w:b w:val="1"/>
          <w:bCs w:val="1"/>
          <w:color w:val="ffffff"/>
          <w:sz w:val="23"/>
          <w:szCs w:val="23"/>
          <w:rtl w:val="0"/>
        </w:rPr>
        <w:t xml:space="preserve">6. ENREGISTREMENTS ET DOCUMENTS ASSOCIÉS</w:t>
      </w:r>
      <w:r w:rsidDel="00000000" w:rsidR="00000000" w:rsidRPr="00000000">
        <w:rPr>
          <w:rtl w:val="0"/>
        </w:rPr>
      </w:r>
    </w:p>
    <w:tbl>
      <w:tblPr>
        <w:tblStyle w:val="Table8"/>
        <w:tblW w:w="9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3"/>
        <w:gridCol w:w="3923"/>
        <w:gridCol w:w="1674"/>
        <w:gridCol w:w="1746"/>
        <w:tblGridChange w:id="0">
          <w:tblGrid>
            <w:gridCol w:w="1763"/>
            <w:gridCol w:w="3923"/>
            <w:gridCol w:w="1674"/>
            <w:gridCol w:w="174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9D">
            <w:pPr>
              <w:jc w:val="center"/>
              <w:rPr/>
            </w:pPr>
            <w:r w:rsidDel="00000000" w:rsidR="00000000" w:rsidRPr="00000000">
              <w:rPr>
                <w:b w:val="1"/>
                <w:bCs w:val="1"/>
                <w:color w:val="ffffff"/>
                <w:sz w:val="18"/>
                <w:szCs w:val="18"/>
                <w:rtl w:val="0"/>
              </w:rPr>
              <w:t xml:space="preserve">Référence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9E">
            <w:pPr>
              <w:jc w:val="center"/>
              <w:rPr/>
            </w:pPr>
            <w:r w:rsidDel="00000000" w:rsidR="00000000" w:rsidRPr="00000000">
              <w:rPr>
                <w:b w:val="1"/>
                <w:bCs w:val="1"/>
                <w:color w:val="ffffff"/>
                <w:sz w:val="18"/>
                <w:szCs w:val="18"/>
                <w:rtl w:val="0"/>
              </w:rPr>
              <w:t xml:space="preserve">Titre /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9F">
            <w:pPr>
              <w:jc w:val="center"/>
              <w:rPr/>
            </w:pPr>
            <w:r w:rsidDel="00000000" w:rsidR="00000000" w:rsidRPr="00000000">
              <w:rPr>
                <w:b w:val="1"/>
                <w:bCs w:val="1"/>
                <w:color w:val="ffffff"/>
                <w:sz w:val="18"/>
                <w:szCs w:val="18"/>
                <w:rtl w:val="0"/>
              </w:rPr>
              <w:t xml:space="preserve">Conservation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A0">
            <w:pPr>
              <w:jc w:val="center"/>
              <w:rPr/>
            </w:pPr>
            <w:r w:rsidDel="00000000" w:rsidR="00000000" w:rsidRPr="00000000">
              <w:rPr>
                <w:b w:val="1"/>
                <w:bCs w:val="1"/>
                <w:color w:val="ffffff"/>
                <w:sz w:val="18"/>
                <w:szCs w:val="18"/>
                <w:rtl w:val="0"/>
              </w:rPr>
              <w:t xml:space="preserve">Lieu archivage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1">
            <w:pPr>
              <w:rPr/>
            </w:pPr>
            <w:r w:rsidDel="00000000" w:rsidR="00000000" w:rsidRPr="00000000">
              <w:rPr>
                <w:rtl w:val="0"/>
              </w:rPr>
              <w:t xml:space="preserve">SMQ-FOR-035-A</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2">
            <w:pPr>
              <w:rPr/>
            </w:pPr>
            <w:r w:rsidDel="00000000" w:rsidR="00000000" w:rsidRPr="00000000">
              <w:rPr>
                <w:rtl w:val="0"/>
              </w:rPr>
              <w:t xml:space="preserve">Registre des fournisseurs IT (catégorie, criticité, contrat)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3">
            <w:pPr>
              <w:rPr/>
            </w:pPr>
            <w:r w:rsidDel="00000000" w:rsidR="00000000" w:rsidRPr="00000000">
              <w:rPr>
                <w:rtl w:val="0"/>
              </w:rPr>
              <w:t xml:space="preserve">5 ans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4">
            <w:pPr>
              <w:rPr/>
            </w:pPr>
            <w:r w:rsidDel="00000000" w:rsidR="00000000" w:rsidRPr="00000000">
              <w:rPr>
                <w:rtl w:val="0"/>
              </w:rPr>
              <w:t xml:space="preserve">Zone Achats IT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5">
            <w:pPr>
              <w:rPr/>
            </w:pPr>
            <w:r w:rsidDel="00000000" w:rsidR="00000000" w:rsidRPr="00000000">
              <w:rPr>
                <w:rtl w:val="0"/>
              </w:rPr>
              <w:t xml:space="preserve">SMQ-FOR-035-B</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6">
            <w:pPr>
              <w:rPr/>
            </w:pPr>
            <w:r w:rsidDel="00000000" w:rsidR="00000000" w:rsidRPr="00000000">
              <w:rPr>
                <w:rtl w:val="0"/>
              </w:rPr>
              <w:t xml:space="preserve">Fiche de qualification d'un nouveau fournisseur</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7">
            <w:pPr>
              <w:rPr/>
            </w:pPr>
            <w:r w:rsidDel="00000000" w:rsidR="00000000" w:rsidRPr="00000000">
              <w:rPr>
                <w:rtl w:val="0"/>
              </w:rPr>
              <w:t xml:space="preserve">5 ans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8">
            <w:pPr>
              <w:rPr/>
            </w:pPr>
            <w:r w:rsidDel="00000000" w:rsidR="00000000" w:rsidRPr="00000000">
              <w:rPr>
                <w:rtl w:val="0"/>
              </w:rPr>
              <w:t xml:space="preserve">Zone SMQ</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9">
            <w:pPr>
              <w:rPr/>
            </w:pPr>
            <w:r w:rsidDel="00000000" w:rsidR="00000000" w:rsidRPr="00000000">
              <w:rPr>
                <w:rtl w:val="0"/>
              </w:rPr>
              <w:t xml:space="preserve">SMQ-FOR-035-C</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A">
            <w:pPr>
              <w:rPr/>
            </w:pPr>
            <w:r w:rsidDel="00000000" w:rsidR="00000000" w:rsidRPr="00000000">
              <w:rPr>
                <w:rtl w:val="0"/>
              </w:rPr>
              <w:t xml:space="preserve">Fiche d'incident fournisseur / violation SLA</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B">
            <w:pPr>
              <w:rPr/>
            </w:pPr>
            <w:r w:rsidDel="00000000" w:rsidR="00000000" w:rsidRPr="00000000">
              <w:rPr>
                <w:rtl w:val="0"/>
              </w:rPr>
              <w:t xml:space="preserve">5 ans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C">
            <w:pPr>
              <w:rPr/>
            </w:pPr>
            <w:r w:rsidDel="00000000" w:rsidR="00000000" w:rsidRPr="00000000">
              <w:rPr>
                <w:rtl w:val="0"/>
              </w:rPr>
              <w:t xml:space="preserve">CSAP — Zone Incidents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D">
            <w:pPr>
              <w:rPr/>
            </w:pPr>
            <w:r w:rsidDel="00000000" w:rsidR="00000000" w:rsidRPr="00000000">
              <w:rPr>
                <w:rtl w:val="0"/>
              </w:rPr>
              <w:t xml:space="preserve">SMQ-FOR-035-D</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E">
            <w:pPr>
              <w:rPr/>
            </w:pPr>
            <w:r w:rsidDel="00000000" w:rsidR="00000000" w:rsidRPr="00000000">
              <w:rPr>
                <w:rtl w:val="0"/>
              </w:rPr>
              <w:t xml:space="preserve">Grille d'évaluation annuelle fournisseur</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F">
            <w:pPr>
              <w:rPr/>
            </w:pPr>
            <w:r w:rsidDel="00000000" w:rsidR="00000000" w:rsidRPr="00000000">
              <w:rPr>
                <w:rtl w:val="0"/>
              </w:rPr>
              <w:t xml:space="preserve">5 ans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0">
            <w:pPr>
              <w:rPr/>
            </w:pPr>
            <w:r w:rsidDel="00000000" w:rsidR="00000000" w:rsidRPr="00000000">
              <w:rPr>
                <w:rtl w:val="0"/>
              </w:rPr>
              <w:t xml:space="preserve">Zone SMQ / Achats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1">
            <w:pPr>
              <w:rPr/>
            </w:pPr>
            <w:r w:rsidDel="00000000" w:rsidR="00000000" w:rsidRPr="00000000">
              <w:rPr>
                <w:rtl w:val="0"/>
              </w:rPr>
              <w:t xml:space="preserve">SMQ-FOR-035-E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2">
            <w:pPr>
              <w:rPr/>
            </w:pPr>
            <w:r w:rsidDel="00000000" w:rsidR="00000000" w:rsidRPr="00000000">
              <w:rPr>
                <w:rtl w:val="0"/>
              </w:rPr>
              <w:t xml:space="preserve">Exit strategy par fournisseur Criticité A</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3">
            <w:pPr>
              <w:rPr/>
            </w:pPr>
            <w:r w:rsidDel="00000000" w:rsidR="00000000" w:rsidRPr="00000000">
              <w:rPr>
                <w:rtl w:val="0"/>
              </w:rPr>
              <w:t xml:space="preserve">5 ans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4">
            <w:pPr>
              <w:rPr/>
            </w:pPr>
            <w:r w:rsidDel="00000000" w:rsidR="00000000" w:rsidRPr="00000000">
              <w:rPr>
                <w:rtl w:val="0"/>
              </w:rPr>
              <w:t xml:space="preserve">Zone IT confidentiel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5">
            <w:pPr>
              <w:rPr/>
            </w:pPr>
            <w:r w:rsidDel="00000000" w:rsidR="00000000" w:rsidRPr="00000000">
              <w:rPr>
                <w:rtl w:val="0"/>
              </w:rPr>
              <w:t xml:space="preserve">Contrats fournisseurs IT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6">
            <w:pPr>
              <w:rPr/>
            </w:pPr>
            <w:r w:rsidDel="00000000" w:rsidR="00000000" w:rsidRPr="00000000">
              <w:rPr>
                <w:rtl w:val="0"/>
              </w:rPr>
              <w:t xml:space="preserve">Contrats signés + avenants + SLA</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7">
            <w:pPr>
              <w:rPr/>
            </w:pPr>
            <w:r w:rsidDel="00000000" w:rsidR="00000000" w:rsidRPr="00000000">
              <w:rPr>
                <w:rtl w:val="0"/>
              </w:rPr>
              <w:t xml:space="preserve">Durée légale + 5 ans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8">
            <w:pPr>
              <w:rPr/>
            </w:pPr>
            <w:r w:rsidDel="00000000" w:rsidR="00000000" w:rsidRPr="00000000">
              <w:rPr>
                <w:rtl w:val="0"/>
              </w:rPr>
              <w:t xml:space="preserve">Zone Archive juridique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9">
            <w:pPr>
              <w:rPr/>
            </w:pPr>
            <w:r w:rsidDel="00000000" w:rsidR="00000000" w:rsidRPr="00000000">
              <w:rPr>
                <w:rtl w:val="0"/>
              </w:rPr>
              <w:t xml:space="preserve">SMQ-REG-FOU</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A">
            <w:pPr>
              <w:rPr/>
            </w:pPr>
            <w:r w:rsidDel="00000000" w:rsidR="00000000" w:rsidRPr="00000000">
              <w:rPr>
                <w:rtl w:val="0"/>
              </w:rPr>
              <w:t xml:space="preserve">Liste des Fournisseurs Approuvés (enregistrement obligatoire §8.4.1)</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B">
            <w:pPr>
              <w:rPr/>
            </w:pPr>
            <w:r w:rsidDel="00000000" w:rsidR="00000000" w:rsidRPr="00000000">
              <w:rPr>
                <w:rtl w:val="0"/>
              </w:rPr>
              <w:t xml:space="preserve">5 ans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C">
            <w:pPr>
              <w:rPr/>
            </w:pPr>
            <w:r w:rsidDel="00000000" w:rsidR="00000000" w:rsidRPr="00000000">
              <w:rPr>
                <w:rtl w:val="0"/>
              </w:rPr>
              <w:t xml:space="preserve">Zone SMQ</w:t>
            </w:r>
          </w:p>
        </w:tc>
      </w:tr>
    </w:tbl>
    <w:p w:rsidR="00000000" w:rsidDel="00000000" w:rsidP="00000000" w:rsidRDefault="00000000" w:rsidRPr="00000000" w14:paraId="000000BD">
      <w:pPr>
        <w:spacing w:before="80" w:lineRule="auto"/>
        <w:rPr/>
      </w:pPr>
      <w:r w:rsidDel="00000000" w:rsidR="00000000" w:rsidRPr="00000000">
        <w:rPr>
          <w:rtl w:val="0"/>
        </w:rPr>
      </w:r>
    </w:p>
    <w:p w:rsidR="00000000" w:rsidDel="00000000" w:rsidP="00000000" w:rsidRDefault="00000000" w:rsidRPr="00000000" w14:paraId="000000BE">
      <w:pPr>
        <w:pBdr>
          <w:bottom w:color="1f3864" w:space="1" w:sz="6" w:val="single"/>
        </w:pBdr>
        <w:shd w:fill="2e75b6" w:val="clear"/>
        <w:spacing w:after="80" w:before="160" w:lineRule="auto"/>
        <w:rPr/>
      </w:pPr>
      <w:r w:rsidDel="00000000" w:rsidR="00000000" w:rsidRPr="00000000">
        <w:rPr>
          <w:b w:val="1"/>
          <w:bCs w:val="1"/>
          <w:color w:val="ffffff"/>
          <w:sz w:val="23"/>
          <w:szCs w:val="23"/>
          <w:rtl w:val="0"/>
        </w:rPr>
        <w:t xml:space="preserve">7. TABLEAU DES RÉVISIONS</w:t>
      </w:r>
      <w:r w:rsidDel="00000000" w:rsidR="00000000" w:rsidRPr="00000000">
        <w:rPr>
          <w:rtl w:val="0"/>
        </w:rPr>
      </w:r>
    </w:p>
    <w:tbl>
      <w:tblPr>
        <w:tblStyle w:val="Table9"/>
        <w:tblW w:w="9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1"/>
        <w:gridCol w:w="867"/>
        <w:gridCol w:w="1888"/>
        <w:gridCol w:w="5490"/>
        <w:tblGridChange w:id="0">
          <w:tblGrid>
            <w:gridCol w:w="861"/>
            <w:gridCol w:w="867"/>
            <w:gridCol w:w="1888"/>
            <w:gridCol w:w="54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BF">
            <w:pPr>
              <w:jc w:val="center"/>
              <w:rPr/>
            </w:pPr>
            <w:r w:rsidDel="00000000" w:rsidR="00000000" w:rsidRPr="00000000">
              <w:rPr>
                <w:b w:val="1"/>
                <w:bCs w:val="1"/>
                <w:color w:val="ffffff"/>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C0">
            <w:pPr>
              <w:jc w:val="center"/>
              <w:rPr/>
            </w:pPr>
            <w:r w:rsidDel="00000000" w:rsidR="00000000" w:rsidRPr="00000000">
              <w:rPr>
                <w:b w:val="1"/>
                <w:bCs w:val="1"/>
                <w:color w:val="ffffff"/>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C1">
            <w:pPr>
              <w:jc w:val="center"/>
              <w:rPr/>
            </w:pPr>
            <w:r w:rsidDel="00000000" w:rsidR="00000000" w:rsidRPr="00000000">
              <w:rPr>
                <w:b w:val="1"/>
                <w:bCs w:val="1"/>
                <w:color w:val="ffffff"/>
                <w:sz w:val="18"/>
                <w:szCs w:val="18"/>
                <w:rtl w:val="0"/>
              </w:rPr>
              <w:t xml:space="preserve">Rédigé par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C2">
            <w:pPr>
              <w:jc w:val="center"/>
              <w:rPr/>
            </w:pPr>
            <w:r w:rsidDel="00000000" w:rsidR="00000000" w:rsidRPr="00000000">
              <w:rPr>
                <w:b w:val="1"/>
                <w:bCs w:val="1"/>
                <w:color w:val="ffffff"/>
                <w:sz w:val="18"/>
                <w:szCs w:val="18"/>
                <w:rtl w:val="0"/>
              </w:rPr>
              <w:t xml:space="preserve">Objet de la révision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3">
            <w:pPr>
              <w:rPr/>
            </w:pPr>
            <w:r w:rsidDel="00000000" w:rsidR="00000000" w:rsidRPr="00000000">
              <w:rPr>
                <w:rtl w:val="0"/>
              </w:rPr>
              <w:t xml:space="preserve">V01</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4">
            <w:pPr>
              <w:rPr/>
            </w:pPr>
            <w:r w:rsidDel="00000000" w:rsidR="00000000" w:rsidRPr="00000000">
              <w:rPr>
                <w:rtl w:val="0"/>
              </w:rPr>
              <w:t xml:space="preserve">Avril 2026</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5">
            <w:pPr>
              <w:rPr/>
            </w:pPr>
            <w:r w:rsidDel="00000000" w:rsidR="00000000" w:rsidRPr="00000000">
              <w:rPr>
                <w:rtl w:val="0"/>
              </w:rPr>
              <w:t xml:space="preserve">Manel Idoudi — PMO-Qualité</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6">
            <w:pPr>
              <w:rPr/>
            </w:pPr>
            <w:r w:rsidDel="00000000" w:rsidR="00000000" w:rsidRPr="00000000">
              <w:rPr>
                <w:rtl w:val="0"/>
              </w:rPr>
              <w:t xml:space="preserve">Création initiale dans le cadre de la mise en place du SMQ SFM Technologies ISO 9001:2015 §8.4</w:t>
            </w:r>
          </w:p>
        </w:tc>
      </w:tr>
    </w:tbl>
    <w:p w:rsidR="00000000" w:rsidDel="00000000" w:rsidP="00000000" w:rsidRDefault="00000000" w:rsidRPr="00000000" w14:paraId="000000C7">
      <w:pPr>
        <w:spacing w:after="40" w:before="160" w:lineRule="auto"/>
        <w:rPr/>
      </w:pPr>
      <w:r w:rsidDel="00000000" w:rsidR="00000000" w:rsidRPr="00000000">
        <w:rPr>
          <w:rtl w:val="0"/>
        </w:rPr>
      </w:r>
    </w:p>
    <w:p w:rsidR="00000000" w:rsidDel="00000000" w:rsidP="00000000" w:rsidRDefault="00000000" w:rsidRPr="00000000" w14:paraId="000000C8">
      <w:pPr>
        <w:spacing w:after="40" w:before="40" w:lineRule="auto"/>
        <w:rPr/>
      </w:pPr>
      <w:r w:rsidDel="00000000" w:rsidR="00000000" w:rsidRPr="00000000">
        <w:rPr>
          <w:color w:val="2e75b6"/>
          <w:sz w:val="15"/>
          <w:szCs w:val="15"/>
          <w:rtl w:val="0"/>
        </w:rPr>
        <w:t xml:space="preserve">SMQ-PRO-035  ·  SFM Technologies  ·  PS3 — Infrastructure IT  ·  ISO 9001:2015 §8.4  ·  © Avril 2026</w:t>
      </w:r>
      <w:r w:rsidDel="00000000" w:rsidR="00000000" w:rsidRPr="00000000">
        <w:rPr>
          <w:rtl w:val="0"/>
        </w:rPr>
      </w:r>
    </w:p>
    <w:sectPr>
      <w:headerReference r:id="rId8" w:type="default"/>
      <w:footerReference r:id="rId9" w:type="default"/>
      <w:pgSz w:h="16838" w:w="11906"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106.0" w:type="dxa"/>
      <w:jc w:val="left"/>
      <w:tblBorders>
        <w:top w:color="2e75b6" w:space="0" w:sz="4" w:val="single"/>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7821"/>
      <w:gridCol w:w="1285"/>
      <w:tblGridChange w:id="0">
        <w:tblGrid>
          <w:gridCol w:w="7821"/>
          <w:gridCol w:w="128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B">
          <w:pPr>
            <w:rPr>
              <w:color w:val="2e75b6"/>
              <w:sz w:val="15"/>
              <w:szCs w:val="15"/>
            </w:rPr>
          </w:pPr>
          <w:r w:rsidDel="00000000" w:rsidR="00000000" w:rsidRPr="00000000">
            <w:rPr>
              <w:color w:val="2e75b6"/>
              <w:sz w:val="15"/>
              <w:szCs w:val="15"/>
              <w:rtl w:val="0"/>
            </w:rPr>
            <w:t xml:space="preserve">TEMPLATE PROCÉDURE SMQ  |  SFM Technologies  |  ISO 9001:2015 §7.5</w:t>
          </w:r>
        </w:p>
        <w:p w:rsidR="00000000" w:rsidDel="00000000" w:rsidP="00000000" w:rsidRDefault="00000000" w:rsidRPr="00000000" w14:paraId="000000CC">
          <w:pPr>
            <w:jc w:val="right"/>
            <w:rPr/>
          </w:pPr>
          <w:r w:rsidDel="00000000" w:rsidR="00000000" w:rsidRPr="00000000">
            <w:rPr>
              <w:color w:val="2e75b6"/>
              <w:sz w:val="15"/>
              <w:szCs w:val="15"/>
              <w:rtl w:val="0"/>
            </w:rPr>
            <w:t xml:space="preserve">ISO 9001:2015 §8.4  ·  Gestion des Fournisseurs et Services Cloud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CD">
          <w:pPr>
            <w:jc w:val="right"/>
            <w:rPr/>
          </w:pPr>
          <w:r w:rsidDel="00000000" w:rsidR="00000000" w:rsidRPr="00000000">
            <w:rPr>
              <w:color w:val="2e75b6"/>
              <w:sz w:val="15"/>
              <w:szCs w:val="15"/>
              <w:rtl w:val="0"/>
            </w:rPr>
            <w:t xml:space="preserve">Page </w:t>
          </w:r>
          <w:r w:rsidDel="00000000" w:rsidR="00000000" w:rsidRPr="00000000">
            <w:rPr>
              <w:color w:val="2e75b6"/>
              <w:sz w:val="15"/>
              <w:szCs w:val="15"/>
            </w:rPr>
            <w:fldChar w:fldCharType="begin"/>
            <w:instrText xml:space="preserve">PAGE</w:instrText>
            <w:fldChar w:fldCharType="separate"/>
            <w:fldChar w:fldCharType="end"/>
          </w:r>
          <w:r w:rsidDel="00000000" w:rsidR="00000000" w:rsidRPr="00000000">
            <w:rPr>
              <w:color w:val="2e75b6"/>
              <w:sz w:val="15"/>
              <w:szCs w:val="15"/>
              <w:rtl w:val="0"/>
            </w:rPr>
            <w:t xml:space="preserve"> / </w:t>
          </w:r>
          <w:r w:rsidDel="00000000" w:rsidR="00000000" w:rsidRPr="00000000">
            <w:rPr>
              <w:color w:val="2e75b6"/>
              <w:sz w:val="15"/>
              <w:szCs w:val="15"/>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fr-T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ORs4hhqivDFyKZCu7IfXrHzZlA==">CgMxLjAaHQoBMBIYChYIB0ISEhBBcmlhbCBVbmljb2RlIE1TGh0KATESGAoWCAdCEhIQQXJpYWwgVW5pY29kZSBNUxodCgEyEhgKFggHQhISEEFyaWFsIFVuaWNvZGUgTVMaHQoBMxIYChYIB0ISEhBBcmlhbCBVbmljb2RlIE1TGh0KATQSGAoWCAdCEhIQQXJpYWwgVW5pY29kZSBNUzIOaC5reW44ZnBqdXNmc2Y4AHIhMUxEaUFjOTBtYkRETTZnaTJJNkl1b3ZpSEFRazJVZ25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