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«Обучение с подкреплением»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Реализация DQN для среды CartPole-v1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Table1"/>
        <w:tblW w:w="9854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42"/>
        <w:gridCol w:w="2140"/>
        <w:gridCol w:w="3372"/>
      </w:tblGrid>
      <w:tr>
        <w:trPr>
          <w:trHeight w:val="614" w:hRule="atLeast"/>
        </w:trPr>
        <w:tc>
          <w:tcPr>
            <w:tcW w:w="4342" w:type="dxa"/>
            <w:tcBorders/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firstLine="709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Студент гр. 0306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372" w:type="dxa"/>
            <w:tcBorders/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firstLine="709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Голубев А.Н.</w:t>
            </w:r>
          </w:p>
        </w:tc>
      </w:tr>
      <w:tr>
        <w:trPr>
          <w:trHeight w:val="614" w:hRule="atLeast"/>
        </w:trPr>
        <w:tc>
          <w:tcPr>
            <w:tcW w:w="4342" w:type="dxa"/>
            <w:tcBorders/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firstLine="709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Преподаватель</w:t>
            </w:r>
          </w:p>
        </w:tc>
        <w:tc>
          <w:tcPr>
            <w:tcW w:w="214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372" w:type="dxa"/>
            <w:tcBorders/>
            <w:vAlign w:val="bottom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360" w:before="0" w:after="0"/>
              <w:ind w:firstLine="709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sz w:val="28"/>
                <w:szCs w:val="28"/>
              </w:rPr>
              <w:t>Глазунов С</w:t>
            </w: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.</w:t>
            </w:r>
          </w:p>
        </w:tc>
      </w:tr>
    </w:tbl>
    <w:p>
      <w:pPr>
        <w:sectPr>
          <w:footerReference w:type="default" r:id="rId2"/>
          <w:type w:val="nextPage"/>
          <w:pgSz w:w="11906" w:h="16838"/>
          <w:pgMar w:left="1060" w:right="995" w:gutter="0" w:header="0" w:top="760" w:footer="914" w:bottom="1276"/>
          <w:pgNumType w:start="1" w:fmt="decimal"/>
          <w:formProt w:val="false"/>
          <w:textDirection w:val="lrTb"/>
          <w:docGrid w:type="default" w:linePitch="100" w:charSpace="4096"/>
        </w:sectPr>
      </w:pP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.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sz w:val="28"/>
          <w:szCs w:val="28"/>
        </w:rPr>
        <w:t>Реализация DQN для среды CartPole-v1. Исследование влияния различных параметров: архитектура сети, значения gamma и epsilon_decay, влияние epsilon на скорость обучения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firstLine="709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Задание.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firstLine="705" w:left="0" w:right="0"/>
        <w:jc w:val="both"/>
        <w:rPr>
          <w:sz w:val="28"/>
          <w:szCs w:val="28"/>
          <w:u w:val="none"/>
        </w:rPr>
      </w:pPr>
      <w:r>
        <w:rPr>
          <w:sz w:val="28"/>
          <w:szCs w:val="28"/>
        </w:rPr>
        <w:t>Реализация DQN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firstLine="705" w:left="0" w:right="0"/>
        <w:jc w:val="both"/>
        <w:rPr>
          <w:sz w:val="28"/>
          <w:szCs w:val="28"/>
          <w:u w:val="none"/>
        </w:rPr>
      </w:pPr>
      <w:r>
        <w:rPr>
          <w:sz w:val="28"/>
          <w:szCs w:val="28"/>
        </w:rPr>
        <w:t>Измените архитектуру нейросети (например, добавьте слои).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firstLine="705" w:left="0" w:right="0"/>
        <w:jc w:val="both"/>
        <w:rPr>
          <w:sz w:val="28"/>
          <w:szCs w:val="28"/>
          <w:u w:val="none"/>
        </w:rPr>
      </w:pPr>
      <w:r>
        <w:rPr>
          <w:sz w:val="28"/>
          <w:szCs w:val="28"/>
        </w:rPr>
        <w:t>Попробуйте разные значения gamma и epsilon_decay.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firstLine="705" w:left="0" w:right="0"/>
        <w:jc w:val="both"/>
        <w:rPr>
          <w:sz w:val="28"/>
          <w:szCs w:val="28"/>
          <w:u w:val="none"/>
        </w:rPr>
      </w:pPr>
      <w:r>
        <w:rPr>
          <w:sz w:val="28"/>
          <w:szCs w:val="28"/>
        </w:rPr>
        <w:t>Проведите исследование как изначальное значение epsilon влияет на скорость обучения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firstLine="709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  <w:r>
        <w:br w:type="page"/>
      </w:r>
    </w:p>
    <w:p>
      <w:pPr>
        <w:pStyle w:val="Normal"/>
        <w:keepNext w:val="false"/>
        <w:keepLines w:val="false"/>
        <w:widowControl w:val="false"/>
        <w:shd w:val="clear" w:fill="auto"/>
        <w:spacing w:lineRule="auto" w:line="360" w:before="0" w:after="0"/>
        <w:ind w:hanging="0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  <w:t>Выполнение работы.</w:t>
      </w:r>
    </w:p>
    <w:p>
      <w:pPr>
        <w:pStyle w:val="Normal"/>
        <w:numPr>
          <w:ilvl w:val="0"/>
          <w:numId w:val="1"/>
        </w:numPr>
        <w:spacing w:lineRule="auto" w:line="360"/>
        <w:ind w:firstLine="708" w:left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Реализация DQN</w:t>
      </w:r>
    </w:p>
    <w:p>
      <w:pPr>
        <w:pStyle w:val="Normal"/>
        <w:spacing w:lineRule="auto" w:line="360"/>
        <w:ind w:firstLine="708" w:left="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Основным классом программы является </w:t>
      </w:r>
      <w:r>
        <w:rPr>
          <w:b w:val="false"/>
          <w:bCs w:val="false"/>
          <w:sz w:val="28"/>
          <w:szCs w:val="28"/>
          <w:lang w:val="en-US"/>
        </w:rPr>
        <w:t xml:space="preserve">Agent, </w:t>
      </w:r>
      <w:r>
        <w:rPr>
          <w:b w:val="false"/>
          <w:bCs w:val="false"/>
          <w:sz w:val="28"/>
          <w:szCs w:val="28"/>
          <w:lang w:val="ru-RU"/>
        </w:rPr>
        <w:t xml:space="preserve">который, в свою очередь, использует класс </w:t>
      </w:r>
      <w:r>
        <w:rPr>
          <w:b w:val="false"/>
          <w:bCs w:val="false"/>
          <w:sz w:val="28"/>
          <w:szCs w:val="28"/>
          <w:lang w:val="en-US"/>
        </w:rPr>
        <w:t xml:space="preserve">DQN, </w:t>
      </w:r>
      <w:r>
        <w:rPr>
          <w:b w:val="false"/>
          <w:bCs w:val="false"/>
          <w:sz w:val="28"/>
          <w:szCs w:val="28"/>
          <w:lang w:val="ru-RU"/>
        </w:rPr>
        <w:t xml:space="preserve">представляющий собой реализацию нейронной сети. Входными параметрами сети является пространство наблюдений среды </w:t>
      </w:r>
      <w:r>
        <w:rPr>
          <w:b w:val="false"/>
          <w:bCs w:val="false"/>
          <w:sz w:val="28"/>
          <w:szCs w:val="28"/>
          <w:lang w:val="en-US"/>
        </w:rPr>
        <w:t xml:space="preserve">CartPole-1 </w:t>
      </w:r>
      <w:r>
        <w:rPr>
          <w:b w:val="false"/>
          <w:bCs w:val="false"/>
          <w:sz w:val="28"/>
          <w:szCs w:val="28"/>
          <w:lang w:val="ru-RU"/>
        </w:rPr>
        <w:t xml:space="preserve">(см. рис. </w:t>
      </w:r>
      <w:r>
        <w:rPr>
          <w:b w:val="false"/>
          <w:bCs w:val="false"/>
          <w:sz w:val="28"/>
          <w:szCs w:val="28"/>
          <w:lang w:val="en-US"/>
        </w:rPr>
        <w:t>1</w:t>
      </w:r>
      <w:r>
        <w:rPr>
          <w:b w:val="false"/>
          <w:bCs w:val="false"/>
          <w:sz w:val="28"/>
          <w:szCs w:val="28"/>
          <w:lang w:val="ru-RU"/>
        </w:rPr>
        <w:t>). На выходе сеть выдает численный показатель эффективности двух вариантов действий:</w:t>
      </w:r>
    </w:p>
    <w:p>
      <w:pPr>
        <w:pStyle w:val="Normal"/>
        <w:numPr>
          <w:ilvl w:val="0"/>
          <w:numId w:val="3"/>
        </w:numPr>
        <w:spacing w:lineRule="auto" w:line="360"/>
        <w:jc w:val="left"/>
        <w:rPr>
          <w:b w:val="false"/>
          <w:bCs w:val="false"/>
        </w:rPr>
      </w:pPr>
      <w:r>
        <w:rPr>
          <w:b w:val="false"/>
          <w:bCs w:val="false"/>
          <w:sz w:val="28"/>
          <w:szCs w:val="28"/>
          <w:lang w:val="ru-RU"/>
        </w:rPr>
        <w:t>движение вправо (индекс 1)</w:t>
      </w:r>
    </w:p>
    <w:p>
      <w:pPr>
        <w:pStyle w:val="Normal"/>
        <w:numPr>
          <w:ilvl w:val="0"/>
          <w:numId w:val="3"/>
        </w:numPr>
        <w:spacing w:lineRule="auto" w:line="360"/>
        <w:jc w:val="left"/>
        <w:rPr/>
      </w:pPr>
      <w:r>
        <w:rPr>
          <w:b w:val="false"/>
          <w:bCs w:val="false"/>
          <w:sz w:val="28"/>
          <w:szCs w:val="28"/>
          <w:lang w:val="ru-RU"/>
        </w:rPr>
        <w:t>движение влево (индекс 0)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hanging="0" w:left="0"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hanging="0" w:left="0"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3600" cy="254063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 xml:space="preserve"> 1 </w:t>
      </w:r>
      <w:r>
        <w:rPr>
          <w:sz w:val="28"/>
          <w:szCs w:val="28"/>
        </w:rPr>
        <w:t>– Описание состояния среды CartPole-v1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Гиперпараметры обучаемой сети считываются из файла «</w:t>
      </w:r>
      <w:r>
        <w:rPr>
          <w:sz w:val="28"/>
          <w:szCs w:val="28"/>
          <w:lang w:val="en-US"/>
        </w:rPr>
        <w:t>hyperparameters.yml</w:t>
      </w:r>
      <w:r>
        <w:rPr>
          <w:sz w:val="28"/>
          <w:szCs w:val="28"/>
        </w:rPr>
        <w:t xml:space="preserve">». Пример данного файла представлен на рисунке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71700" cy="19005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 xml:space="preserve"> 2 </w:t>
      </w:r>
      <w:r>
        <w:rPr>
          <w:sz w:val="28"/>
          <w:szCs w:val="28"/>
        </w:rPr>
        <w:t xml:space="preserve">— содержание файла </w:t>
      </w:r>
      <w:r>
        <w:rPr>
          <w:sz w:val="28"/>
          <w:szCs w:val="28"/>
          <w:lang w:val="en-US"/>
        </w:rPr>
        <w:t>hyperparameters.yml</w:t>
      </w:r>
    </w:p>
    <w:p>
      <w:pPr>
        <w:pStyle w:val="Normal"/>
        <w:spacing w:lineRule="auto" w:line="360"/>
        <w:ind w:firstLine="708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файле представлены следующие параметры: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replay_memory_size – </w:t>
      </w:r>
      <w:r>
        <w:rPr>
          <w:sz w:val="28"/>
          <w:szCs w:val="28"/>
          <w:lang w:val="ru-RU"/>
        </w:rPr>
        <w:t xml:space="preserve">размер буфера </w:t>
      </w:r>
      <w:r>
        <w:rPr>
          <w:sz w:val="28"/>
          <w:szCs w:val="28"/>
          <w:lang w:val="en-US"/>
        </w:rPr>
        <w:t>ReplayBuffer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mini_batch_size – </w:t>
      </w:r>
      <w:r>
        <w:rPr>
          <w:sz w:val="28"/>
          <w:szCs w:val="28"/>
          <w:lang w:val="ru-RU"/>
        </w:rPr>
        <w:t>размер батча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epsilon_init – </w:t>
      </w:r>
      <w:r>
        <w:rPr>
          <w:sz w:val="28"/>
          <w:szCs w:val="28"/>
          <w:lang w:val="ru-RU"/>
        </w:rPr>
        <w:t xml:space="preserve">начальное значение </w:t>
      </w:r>
      <w:r>
        <w:rPr>
          <w:sz w:val="28"/>
          <w:szCs w:val="28"/>
          <w:lang w:val="en-US"/>
        </w:rPr>
        <w:t>epsilon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epsilon_decay – </w:t>
      </w:r>
      <w:r>
        <w:rPr>
          <w:sz w:val="28"/>
          <w:szCs w:val="28"/>
          <w:lang w:val="ru-RU"/>
        </w:rPr>
        <w:t xml:space="preserve">скорость уменьшения </w:t>
      </w:r>
      <w:r>
        <w:rPr>
          <w:sz w:val="28"/>
          <w:szCs w:val="28"/>
          <w:lang w:val="en-US"/>
        </w:rPr>
        <w:t>epsilon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epsilon_min – </w:t>
      </w:r>
      <w:r>
        <w:rPr>
          <w:sz w:val="28"/>
          <w:szCs w:val="28"/>
          <w:lang w:val="ru-RU"/>
        </w:rPr>
        <w:t xml:space="preserve">минимальное значение </w:t>
      </w:r>
      <w:r>
        <w:rPr>
          <w:sz w:val="28"/>
          <w:szCs w:val="28"/>
          <w:lang w:val="en-US"/>
        </w:rPr>
        <w:t>epsilon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network_sync_rate – </w:t>
      </w:r>
      <w:r>
        <w:rPr>
          <w:sz w:val="28"/>
          <w:szCs w:val="28"/>
          <w:lang w:val="ru-RU"/>
        </w:rPr>
        <w:t xml:space="preserve">порог количества шагов, при преодолении которого происходит синхронизация нынешней </w:t>
      </w:r>
      <w:r>
        <w:rPr>
          <w:sz w:val="28"/>
          <w:szCs w:val="28"/>
          <w:lang w:val="ru-RU"/>
        </w:rPr>
        <w:t>политики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 xml:space="preserve">policy_net) </w:t>
      </w:r>
      <w:r>
        <w:rPr>
          <w:sz w:val="28"/>
          <w:szCs w:val="28"/>
          <w:lang w:val="ru-RU"/>
        </w:rPr>
        <w:t>и целевой сети (</w:t>
      </w:r>
      <w:r>
        <w:rPr>
          <w:sz w:val="28"/>
          <w:szCs w:val="28"/>
          <w:lang w:val="en-US"/>
        </w:rPr>
        <w:t>target_net)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alpha – </w:t>
      </w:r>
      <w:r>
        <w:rPr>
          <w:sz w:val="28"/>
          <w:szCs w:val="28"/>
          <w:lang w:val="ru-RU"/>
        </w:rPr>
        <w:t>скорость обучения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gamma – </w:t>
      </w:r>
      <w:r>
        <w:rPr>
          <w:sz w:val="28"/>
          <w:szCs w:val="28"/>
          <w:lang w:val="ru-RU"/>
        </w:rPr>
        <w:t>скорость дисконтирования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stop_on_reward – </w:t>
      </w:r>
      <w:r>
        <w:rPr>
          <w:sz w:val="28"/>
          <w:szCs w:val="28"/>
          <w:lang w:val="ru-RU"/>
        </w:rPr>
        <w:t>порог значения награды, при преодолении которого происходит прекращение обучения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fc1_nodes – </w:t>
      </w:r>
      <w:r>
        <w:rPr>
          <w:sz w:val="28"/>
          <w:szCs w:val="28"/>
          <w:lang w:val="ru-RU"/>
        </w:rPr>
        <w:t>количество узлов в скрытых слоях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train_episodes – </w:t>
      </w:r>
      <w:r>
        <w:rPr>
          <w:sz w:val="28"/>
          <w:szCs w:val="28"/>
          <w:lang w:val="ru-RU"/>
        </w:rPr>
        <w:t>количество эпизодов при тренировке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test_episodes – </w:t>
      </w:r>
      <w:r>
        <w:rPr>
          <w:sz w:val="28"/>
          <w:szCs w:val="28"/>
          <w:lang w:val="ru-RU"/>
        </w:rPr>
        <w:t>количество эпизодов при тестировании модели</w:t>
      </w:r>
    </w:p>
    <w:p>
      <w:pPr>
        <w:pStyle w:val="Normal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ab/>
        <w:t>Обучение модели происходит с помощью ReplayMemory – буфер, который хранит информацию о изменениях в среде, которые наблюдает агент. Обучение происходит на протяжении нескольких эпизодов.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 каждом эпизоде происходит следующее: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 буфер</w:t>
      </w:r>
      <w:r>
        <w:rPr>
          <w:sz w:val="28"/>
          <w:szCs w:val="28"/>
          <w:lang w:val="en-US"/>
        </w:rPr>
        <w:t xml:space="preserve"> ReplayMemory </w:t>
      </w:r>
      <w:r>
        <w:rPr>
          <w:sz w:val="28"/>
          <w:szCs w:val="28"/>
          <w:lang w:val="ru-RU"/>
        </w:rPr>
        <w:t>заносятся данные формата &lt;состояние, действие, новое состояние, награда, симуляция завершена&gt;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Если суммарная награда за эпизод больше предыдущего зафиксированного значения, то модель обновляется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Если объем данных в </w:t>
      </w:r>
      <w:r>
        <w:rPr>
          <w:sz w:val="28"/>
          <w:szCs w:val="28"/>
          <w:lang w:val="en-US"/>
        </w:rPr>
        <w:t xml:space="preserve">ReplayBuffer </w:t>
      </w:r>
      <w:r>
        <w:rPr>
          <w:sz w:val="28"/>
          <w:szCs w:val="28"/>
          <w:lang w:val="ru-RU"/>
        </w:rPr>
        <w:t>превосходит размер батча, то из буфера случайным образом отбирается набор данных размером с один батч.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Происходит оптимизация сети: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 помощью уравнения Беллмана расчитываем целевое </w:t>
      </w:r>
      <w:r>
        <w:rPr>
          <w:sz w:val="28"/>
          <w:szCs w:val="28"/>
          <w:lang w:val="en-US"/>
        </w:rPr>
        <w:t>Q-</w:t>
      </w:r>
      <w:r>
        <w:rPr>
          <w:sz w:val="28"/>
          <w:szCs w:val="28"/>
          <w:lang w:val="ru-RU"/>
        </w:rPr>
        <w:t>значение (награду)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Вычисляем нынешнее </w:t>
      </w:r>
      <w:r>
        <w:rPr>
          <w:sz w:val="28"/>
          <w:szCs w:val="28"/>
          <w:lang w:val="en-US"/>
        </w:rPr>
        <w:t>Q-</w:t>
      </w:r>
      <w:r>
        <w:rPr>
          <w:sz w:val="28"/>
          <w:szCs w:val="28"/>
          <w:lang w:val="ru-RU"/>
        </w:rPr>
        <w:t>значение, соответствующее нынешней политике (</w:t>
      </w:r>
      <w:r>
        <w:rPr>
          <w:sz w:val="28"/>
          <w:szCs w:val="28"/>
          <w:lang w:val="en-US"/>
        </w:rPr>
        <w:t>policy net)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Вычисляем значение потери (в данной работе для вычисления потери используется средняя квадратическая ошибка)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Оптимизируем модель с помощью обратного распространения ошибки (</w:t>
      </w:r>
      <w:r>
        <w:rPr>
          <w:sz w:val="28"/>
          <w:szCs w:val="28"/>
          <w:lang w:val="en-US"/>
        </w:rPr>
        <w:t>backpropagation</w:t>
      </w:r>
      <w:r>
        <w:rPr>
          <w:sz w:val="28"/>
          <w:szCs w:val="28"/>
          <w:lang w:val="ru-RU"/>
        </w:rPr>
        <w:t>)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количество совершенных шагов превышает значение </w:t>
      </w:r>
      <w:r>
        <w:rPr>
          <w:sz w:val="28"/>
          <w:szCs w:val="28"/>
          <w:lang w:val="en-US"/>
        </w:rPr>
        <w:t xml:space="preserve">network_sync_rate, </w:t>
      </w:r>
      <w:r>
        <w:rPr>
          <w:sz w:val="28"/>
          <w:szCs w:val="28"/>
          <w:lang w:val="ru-RU"/>
        </w:rPr>
        <w:t>осуществляется синхронизация целевой сети с нынешней политикой, и счетчик шагов обнуляется</w:t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08" w:left="0"/>
        <w:jc w:val="both"/>
        <w:rPr>
          <w:b/>
          <w:bCs/>
        </w:rPr>
      </w:pPr>
      <w:r>
        <w:rPr>
          <w:b/>
          <w:bCs/>
          <w:sz w:val="28"/>
          <w:szCs w:val="28"/>
        </w:rPr>
        <w:t>Влияние изменения архитектуры сети на результаты</w:t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данного пункта было создано две разные архитектуры </w:t>
      </w:r>
      <w:r>
        <w:rPr>
          <w:sz w:val="28"/>
          <w:szCs w:val="28"/>
          <w:lang w:val="en-US"/>
        </w:rPr>
        <w:t xml:space="preserve">Deep Q </w:t>
      </w:r>
      <w:r>
        <w:rPr>
          <w:sz w:val="28"/>
          <w:szCs w:val="28"/>
          <w:lang w:val="ru-RU"/>
        </w:rPr>
        <w:t>сети (см. рис. 3).</w:t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710" cy="486791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3 — архитектуры сети</w:t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  <w:t>Был осуществлен запуск обучения при разных конфигурациях</w:t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51027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4 — результат обучения (</w:t>
      </w:r>
      <w:r>
        <w:rPr>
          <w:sz w:val="28"/>
          <w:szCs w:val="28"/>
          <w:lang w:val="en-US"/>
        </w:rPr>
        <w:t>size=’normal’, hidden_dim=128</w:t>
      </w:r>
      <w:r>
        <w:rPr>
          <w:sz w:val="28"/>
          <w:szCs w:val="28"/>
        </w:rPr>
        <w:t>)</w:t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60361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5 — результат обучения (</w:t>
      </w:r>
      <w:r>
        <w:rPr>
          <w:sz w:val="28"/>
          <w:szCs w:val="28"/>
          <w:lang w:val="en-US"/>
        </w:rPr>
        <w:t>size=’big’, hidden_dim=128)</w:t>
      </w:r>
    </w:p>
    <w:p>
      <w:pPr>
        <w:pStyle w:val="Normal"/>
        <w:spacing w:lineRule="auto" w:line="360"/>
        <w:ind w:firstLine="708" w:lef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04799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Рис. 6 — результат обучения (</w:t>
      </w:r>
      <w:r>
        <w:rPr>
          <w:sz w:val="28"/>
          <w:szCs w:val="28"/>
          <w:lang w:val="en-US"/>
        </w:rPr>
        <w:t>size = ‘normal’, hidden_dim=256</w:t>
      </w:r>
      <w:r>
        <w:rPr>
          <w:sz w:val="28"/>
          <w:szCs w:val="28"/>
          <w:lang w:val="ru-RU"/>
        </w:rPr>
        <w:t>)</w:t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hanging="0" w:left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41883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Рис. 7 — результат обучения (</w:t>
      </w:r>
      <w:r>
        <w:rPr>
          <w:sz w:val="28"/>
          <w:szCs w:val="28"/>
          <w:lang w:val="en-US"/>
        </w:rPr>
        <w:t>size=’big’, hidden_dim=256</w:t>
      </w:r>
      <w:r>
        <w:rPr>
          <w:sz w:val="28"/>
          <w:szCs w:val="28"/>
          <w:lang w:val="ru-RU"/>
        </w:rPr>
        <w:t>)</w:t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firstLine="708" w:left="0"/>
        <w:jc w:val="both"/>
        <w:rPr>
          <w:b w:val="false"/>
          <w:bCs w:val="false"/>
        </w:rPr>
      </w:pPr>
      <w:r>
        <w:rPr>
          <w:b w:val="false"/>
          <w:bCs w:val="false"/>
          <w:sz w:val="28"/>
          <w:szCs w:val="28"/>
        </w:rPr>
        <w:t xml:space="preserve">По полученным результатам можно заметить, что при усложнении архитектуры сети происходит увеличение максимального значения награды </w:t>
      </w:r>
      <w:r>
        <w:rPr>
          <w:b w:val="false"/>
          <w:bCs w:val="false"/>
          <w:sz w:val="28"/>
          <w:szCs w:val="28"/>
          <w:lang w:val="en-US"/>
        </w:rPr>
        <w:t>(</w:t>
      </w:r>
      <w:r>
        <w:rPr>
          <w:b w:val="false"/>
          <w:bCs w:val="false"/>
          <w:sz w:val="28"/>
          <w:szCs w:val="28"/>
          <w:lang w:val="ru-RU"/>
        </w:rPr>
        <w:t>исключением оказался случай на рисунке 6 в сравнении с рисунком 4</w:t>
      </w:r>
      <w:r>
        <w:rPr>
          <w:b w:val="false"/>
          <w:bCs w:val="false"/>
          <w:sz w:val="28"/>
          <w:szCs w:val="28"/>
          <w:lang w:val="en-US"/>
        </w:rPr>
        <w:t>)</w:t>
      </w:r>
      <w:r>
        <w:rPr>
          <w:b w:val="false"/>
          <w:bCs w:val="false"/>
          <w:sz w:val="28"/>
          <w:szCs w:val="28"/>
        </w:rPr>
        <w:t>. Однако, вместе с этим, растет время обучения.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sz w:val="28"/>
          <w:szCs w:val="28"/>
        </w:rPr>
        <w:t>Также можно заметить, что при использовании «большой» архитектуры сети на графике значений наград наблюдается меньше крупных скачков значений.</w:t>
      </w:r>
      <w:r>
        <w:br w:type="page"/>
      </w:r>
    </w:p>
    <w:p>
      <w:pPr>
        <w:pStyle w:val="Normal"/>
        <w:spacing w:lineRule="auto" w:line="360" w:before="0" w:after="0"/>
        <w:ind w:firstLine="708"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Влияния gamma и epsilon</w:t>
      </w:r>
      <w:r>
        <w:rPr>
          <w:b/>
          <w:sz w:val="28"/>
          <w:szCs w:val="28"/>
          <w:lang w:val="en-US"/>
        </w:rPr>
        <w:t>_decay</w:t>
      </w:r>
    </w:p>
    <w:p>
      <w:pPr>
        <w:pStyle w:val="Normal"/>
        <w:spacing w:lineRule="auto" w:line="360"/>
        <w:ind w:firstLine="708"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2.1 Изменение gamma</w:t>
      </w:r>
    </w:p>
    <w:p>
      <w:pPr>
        <w:pStyle w:val="Normal"/>
        <w:spacing w:lineRule="auto" w:line="360"/>
        <w:ind w:firstLine="708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>
        <w:rPr>
          <w:sz w:val="28"/>
          <w:szCs w:val="28"/>
          <w:lang w:val="en-US"/>
        </w:rPr>
        <w:t>gamma (</w:t>
      </w:r>
      <w:r>
        <w:rPr>
          <w:sz w:val="28"/>
          <w:szCs w:val="28"/>
          <w:lang w:val="ru-RU"/>
        </w:rPr>
        <w:t xml:space="preserve">или </w:t>
      </w:r>
      <w:r>
        <w:rPr>
          <w:sz w:val="28"/>
          <w:szCs w:val="28"/>
          <w:lang w:val="en-US"/>
        </w:rPr>
        <w:t xml:space="preserve">discount rate) </w:t>
      </w:r>
      <w:r>
        <w:rPr>
          <w:sz w:val="28"/>
          <w:szCs w:val="28"/>
          <w:lang w:val="ru-RU"/>
        </w:rPr>
        <w:t xml:space="preserve">отвечает за баланс между важностью сиюминутной и будущих наград. Меньшее значение данного параметра делает стратегию более жадной. </w:t>
      </w:r>
      <w:r>
        <w:rPr>
          <w:sz w:val="28"/>
          <w:szCs w:val="28"/>
          <w:lang w:val="ru-RU"/>
        </w:rPr>
        <w:t xml:space="preserve">На рисунках показаны результаты обучения при разных значениях </w:t>
      </w:r>
      <w:r>
        <w:rPr>
          <w:sz w:val="28"/>
          <w:szCs w:val="28"/>
          <w:lang w:val="en-US"/>
        </w:rPr>
        <w:t>gamma.</w:t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79640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8 — результат обучения (</w:t>
      </w:r>
      <w:r>
        <w:rPr>
          <w:sz w:val="28"/>
          <w:szCs w:val="28"/>
          <w:lang w:val="en-US"/>
        </w:rPr>
        <w:t>gamma=0.99)</w:t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53821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Рис. 9 — результат обучения (</w:t>
      </w:r>
      <w:r>
        <w:rPr>
          <w:sz w:val="28"/>
          <w:szCs w:val="28"/>
          <w:lang w:val="en-US"/>
        </w:rPr>
        <w:t>gamma=0.5)</w:t>
      </w:r>
    </w:p>
    <w:p>
      <w:pPr>
        <w:pStyle w:val="Normal"/>
        <w:spacing w:lineRule="auto" w:line="360"/>
        <w:ind w:firstLine="708" w:left="0"/>
        <w:jc w:val="center"/>
        <w:rPr>
          <w:lang w:val="en-US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firstLine="708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72680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2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10 — результат обучения (</w:t>
      </w:r>
      <w:r>
        <w:rPr>
          <w:sz w:val="28"/>
          <w:szCs w:val="28"/>
          <w:lang w:val="en-US"/>
        </w:rPr>
        <w:t>gamma=0.1)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По результатам обучения можно заметить, что наилучшие значения награды были достигнуты при </w:t>
      </w:r>
      <w:r>
        <w:rPr>
          <w:b w:val="false"/>
          <w:bCs w:val="false"/>
          <w:sz w:val="28"/>
          <w:szCs w:val="28"/>
          <w:lang w:val="en-US"/>
        </w:rPr>
        <w:t xml:space="preserve">gamma=0.99. </w:t>
      </w:r>
      <w:r>
        <w:rPr>
          <w:b w:val="false"/>
          <w:bCs w:val="false"/>
          <w:sz w:val="28"/>
          <w:szCs w:val="28"/>
          <w:lang w:val="ru-RU"/>
        </w:rPr>
        <w:t xml:space="preserve">При снижении значения </w:t>
      </w:r>
      <w:r>
        <w:rPr>
          <w:b w:val="false"/>
          <w:bCs w:val="false"/>
          <w:sz w:val="28"/>
          <w:szCs w:val="28"/>
          <w:lang w:val="en-US"/>
        </w:rPr>
        <w:t xml:space="preserve">gamma </w:t>
      </w:r>
      <w:r>
        <w:rPr>
          <w:b w:val="false"/>
          <w:bCs w:val="false"/>
          <w:sz w:val="28"/>
          <w:szCs w:val="28"/>
          <w:lang w:val="ru-RU"/>
        </w:rPr>
        <w:t>происходит снижение максимального значения награды, а время обучения снижается.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2.2. Изменение </w:t>
      </w:r>
      <w:r>
        <w:rPr>
          <w:b/>
          <w:bCs/>
          <w:sz w:val="28"/>
          <w:szCs w:val="28"/>
          <w:lang w:val="en-US"/>
        </w:rPr>
        <w:t>epsilon_decay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both"/>
        <w:rPr>
          <w:b/>
          <w:bCs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 xml:space="preserve">Параметр </w:t>
      </w:r>
      <w:r>
        <w:rPr>
          <w:b w:val="false"/>
          <w:bCs w:val="false"/>
          <w:sz w:val="28"/>
          <w:szCs w:val="28"/>
          <w:lang w:val="en-US"/>
        </w:rPr>
        <w:t xml:space="preserve">epsilon_decay </w:t>
      </w:r>
      <w:r>
        <w:rPr>
          <w:b w:val="false"/>
          <w:bCs w:val="false"/>
          <w:sz w:val="28"/>
          <w:szCs w:val="28"/>
          <w:lang w:val="ru-RU"/>
        </w:rPr>
        <w:t xml:space="preserve">отвечает за скорость снижения значения </w:t>
      </w:r>
      <w:r>
        <w:rPr>
          <w:b w:val="false"/>
          <w:bCs w:val="false"/>
          <w:sz w:val="28"/>
          <w:szCs w:val="28"/>
          <w:lang w:val="en-US"/>
        </w:rPr>
        <w:t xml:space="preserve">epsilon </w:t>
      </w:r>
      <w:r>
        <w:rPr>
          <w:b w:val="false"/>
          <w:bCs w:val="false"/>
          <w:sz w:val="28"/>
          <w:szCs w:val="28"/>
          <w:lang w:val="ru-RU"/>
        </w:rPr>
        <w:t xml:space="preserve">в процессе обучения. На следующих рисунках представлены результаты обучения при разных значениях </w:t>
      </w:r>
      <w:r>
        <w:rPr>
          <w:b w:val="false"/>
          <w:bCs w:val="false"/>
          <w:sz w:val="28"/>
          <w:szCs w:val="28"/>
          <w:lang w:val="en-US"/>
        </w:rPr>
        <w:t>epsilon_decay.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center"/>
        <w:rPr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48665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Рис. 11 — результат обучения (</w:t>
      </w:r>
      <w:r>
        <w:rPr>
          <w:b w:val="false"/>
          <w:bCs w:val="false"/>
          <w:sz w:val="28"/>
          <w:szCs w:val="28"/>
          <w:lang w:val="en-US"/>
        </w:rPr>
        <w:t>epsilon_decay=0.9995)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center"/>
        <w:rPr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703310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Рис. 12 — результат обучения (</w:t>
      </w:r>
      <w:r>
        <w:rPr>
          <w:b w:val="false"/>
          <w:bCs w:val="false"/>
          <w:sz w:val="28"/>
          <w:szCs w:val="28"/>
          <w:lang w:val="en-US"/>
        </w:rPr>
        <w:t>epsilon_decay=0.5)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center"/>
        <w:rPr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51090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Рис. 13 — результат обучения (</w:t>
      </w:r>
      <w:r>
        <w:rPr>
          <w:b w:val="false"/>
          <w:bCs w:val="false"/>
          <w:sz w:val="28"/>
          <w:szCs w:val="28"/>
          <w:lang w:val="en-US"/>
        </w:rPr>
        <w:t>epsilon_decay=0.3)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center"/>
        <w:rPr>
          <w:b w:val="false"/>
          <w:bCs w:val="false"/>
          <w:lang w:val="en-US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center"/>
        <w:rPr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690610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Рис. 14 — результаты обучения (</w:t>
      </w:r>
      <w:r>
        <w:rPr>
          <w:b w:val="false"/>
          <w:bCs w:val="false"/>
          <w:sz w:val="28"/>
          <w:szCs w:val="28"/>
          <w:lang w:val="en-US"/>
        </w:rPr>
        <w:t>epsilon_decay=0.4)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spacing w:lineRule="auto" w:line="360"/>
        <w:ind w:firstLine="708" w:left="0"/>
        <w:jc w:val="both"/>
        <w:rPr>
          <w:b/>
          <w:bCs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 xml:space="preserve">По результатам обучения в плане максимального значения награды лучше всего себя проявил </w:t>
      </w:r>
      <w:r>
        <w:rPr>
          <w:b w:val="false"/>
          <w:bCs w:val="false"/>
          <w:sz w:val="28"/>
          <w:szCs w:val="28"/>
          <w:lang w:val="en-US"/>
        </w:rPr>
        <w:t xml:space="preserve">epsilon_decay=0.5; </w:t>
      </w:r>
      <w:r>
        <w:rPr>
          <w:b w:val="false"/>
          <w:bCs w:val="false"/>
          <w:sz w:val="28"/>
          <w:szCs w:val="28"/>
          <w:lang w:val="ru-RU"/>
        </w:rPr>
        <w:t xml:space="preserve">в плане времени обучения — </w:t>
      </w:r>
      <w:r>
        <w:rPr>
          <w:b w:val="false"/>
          <w:bCs w:val="false"/>
          <w:sz w:val="28"/>
          <w:szCs w:val="28"/>
          <w:lang w:val="en-US"/>
        </w:rPr>
        <w:t>epsilon_decay=0.3.</w:t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08"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Влияние </w:t>
      </w:r>
      <w:r>
        <w:rPr>
          <w:b/>
          <w:sz w:val="28"/>
          <w:szCs w:val="28"/>
        </w:rPr>
        <w:t>начального значения</w:t>
      </w:r>
      <w:r>
        <w:rPr>
          <w:b/>
          <w:sz w:val="28"/>
          <w:szCs w:val="28"/>
        </w:rPr>
        <w:t xml:space="preserve"> epsilon на обучение</w:t>
      </w:r>
    </w:p>
    <w:p>
      <w:pPr>
        <w:pStyle w:val="Normal"/>
        <w:spacing w:lineRule="auto" w:line="360"/>
        <w:ind w:firstLine="705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>
        <w:rPr>
          <w:sz w:val="28"/>
          <w:szCs w:val="28"/>
        </w:rPr>
        <w:t xml:space="preserve">epsilon влияет на изначальную частоту выбора случайных действий вместо действий модели. </w:t>
      </w:r>
      <w:r>
        <w:rPr>
          <w:sz w:val="28"/>
          <w:szCs w:val="28"/>
        </w:rPr>
        <w:t xml:space="preserve">На следующих рисунках представлены результаты обучения при разных значениях </w:t>
      </w:r>
      <w:r>
        <w:rPr>
          <w:sz w:val="28"/>
          <w:szCs w:val="28"/>
          <w:lang w:val="en-US"/>
        </w:rPr>
        <w:t>epsilon.</w:t>
      </w:r>
    </w:p>
    <w:p>
      <w:pPr>
        <w:pStyle w:val="Normal"/>
        <w:spacing w:lineRule="auto" w:line="360"/>
        <w:ind w:firstLine="705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43521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15 — результаты обучения (</w:t>
      </w:r>
      <w:r>
        <w:rPr>
          <w:sz w:val="28"/>
          <w:szCs w:val="28"/>
          <w:lang w:val="en-US"/>
        </w:rPr>
        <w:t>epsilon_init=0.9)</w:t>
      </w:r>
    </w:p>
    <w:p>
      <w:pPr>
        <w:pStyle w:val="Normal"/>
        <w:spacing w:lineRule="auto" w:line="360"/>
        <w:ind w:firstLine="705" w:left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78967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8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16 — результаты обучения (</w:t>
      </w:r>
      <w:r>
        <w:rPr>
          <w:sz w:val="28"/>
          <w:szCs w:val="28"/>
          <w:lang w:val="en-US"/>
        </w:rPr>
        <w:t>epsilon_init=0.5)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690610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17 — результаты обучения (</w:t>
      </w:r>
      <w:r>
        <w:rPr>
          <w:sz w:val="28"/>
          <w:szCs w:val="28"/>
          <w:lang w:val="en-US"/>
        </w:rPr>
        <w:t>epsilon_init=0.3)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Согласно результатам наибольшее значение награды было зафиксировано при </w:t>
      </w:r>
      <w:r>
        <w:rPr>
          <w:sz w:val="28"/>
          <w:szCs w:val="28"/>
          <w:lang w:val="en-US"/>
        </w:rPr>
        <w:t xml:space="preserve">epsilon_init=0.5. </w:t>
      </w:r>
      <w:r>
        <w:rPr>
          <w:sz w:val="28"/>
          <w:szCs w:val="28"/>
          <w:lang w:val="ru-RU"/>
        </w:rPr>
        <w:t xml:space="preserve">По мере понижения начального значения </w:t>
      </w:r>
      <w:r>
        <w:rPr>
          <w:sz w:val="28"/>
          <w:szCs w:val="28"/>
          <w:lang w:val="en-US"/>
        </w:rPr>
        <w:t xml:space="preserve">epsilon </w:t>
      </w:r>
      <w:r>
        <w:rPr>
          <w:sz w:val="28"/>
          <w:szCs w:val="28"/>
          <w:lang w:val="ru-RU"/>
        </w:rPr>
        <w:t xml:space="preserve">происходит понижение времени обучения. При понижении значения </w:t>
      </w:r>
      <w:r>
        <w:rPr>
          <w:sz w:val="28"/>
          <w:szCs w:val="28"/>
          <w:lang w:val="en-US"/>
        </w:rPr>
        <w:t xml:space="preserve">epsilon_init </w:t>
      </w:r>
      <w:r>
        <w:rPr>
          <w:sz w:val="28"/>
          <w:szCs w:val="28"/>
          <w:lang w:val="ru-RU"/>
        </w:rPr>
        <w:t>произошло уменьшение количества резких скачков в значениях награды.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Выводы.</w:t>
      </w:r>
    </w:p>
    <w:p>
      <w:pPr>
        <w:pStyle w:val="Normal"/>
        <w:spacing w:lineRule="auto" w:line="360"/>
        <w:ind w:firstLine="708" w:left="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Была выполнена реализация DQN для среды CartPole-v1. Было проведено исследование влияния изменения некоторых параметров сети на её результат.</w:t>
      </w:r>
    </w:p>
    <w:p>
      <w:pPr>
        <w:pStyle w:val="Normal"/>
        <w:spacing w:lineRule="auto" w:line="360"/>
        <w:ind w:firstLine="708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Усложненная архитектура сети показала более высокие значения награды, но более длительное время обучения.</w:t>
      </w:r>
    </w:p>
    <w:p>
      <w:pPr>
        <w:pStyle w:val="Normal"/>
        <w:spacing w:lineRule="auto" w:line="360"/>
        <w:ind w:firstLine="708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Понижение значения </w:t>
      </w:r>
      <w:r>
        <w:rPr>
          <w:color w:val="000000"/>
          <w:sz w:val="28"/>
          <w:szCs w:val="28"/>
          <w:lang w:val="en-US"/>
        </w:rPr>
        <w:t xml:space="preserve">gamma </w:t>
      </w:r>
      <w:r>
        <w:rPr>
          <w:color w:val="000000"/>
          <w:sz w:val="28"/>
          <w:szCs w:val="28"/>
          <w:lang w:val="ru-RU"/>
        </w:rPr>
        <w:t>показало резкий спад значений награды и времени обучения.</w:t>
      </w:r>
    </w:p>
    <w:p>
      <w:pPr>
        <w:pStyle w:val="Normal"/>
        <w:spacing w:lineRule="auto" w:line="360"/>
        <w:ind w:firstLine="708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Понижение параметра </w:t>
      </w:r>
      <w:r>
        <w:rPr>
          <w:color w:val="000000"/>
          <w:sz w:val="28"/>
          <w:szCs w:val="28"/>
          <w:lang w:val="en-US"/>
        </w:rPr>
        <w:t xml:space="preserve">epsilon_decay </w:t>
      </w:r>
      <w:r>
        <w:rPr>
          <w:color w:val="000000"/>
          <w:sz w:val="28"/>
          <w:szCs w:val="28"/>
          <w:lang w:val="ru-RU"/>
        </w:rPr>
        <w:t xml:space="preserve">дало понижение времени обучения (не такое резкое, как в случае с </w:t>
      </w:r>
      <w:r>
        <w:rPr>
          <w:color w:val="000000"/>
          <w:sz w:val="28"/>
          <w:szCs w:val="28"/>
          <w:lang w:val="en-US"/>
        </w:rPr>
        <w:t xml:space="preserve">gamma). </w:t>
      </w:r>
      <w:r>
        <w:rPr>
          <w:color w:val="000000"/>
          <w:sz w:val="28"/>
          <w:szCs w:val="28"/>
          <w:lang w:val="ru-RU"/>
        </w:rPr>
        <w:t>Наилучшее значение награды было получено при среднем значении данного параметра.</w:t>
      </w:r>
    </w:p>
    <w:p>
      <w:pPr>
        <w:pStyle w:val="Normal"/>
        <w:spacing w:lineRule="auto" w:line="360"/>
        <w:ind w:firstLine="708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При понижении начального значения </w:t>
      </w:r>
      <w:r>
        <w:rPr>
          <w:color w:val="000000"/>
          <w:sz w:val="28"/>
          <w:szCs w:val="28"/>
          <w:lang w:val="en-US"/>
        </w:rPr>
        <w:t xml:space="preserve">epsilon </w:t>
      </w:r>
      <w:r>
        <w:rPr>
          <w:color w:val="000000"/>
          <w:sz w:val="28"/>
          <w:szCs w:val="28"/>
          <w:lang w:val="ru-RU"/>
        </w:rPr>
        <w:t xml:space="preserve">произошли изменения, схожие с изменением </w:t>
      </w:r>
      <w:r>
        <w:rPr>
          <w:color w:val="000000"/>
          <w:sz w:val="28"/>
          <w:szCs w:val="28"/>
          <w:lang w:val="en-US"/>
        </w:rPr>
        <w:t>epsilon_decay.</w:t>
      </w:r>
    </w:p>
    <w:sectPr>
      <w:footerReference w:type="default" r:id="rId20"/>
      <w:footerReference w:type="firs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widowControl w:val="false"/>
      <w:shd w:val="clear" w:fill="auto"/>
      <w:spacing w:lineRule="auto" w:line="240" w:before="87" w:after="0"/>
      <w:ind w:hanging="0" w:left="0" w:right="-68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32"/>
        <w:sz w:val="32"/>
        <w:szCs w:val="32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32"/>
        <w:sz w:val="32"/>
        <w:szCs w:val="32"/>
        <w:u w:val="none"/>
        <w:shd w:fill="auto" w:val="clear"/>
        <w:vertAlign w:val="baseline"/>
      </w:rPr>
      <w:t>Санкт-Петербург</w:t>
    </w:r>
  </w:p>
  <w:p>
    <w:pPr>
      <w:pStyle w:val="Normal"/>
      <w:keepNext w:val="false"/>
      <w:keepLines w:val="false"/>
      <w:widowControl w:val="false"/>
      <w:shd w:val="clear" w:fill="auto"/>
      <w:spacing w:lineRule="auto" w:line="240" w:before="87" w:after="0"/>
      <w:ind w:hanging="0" w:left="0" w:right="-68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32"/>
        <w:sz w:val="32"/>
        <w:szCs w:val="32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32"/>
        <w:sz w:val="32"/>
        <w:szCs w:val="32"/>
        <w:u w:val="none"/>
        <w:shd w:fill="auto" w:val="clear"/>
        <w:vertAlign w:val="baseline"/>
      </w:rPr>
      <w:t>202</w:t>
    </w:r>
    <w:r>
      <w:rPr>
        <w:sz w:val="32"/>
        <w:szCs w:val="32"/>
      </w:rPr>
      <w:t>5</w:t>
    </w: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32"/>
        <w:sz w:val="32"/>
        <w:szCs w:val="32"/>
        <w:u w:val="none"/>
        <w:shd w:fill="auto" w:val="clear"/>
        <w:vertAlign w:val="baseline"/>
      </w:rPr>
      <w:t xml:space="preserve"> г.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widowControl w:val="false"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Normal"/>
      <w:keepNext w:val="false"/>
      <w:keepLines w:val="false"/>
      <w:widowControl w:val="false"/>
      <w:shd w:val="clear" w:fill="auto"/>
      <w:spacing w:lineRule="auto" w:line="2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rsid w:val="00e763c8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ru-RU"/>
    </w:rPr>
  </w:style>
  <w:style w:type="paragraph" w:styleId="Heading1">
    <w:name w:val="Heading 1"/>
    <w:basedOn w:val="Normal"/>
    <w:next w:val="Normal"/>
    <w:link w:val="1"/>
    <w:qFormat/>
    <w:rsid w:val="00e763c8"/>
    <w:pPr>
      <w:keepNext w:val="true"/>
      <w:widowControl/>
      <w:jc w:val="center"/>
      <w:outlineLvl w:val="0"/>
    </w:pPr>
    <w:rPr>
      <w:b/>
      <w:bCs/>
      <w:sz w:val="28"/>
      <w:szCs w:val="24"/>
      <w:lang w:bidi="ar-SA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Основной текст Знак"/>
    <w:basedOn w:val="DefaultParagraphFont"/>
    <w:uiPriority w:val="1"/>
    <w:qFormat/>
    <w:rsid w:val="00e763c8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character" w:styleId="Style9" w:customStyle="1">
    <w:name w:val="Нижний колонтитул Знак"/>
    <w:basedOn w:val="DefaultParagraphFont"/>
    <w:uiPriority w:val="99"/>
    <w:qFormat/>
    <w:rsid w:val="00e763c8"/>
    <w:rPr>
      <w:rFonts w:ascii="Times New Roman" w:hAnsi="Times New Roman" w:eastAsia="Times New Roman" w:cs="Times New Roman"/>
      <w:lang w:eastAsia="ru-RU" w:bidi="ru-RU"/>
    </w:rPr>
  </w:style>
  <w:style w:type="character" w:styleId="1" w:customStyle="1">
    <w:name w:val="Заголовок 1 Знак"/>
    <w:basedOn w:val="DefaultParagraphFont"/>
    <w:qFormat/>
    <w:rsid w:val="00e763c8"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character" w:styleId="Style10" w:customStyle="1">
    <w:name w:val="Верхний колонтитул Знак"/>
    <w:basedOn w:val="DefaultParagraphFont"/>
    <w:uiPriority w:val="99"/>
    <w:qFormat/>
    <w:rsid w:val="003d6042"/>
    <w:rPr>
      <w:rFonts w:ascii="Times New Roman" w:hAnsi="Times New Roman" w:eastAsia="Times New Roman" w:cs="Times New Roman"/>
      <w:lang w:eastAsia="ru-RU" w:bidi="ru-RU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Символ нумерации"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8"/>
    <w:uiPriority w:val="1"/>
    <w:rsid w:val="00e763c8"/>
    <w:pPr/>
    <w:rPr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NSimSun" w:cs="Lucida Sans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Колонтитул"/>
    <w:basedOn w:val="Normal"/>
    <w:qFormat/>
    <w:pPr/>
    <w:rPr/>
  </w:style>
  <w:style w:type="paragraph" w:styleId="Footer">
    <w:name w:val="Footer"/>
    <w:basedOn w:val="Normal"/>
    <w:link w:val="Style9"/>
    <w:uiPriority w:val="99"/>
    <w:unhideWhenUsed/>
    <w:rsid w:val="00e763c8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ext" w:customStyle="1">
    <w:name w:val="text"/>
    <w:basedOn w:val="Normal"/>
    <w:qFormat/>
    <w:rsid w:val="00525586"/>
    <w:pPr>
      <w:widowControl/>
      <w:spacing w:beforeAutospacing="1" w:afterAutospacing="1"/>
    </w:pPr>
    <w:rPr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f37b1d"/>
    <w:pPr>
      <w:spacing w:before="0" w:after="0"/>
      <w:ind w:left="720"/>
      <w:contextualSpacing/>
    </w:pPr>
    <w:rPr/>
  </w:style>
  <w:style w:type="paragraph" w:styleId="Header">
    <w:name w:val="Header"/>
    <w:basedOn w:val="Normal"/>
    <w:link w:val="Style10"/>
    <w:uiPriority w:val="99"/>
    <w:unhideWhenUsed/>
    <w:rsid w:val="003d6042"/>
    <w:pPr>
      <w:tabs>
        <w:tab w:val="clear" w:pos="720"/>
        <w:tab w:val="center" w:pos="4844" w:leader="none"/>
        <w:tab w:val="right" w:pos="9689" w:leader="none"/>
      </w:tabs>
    </w:pPr>
    <w:rPr/>
  </w:style>
  <w:style w:type="paragraph" w:styleId="Standard" w:customStyle="1">
    <w:name w:val="Standard"/>
    <w:qFormat/>
    <w:rsid w:val="001f1b54"/>
    <w:pPr>
      <w:widowControl w:val="false"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widowControl w:val="false"/>
      <w:shd w:val="clear" w:fill="auto"/>
      <w:spacing w:lineRule="auto" w:line="240" w:before="360" w:after="80"/>
      <w:ind w:hanging="0" w:left="0" w:right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shd w:fill="auto" w:val="clear"/>
      <w:vertAlign w:val="baseli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e763c8"/>
    <w:pPr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59"/>
    <w:rsid w:val="00e763c8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l+BmTBsM1QDkFc1JY4I54InMkjQ==">CgMxLjA4AHIhMU1IYlRrR0RjTHlfRW16SnpsbnZsa3B1dm9RR0NMWFZH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400</TotalTime>
  <Application>LibreOffice/7.6.4.1$Windows_X86_64 LibreOffice_project/e19e193f88cd6c0525a17fb7a176ed8e6a3e2aa1</Application>
  <AppVersion>15.0000</AppVersion>
  <Pages>25</Pages>
  <Words>797</Words>
  <Characters>5694</Characters>
  <CharactersWithSpaces>6407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2022-10-11T15:05:00Z</dcterms:created>
  <dc:creator>iana kaverina</dc:creator>
  <dc:description/>
  <dc:language>ru-RU</dc:language>
  <cp:lastModifiedBy/>
  <dcterms:modified xsi:type="dcterms:W3CDTF">2025-04-23T01:16:05Z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