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МИНОБРНАУКИ РОССИИ</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Кафедра МОЭВМ</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ОТЧЕТ</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по лабораторной работе №1</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по дисциплине «Обучение с подкреплением»</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Тема: Реализация DQN для среды CartPole-v1</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tbl>
      <w:tblPr>
        <w:tblStyle w:val="Table1"/>
        <w:tblW w:w="9854.0" w:type="dxa"/>
        <w:jc w:val="left"/>
        <w:tblInd w:w="-108.0" w:type="dxa"/>
        <w:tblLayout w:type="fixed"/>
        <w:tblLook w:val="0000"/>
      </w:tblPr>
      <w:tblGrid>
        <w:gridCol w:w="4347"/>
        <w:gridCol w:w="2140"/>
        <w:gridCol w:w="3367"/>
        <w:tblGridChange w:id="0">
          <w:tblGrid>
            <w:gridCol w:w="4347"/>
            <w:gridCol w:w="2140"/>
            <w:gridCol w:w="3367"/>
          </w:tblGrid>
        </w:tblGridChange>
      </w:tblGrid>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0306</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Кирсанов Д.Э.</w:t>
            </w:r>
          </w:p>
        </w:tc>
      </w:tr>
      <w:tr>
        <w:trPr>
          <w:cantSplit w:val="0"/>
          <w:trHeight w:val="614" w:hRule="atLeast"/>
          <w:tblHeader w:val="0"/>
        </w:trPr>
        <w:tc>
          <w:tcPr>
            <w:tcMar>
              <w:top w:w="0.0" w:type="dxa"/>
              <w:left w:w="108.0" w:type="dxa"/>
              <w:bottom w:w="0.0" w:type="dxa"/>
              <w:right w:w="108.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Глазунов 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sectPr>
          <w:footerReference r:id="rId7" w:type="default"/>
          <w:footerReference r:id="rId8" w:type="first"/>
          <w:pgSz w:h="16840" w:w="11910" w:orient="portrait"/>
          <w:pgMar w:bottom="1276" w:top="760" w:left="1060" w:right="995" w:header="0" w:footer="914"/>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firstLine="709"/>
        <w:jc w:val="both"/>
        <w:rPr>
          <w:sz w:val="28"/>
          <w:szCs w:val="28"/>
        </w:rPr>
      </w:pPr>
      <w:r w:rsidDel="00000000" w:rsidR="00000000" w:rsidRPr="00000000">
        <w:rPr>
          <w:b w:val="1"/>
          <w:sz w:val="28"/>
          <w:szCs w:val="28"/>
          <w:rtl w:val="0"/>
        </w:rPr>
        <w:t xml:space="preserve">Цель работы</w:t>
      </w:r>
      <w:r w:rsidDel="00000000" w:rsidR="00000000" w:rsidRPr="00000000">
        <w:rPr>
          <w:sz w:val="28"/>
          <w:szCs w:val="28"/>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Реализация DQN для среды CartPole-v1. Исследование влияния различных параметров: архитектура сети, значения gamma и epsilon_decay, влияние epsilon на скорость обучения</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sz w:val="28"/>
          <w:szCs w:val="28"/>
          <w:u w:val="none"/>
        </w:rPr>
      </w:pPr>
      <w:r w:rsidDel="00000000" w:rsidR="00000000" w:rsidRPr="00000000">
        <w:rPr>
          <w:sz w:val="28"/>
          <w:szCs w:val="28"/>
          <w:rtl w:val="0"/>
        </w:rPr>
        <w:t xml:space="preserve">Реализация DQN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sz w:val="28"/>
          <w:szCs w:val="28"/>
          <w:u w:val="none"/>
        </w:rPr>
      </w:pPr>
      <w:r w:rsidDel="00000000" w:rsidR="00000000" w:rsidRPr="00000000">
        <w:rPr>
          <w:sz w:val="28"/>
          <w:szCs w:val="28"/>
          <w:rtl w:val="0"/>
        </w:rPr>
        <w:t xml:space="preserve">Измените архитектуру нейросети (например, добавьте слои).</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sz w:val="28"/>
          <w:szCs w:val="28"/>
          <w:u w:val="none"/>
        </w:rPr>
      </w:pPr>
      <w:r w:rsidDel="00000000" w:rsidR="00000000" w:rsidRPr="00000000">
        <w:rPr>
          <w:sz w:val="28"/>
          <w:szCs w:val="28"/>
          <w:rtl w:val="0"/>
        </w:rPr>
        <w:t xml:space="preserve">Попробуйте разные значения gamma и epsilon_decay.</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sz w:val="28"/>
          <w:szCs w:val="28"/>
          <w:u w:val="none"/>
        </w:rPr>
      </w:pPr>
      <w:r w:rsidDel="00000000" w:rsidR="00000000" w:rsidRPr="00000000">
        <w:rPr>
          <w:sz w:val="28"/>
          <w:szCs w:val="28"/>
          <w:rtl w:val="0"/>
        </w:rPr>
        <w:t xml:space="preserve">Проведите исследование как изначальное значение epsilon влияет на скорость обучения</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работы.</w:t>
      </w:r>
    </w:p>
    <w:p w:rsidR="00000000" w:rsidDel="00000000" w:rsidP="00000000" w:rsidRDefault="00000000" w:rsidRPr="00000000" w14:paraId="0000002A">
      <w:pPr>
        <w:numPr>
          <w:ilvl w:val="0"/>
          <w:numId w:val="1"/>
        </w:numPr>
        <w:spacing w:line="360" w:lineRule="auto"/>
        <w:ind w:left="0" w:firstLine="708.6614173228347"/>
        <w:jc w:val="left"/>
        <w:rPr>
          <w:b w:val="1"/>
          <w:sz w:val="28"/>
          <w:szCs w:val="28"/>
        </w:rPr>
      </w:pPr>
      <w:r w:rsidDel="00000000" w:rsidR="00000000" w:rsidRPr="00000000">
        <w:rPr>
          <w:b w:val="1"/>
          <w:sz w:val="28"/>
          <w:szCs w:val="28"/>
          <w:rtl w:val="0"/>
        </w:rPr>
        <w:t xml:space="preserve">Реализация DQN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8"/>
          <w:szCs w:val="28"/>
        </w:rPr>
      </w:pPr>
      <w:r w:rsidDel="00000000" w:rsidR="00000000" w:rsidRPr="00000000">
        <w:rPr>
          <w:sz w:val="28"/>
          <w:szCs w:val="28"/>
          <w:rtl w:val="0"/>
        </w:rPr>
        <w:t xml:space="preserve">Основной созданной сущностью является DQNAgent, который оперирует моделью Нейронной Сети, отражённой в классе QNetwork, который в изначальном состоянии представлен на рисунке 1. Её входными параметрами являются Observation Space среды CartPole-1, описание которых представлено на рисунке 2, а  на выходе численный показатель эффективности двух возможных действий: движение влево (индекс 0) или движения в право (индекс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Pr>
        <w:drawing>
          <wp:inline distB="114300" distT="114300" distL="114300" distR="114300">
            <wp:extent cx="4495800" cy="3619500"/>
            <wp:effectExtent b="0" l="0" r="0" t="0"/>
            <wp:docPr id="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58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Рисунок 1 – Изначальная структура QNetwork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Pr>
        <w:drawing>
          <wp:inline distB="114300" distT="114300" distL="114300" distR="114300">
            <wp:extent cx="5943600" cy="2540654"/>
            <wp:effectExtent b="0" l="0" r="0" t="0"/>
            <wp:docPr id="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6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sz w:val="28"/>
          <w:szCs w:val="28"/>
        </w:rPr>
      </w:pPr>
      <w:r w:rsidDel="00000000" w:rsidR="00000000" w:rsidRPr="00000000">
        <w:rPr>
          <w:sz w:val="28"/>
          <w:szCs w:val="28"/>
          <w:rtl w:val="0"/>
        </w:rPr>
        <w:t xml:space="preserve">Рисунок 2 – Описание состояния среды CartPole-v1</w:t>
      </w:r>
    </w:p>
    <w:p w:rsidR="00000000" w:rsidDel="00000000" w:rsidP="00000000" w:rsidRDefault="00000000" w:rsidRPr="00000000" w14:paraId="00000031">
      <w:pPr>
        <w:spacing w:line="360" w:lineRule="auto"/>
        <w:jc w:val="center"/>
        <w:rPr>
          <w:sz w:val="28"/>
          <w:szCs w:val="28"/>
        </w:rPr>
      </w:pPr>
      <w:r w:rsidDel="00000000" w:rsidR="00000000" w:rsidRPr="00000000">
        <w:rPr>
          <w:rtl w:val="0"/>
        </w:rPr>
      </w:r>
    </w:p>
    <w:p w:rsidR="00000000" w:rsidDel="00000000" w:rsidP="00000000" w:rsidRDefault="00000000" w:rsidRPr="00000000" w14:paraId="00000032">
      <w:pPr>
        <w:spacing w:line="360" w:lineRule="auto"/>
        <w:ind w:firstLine="708.6614173228347"/>
        <w:jc w:val="both"/>
        <w:rPr>
          <w:sz w:val="28"/>
          <w:szCs w:val="28"/>
        </w:rPr>
      </w:pPr>
      <w:r w:rsidDel="00000000" w:rsidR="00000000" w:rsidRPr="00000000">
        <w:rPr>
          <w:rtl w:val="0"/>
        </w:rPr>
      </w:r>
    </w:p>
    <w:p w:rsidR="00000000" w:rsidDel="00000000" w:rsidP="00000000" w:rsidRDefault="00000000" w:rsidRPr="00000000" w14:paraId="00000033">
      <w:pPr>
        <w:spacing w:line="360" w:lineRule="auto"/>
        <w:ind w:firstLine="708.6614173228347"/>
        <w:jc w:val="both"/>
        <w:rPr>
          <w:sz w:val="28"/>
          <w:szCs w:val="28"/>
        </w:rPr>
      </w:pPr>
      <w:r w:rsidDel="00000000" w:rsidR="00000000" w:rsidRPr="00000000">
        <w:rPr>
          <w:sz w:val="28"/>
          <w:szCs w:val="28"/>
          <w:rtl w:val="0"/>
        </w:rPr>
        <w:t xml:space="preserve">QAgent помимо определяет следующие гипер параметры сети: оптимизатор (обновляет веса), значение gamma (степень влияние будущего состояния на выбор сети), batch_size, стартовое значение epsilon (влияет на частоту выбора случайного действия), коэффициент уменьшения epsilon, пороговое значение epsilon. Их изначальное значение представлено на рисунке 3.</w:t>
      </w:r>
    </w:p>
    <w:p w:rsidR="00000000" w:rsidDel="00000000" w:rsidP="00000000" w:rsidRDefault="00000000" w:rsidRPr="00000000" w14:paraId="00000034">
      <w:pPr>
        <w:spacing w:line="360" w:lineRule="auto"/>
        <w:ind w:left="0" w:firstLine="0"/>
        <w:jc w:val="center"/>
        <w:rPr>
          <w:sz w:val="28"/>
          <w:szCs w:val="28"/>
        </w:rPr>
      </w:pPr>
      <w:r w:rsidDel="00000000" w:rsidR="00000000" w:rsidRPr="00000000">
        <w:rPr>
          <w:sz w:val="28"/>
          <w:szCs w:val="28"/>
        </w:rPr>
        <w:drawing>
          <wp:inline distB="114300" distT="114300" distL="114300" distR="114300">
            <wp:extent cx="5940115" cy="3822700"/>
            <wp:effectExtent b="0" l="0" r="0" t="0"/>
            <wp:docPr id="3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11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sz w:val="28"/>
          <w:szCs w:val="28"/>
        </w:rPr>
      </w:pPr>
      <w:r w:rsidDel="00000000" w:rsidR="00000000" w:rsidRPr="00000000">
        <w:rPr>
          <w:sz w:val="28"/>
          <w:szCs w:val="28"/>
          <w:rtl w:val="0"/>
        </w:rPr>
        <w:t xml:space="preserve">Рисунок 3 – Изначальное состояние гипер параметров сети</w:t>
      </w:r>
    </w:p>
    <w:p w:rsidR="00000000" w:rsidDel="00000000" w:rsidP="00000000" w:rsidRDefault="00000000" w:rsidRPr="00000000" w14:paraId="00000036">
      <w:pPr>
        <w:spacing w:line="360" w:lineRule="auto"/>
        <w:ind w:firstLine="708.6614173228347"/>
        <w:jc w:val="both"/>
        <w:rPr>
          <w:sz w:val="28"/>
          <w:szCs w:val="28"/>
        </w:rPr>
      </w:pPr>
      <w:r w:rsidDel="00000000" w:rsidR="00000000" w:rsidRPr="00000000">
        <w:rPr>
          <w:rtl w:val="0"/>
        </w:rPr>
      </w:r>
    </w:p>
    <w:p w:rsidR="00000000" w:rsidDel="00000000" w:rsidP="00000000" w:rsidRDefault="00000000" w:rsidRPr="00000000" w14:paraId="00000037">
      <w:pPr>
        <w:spacing w:line="360" w:lineRule="auto"/>
        <w:ind w:firstLine="708.6614173228347"/>
        <w:jc w:val="both"/>
        <w:rPr>
          <w:sz w:val="28"/>
          <w:szCs w:val="28"/>
        </w:rPr>
      </w:pPr>
      <w:r w:rsidDel="00000000" w:rsidR="00000000" w:rsidRPr="00000000">
        <w:rPr>
          <w:sz w:val="28"/>
          <w:szCs w:val="28"/>
          <w:rtl w:val="0"/>
        </w:rPr>
        <w:t xml:space="preserve">Все параметры изменяемые на дальнейших этапах работы представлены на рисунках выше. Остальной код, а именно тренировочный цикл, загрузчик данных ReplayBuffer, методы обновления весов, тренировки и обновления состояния целевой сети представлены в исходном скрипте DQN_Routine.</w:t>
      </w:r>
    </w:p>
    <w:p w:rsidR="00000000" w:rsidDel="00000000" w:rsidP="00000000" w:rsidRDefault="00000000" w:rsidRPr="00000000" w14:paraId="00000038">
      <w:pPr>
        <w:numPr>
          <w:ilvl w:val="0"/>
          <w:numId w:val="1"/>
        </w:numPr>
        <w:spacing w:line="360" w:lineRule="auto"/>
        <w:ind w:left="0" w:firstLine="708.6614173228347"/>
        <w:jc w:val="both"/>
        <w:rPr>
          <w:sz w:val="28"/>
          <w:szCs w:val="28"/>
          <w:u w:val="none"/>
        </w:rPr>
      </w:pPr>
      <w:r w:rsidDel="00000000" w:rsidR="00000000" w:rsidRPr="00000000">
        <w:rPr>
          <w:sz w:val="28"/>
          <w:szCs w:val="28"/>
          <w:rtl w:val="0"/>
        </w:rPr>
        <w:t xml:space="preserve">Влияние изменения архитектуры сети на результаты</w:t>
      </w:r>
    </w:p>
    <w:p w:rsidR="00000000" w:rsidDel="00000000" w:rsidP="00000000" w:rsidRDefault="00000000" w:rsidRPr="00000000" w14:paraId="00000039">
      <w:pPr>
        <w:spacing w:line="360" w:lineRule="auto"/>
        <w:ind w:left="0" w:firstLine="708.6614173228347"/>
        <w:jc w:val="both"/>
        <w:rPr>
          <w:sz w:val="28"/>
          <w:szCs w:val="28"/>
        </w:rPr>
      </w:pPr>
      <w:r w:rsidDel="00000000" w:rsidR="00000000" w:rsidRPr="00000000">
        <w:rPr>
          <w:sz w:val="28"/>
          <w:szCs w:val="28"/>
          <w:rtl w:val="0"/>
        </w:rPr>
        <w:t xml:space="preserve">Результат 4 запусков при работе сети со структурой представленной ранее на рисунке 1 можно наблюдать на рисунках 4.</w:t>
      </w:r>
    </w:p>
    <w:p w:rsidR="00000000" w:rsidDel="00000000" w:rsidP="00000000" w:rsidRDefault="00000000" w:rsidRPr="00000000" w14:paraId="0000003A">
      <w:pPr>
        <w:spacing w:line="360" w:lineRule="auto"/>
        <w:ind w:left="0" w:firstLine="0"/>
        <w:jc w:val="center"/>
        <w:rPr>
          <w:sz w:val="28"/>
          <w:szCs w:val="28"/>
        </w:rPr>
      </w:pPr>
      <w:r w:rsidDel="00000000" w:rsidR="00000000" w:rsidRPr="00000000">
        <w:rPr>
          <w:sz w:val="28"/>
          <w:szCs w:val="28"/>
        </w:rPr>
        <w:drawing>
          <wp:inline distB="114300" distT="114300" distL="114300" distR="114300">
            <wp:extent cx="5940115" cy="3403600"/>
            <wp:effectExtent b="0" l="0" r="0" t="0"/>
            <wp:docPr id="2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011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sz w:val="28"/>
          <w:szCs w:val="28"/>
        </w:rPr>
      </w:pPr>
      <w:r w:rsidDel="00000000" w:rsidR="00000000" w:rsidRPr="00000000">
        <w:rPr>
          <w:sz w:val="28"/>
          <w:szCs w:val="28"/>
          <w:rtl w:val="0"/>
        </w:rPr>
        <w:t xml:space="preserve">Рисунок 4 – 4 запуска с изначальной архитектурой</w:t>
      </w:r>
    </w:p>
    <w:p w:rsidR="00000000" w:rsidDel="00000000" w:rsidP="00000000" w:rsidRDefault="00000000" w:rsidRPr="00000000" w14:paraId="0000003C">
      <w:pPr>
        <w:spacing w:line="360" w:lineRule="auto"/>
        <w:ind w:left="0" w:firstLine="708.6614173228347"/>
        <w:jc w:val="both"/>
        <w:rPr>
          <w:sz w:val="28"/>
          <w:szCs w:val="28"/>
        </w:rPr>
      </w:pPr>
      <w:r w:rsidDel="00000000" w:rsidR="00000000" w:rsidRPr="00000000">
        <w:rPr>
          <w:sz w:val="28"/>
          <w:szCs w:val="28"/>
          <w:rtl w:val="0"/>
        </w:rPr>
        <w:t xml:space="preserve">При такой архитектуре сеть достигает наибольшую награду, в районе 200, на 200 эпизоде. Сеть была изменена с добавлением дополнительных полносвязных слоев,  в связке с ReLu, а также чуть уменьшено число параметров на каждом полносвязном слое,  с целью посмотреть влияние изменения архитектуры на поведение сети.  Текущая сеть представлена на рисунке 5, результат её работы на рисунке 6.</w:t>
      </w:r>
    </w:p>
    <w:p w:rsidR="00000000" w:rsidDel="00000000" w:rsidP="00000000" w:rsidRDefault="00000000" w:rsidRPr="00000000" w14:paraId="0000003D">
      <w:pPr>
        <w:spacing w:line="360" w:lineRule="auto"/>
        <w:jc w:val="center"/>
        <w:rPr>
          <w:sz w:val="28"/>
          <w:szCs w:val="28"/>
        </w:rPr>
      </w:pPr>
      <w:r w:rsidDel="00000000" w:rsidR="00000000" w:rsidRPr="00000000">
        <w:rPr>
          <w:sz w:val="28"/>
          <w:szCs w:val="28"/>
        </w:rPr>
        <w:drawing>
          <wp:inline distB="114300" distT="114300" distL="114300" distR="114300">
            <wp:extent cx="5048250" cy="4410075"/>
            <wp:effectExtent b="0" l="0" r="0" t="0"/>
            <wp:docPr id="2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482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sz w:val="28"/>
          <w:szCs w:val="28"/>
        </w:rPr>
      </w:pPr>
      <w:r w:rsidDel="00000000" w:rsidR="00000000" w:rsidRPr="00000000">
        <w:rPr>
          <w:sz w:val="28"/>
          <w:szCs w:val="28"/>
          <w:rtl w:val="0"/>
        </w:rPr>
        <w:t xml:space="preserve">Рисунок 5 – Изменённая архитектура сети</w:t>
      </w:r>
    </w:p>
    <w:p w:rsidR="00000000" w:rsidDel="00000000" w:rsidP="00000000" w:rsidRDefault="00000000" w:rsidRPr="00000000" w14:paraId="0000003F">
      <w:pPr>
        <w:spacing w:line="360" w:lineRule="auto"/>
        <w:jc w:val="center"/>
        <w:rPr>
          <w:sz w:val="28"/>
          <w:szCs w:val="28"/>
        </w:rPr>
      </w:pPr>
      <w:r w:rsidDel="00000000" w:rsidR="00000000" w:rsidRPr="00000000">
        <w:rPr>
          <w:sz w:val="28"/>
          <w:szCs w:val="28"/>
        </w:rPr>
        <w:drawing>
          <wp:inline distB="114300" distT="114300" distL="114300" distR="114300">
            <wp:extent cx="5940115" cy="1854200"/>
            <wp:effectExtent b="0" l="0" r="0" t="0"/>
            <wp:docPr id="3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011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sz w:val="28"/>
          <w:szCs w:val="28"/>
        </w:rPr>
      </w:pPr>
      <w:r w:rsidDel="00000000" w:rsidR="00000000" w:rsidRPr="00000000">
        <w:rPr>
          <w:sz w:val="28"/>
          <w:szCs w:val="28"/>
          <w:rtl w:val="0"/>
        </w:rPr>
        <w:t xml:space="preserve">Рисунок 6 – 4 запуска с изменённой архитектурой</w:t>
      </w:r>
    </w:p>
    <w:p w:rsidR="00000000" w:rsidDel="00000000" w:rsidP="00000000" w:rsidRDefault="00000000" w:rsidRPr="00000000" w14:paraId="00000041">
      <w:pPr>
        <w:spacing w:line="360" w:lineRule="auto"/>
        <w:ind w:left="0" w:firstLine="708.6614173228347"/>
        <w:jc w:val="both"/>
        <w:rPr>
          <w:sz w:val="28"/>
          <w:szCs w:val="28"/>
        </w:rPr>
      </w:pPr>
      <w:r w:rsidDel="00000000" w:rsidR="00000000" w:rsidRPr="00000000">
        <w:rPr>
          <w:sz w:val="28"/>
          <w:szCs w:val="28"/>
          <w:rtl w:val="0"/>
        </w:rPr>
        <w:t xml:space="preserve">Хоть по результатам 4 запусков нельзя получить полную картину, но видно что после 200 эпизода, данная сеть чаще достигает максимальную награду. Этот вывод сделан, учитывая возможность удачного запуска этих 4 экспериментов. Более сильное видоизменение, например, добавление других видов слоев, требует более лучшего понимания DQN и дальнешей информации из лекций, а запуск большего числа экспериментов большого количества времени.</w:t>
      </w:r>
    </w:p>
    <w:p w:rsidR="00000000" w:rsidDel="00000000" w:rsidP="00000000" w:rsidRDefault="00000000" w:rsidRPr="00000000" w14:paraId="00000042">
      <w:pPr>
        <w:spacing w:line="360" w:lineRule="auto"/>
        <w:ind w:left="0" w:firstLine="708.6614173228347"/>
        <w:jc w:val="both"/>
        <w:rPr>
          <w:b w:val="1"/>
          <w:sz w:val="28"/>
          <w:szCs w:val="28"/>
        </w:rPr>
      </w:pPr>
      <w:r w:rsidDel="00000000" w:rsidR="00000000" w:rsidRPr="00000000">
        <w:rPr>
          <w:b w:val="1"/>
          <w:sz w:val="28"/>
          <w:szCs w:val="28"/>
          <w:rtl w:val="0"/>
        </w:rPr>
        <w:t xml:space="preserve">2. Влияния gamma и epsilon</w:t>
      </w:r>
    </w:p>
    <w:p w:rsidR="00000000" w:rsidDel="00000000" w:rsidP="00000000" w:rsidRDefault="00000000" w:rsidRPr="00000000" w14:paraId="00000043">
      <w:pPr>
        <w:spacing w:line="360" w:lineRule="auto"/>
        <w:ind w:left="0" w:firstLine="708.6614173228347"/>
        <w:jc w:val="both"/>
        <w:rPr>
          <w:b w:val="1"/>
          <w:sz w:val="28"/>
          <w:szCs w:val="28"/>
        </w:rPr>
      </w:pPr>
      <w:r w:rsidDel="00000000" w:rsidR="00000000" w:rsidRPr="00000000">
        <w:rPr>
          <w:b w:val="1"/>
          <w:sz w:val="28"/>
          <w:szCs w:val="28"/>
          <w:rtl w:val="0"/>
        </w:rPr>
        <w:t xml:space="preserve">2.1 Изменение gamma</w:t>
      </w:r>
    </w:p>
    <w:p w:rsidR="00000000" w:rsidDel="00000000" w:rsidP="00000000" w:rsidRDefault="00000000" w:rsidRPr="00000000" w14:paraId="00000044">
      <w:pPr>
        <w:spacing w:line="360" w:lineRule="auto"/>
        <w:ind w:left="0" w:firstLine="708.6614173228347"/>
        <w:jc w:val="both"/>
        <w:rPr>
          <w:sz w:val="28"/>
          <w:szCs w:val="28"/>
        </w:rPr>
      </w:pPr>
      <w:r w:rsidDel="00000000" w:rsidR="00000000" w:rsidRPr="00000000">
        <w:rPr>
          <w:sz w:val="28"/>
          <w:szCs w:val="28"/>
          <w:rtl w:val="0"/>
        </w:rPr>
        <w:t xml:space="preserve">Изменение gamma позволяет управлять предрасположенностью модели учитывать будущую награду. Меньшее значение gamma делает стратегию более жадной. Исходное значение gamma равное 0.99 было изменено на 0.5. Результат работы при данном значении параметра и на архитектуре сети из рисунка 5, представлено на рисунке 7.</w:t>
      </w:r>
    </w:p>
    <w:p w:rsidR="00000000" w:rsidDel="00000000" w:rsidP="00000000" w:rsidRDefault="00000000" w:rsidRPr="00000000" w14:paraId="00000045">
      <w:pPr>
        <w:spacing w:line="360" w:lineRule="auto"/>
        <w:ind w:left="0" w:firstLine="0"/>
        <w:jc w:val="center"/>
        <w:rPr>
          <w:sz w:val="28"/>
          <w:szCs w:val="28"/>
        </w:rPr>
      </w:pPr>
      <w:r w:rsidDel="00000000" w:rsidR="00000000" w:rsidRPr="00000000">
        <w:rPr>
          <w:sz w:val="28"/>
          <w:szCs w:val="28"/>
        </w:rPr>
        <w:drawing>
          <wp:inline distB="114300" distT="114300" distL="114300" distR="114300">
            <wp:extent cx="5467350" cy="8201025"/>
            <wp:effectExtent b="0" l="0" r="0" t="0"/>
            <wp:docPr id="2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67350" cy="8201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sz w:val="28"/>
          <w:szCs w:val="28"/>
        </w:rPr>
      </w:pPr>
      <w:r w:rsidDel="00000000" w:rsidR="00000000" w:rsidRPr="00000000">
        <w:rPr>
          <w:sz w:val="28"/>
          <w:szCs w:val="28"/>
          <w:rtl w:val="0"/>
        </w:rPr>
        <w:t xml:space="preserve">Рисунок 7 – Смещение к более жадной стратегии</w:t>
      </w:r>
    </w:p>
    <w:p w:rsidR="00000000" w:rsidDel="00000000" w:rsidP="00000000" w:rsidRDefault="00000000" w:rsidRPr="00000000" w14:paraId="00000047">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708.6614173228347"/>
        <w:jc w:val="both"/>
        <w:rPr>
          <w:sz w:val="28"/>
          <w:szCs w:val="28"/>
        </w:rPr>
      </w:pPr>
      <w:r w:rsidDel="00000000" w:rsidR="00000000" w:rsidRPr="00000000">
        <w:rPr>
          <w:sz w:val="28"/>
          <w:szCs w:val="28"/>
          <w:rtl w:val="0"/>
        </w:rPr>
        <w:t xml:space="preserve">Можно заметить если в прошлом случае, рисунок 6, были интервалы, где награда на протяжении нескольких эпизодов держалась на 200, то здесь эти интервалы значительно меньше. Можно сделать вывод, что применение более жадной стратегии не очень хороший метод ведения действий.</w:t>
      </w:r>
    </w:p>
    <w:p w:rsidR="00000000" w:rsidDel="00000000" w:rsidP="00000000" w:rsidRDefault="00000000" w:rsidRPr="00000000" w14:paraId="00000049">
      <w:pPr>
        <w:spacing w:line="360" w:lineRule="auto"/>
        <w:ind w:left="0" w:firstLine="708.6614173228347"/>
        <w:jc w:val="both"/>
        <w:rPr>
          <w:sz w:val="28"/>
          <w:szCs w:val="28"/>
        </w:rPr>
      </w:pPr>
      <w:r w:rsidDel="00000000" w:rsidR="00000000" w:rsidRPr="00000000">
        <w:rPr>
          <w:sz w:val="28"/>
          <w:szCs w:val="28"/>
          <w:rtl w:val="0"/>
        </w:rPr>
        <w:t xml:space="preserve">2.2 Изменение epsilon_decay</w:t>
      </w:r>
    </w:p>
    <w:p w:rsidR="00000000" w:rsidDel="00000000" w:rsidP="00000000" w:rsidRDefault="00000000" w:rsidRPr="00000000" w14:paraId="0000004A">
      <w:pPr>
        <w:spacing w:line="360" w:lineRule="auto"/>
        <w:ind w:left="0" w:firstLine="708.6614173228347"/>
        <w:jc w:val="both"/>
        <w:rPr>
          <w:sz w:val="28"/>
          <w:szCs w:val="28"/>
        </w:rPr>
      </w:pPr>
      <w:r w:rsidDel="00000000" w:rsidR="00000000" w:rsidRPr="00000000">
        <w:rPr>
          <w:sz w:val="28"/>
          <w:szCs w:val="28"/>
          <w:rtl w:val="0"/>
        </w:rPr>
        <w:t xml:space="preserve">epsilon_decay не имеет смысла рассматривать в отдельности от значения epsilon, поэтому epsilon_decay будет упомянот в пункте 3.</w:t>
      </w:r>
    </w:p>
    <w:p w:rsidR="00000000" w:rsidDel="00000000" w:rsidP="00000000" w:rsidRDefault="00000000" w:rsidRPr="00000000" w14:paraId="0000004B">
      <w:pPr>
        <w:numPr>
          <w:ilvl w:val="0"/>
          <w:numId w:val="1"/>
        </w:numPr>
        <w:spacing w:line="360" w:lineRule="auto"/>
        <w:ind w:left="0" w:firstLine="708.6614173228347"/>
        <w:jc w:val="both"/>
        <w:rPr>
          <w:b w:val="1"/>
          <w:sz w:val="28"/>
          <w:szCs w:val="28"/>
        </w:rPr>
      </w:pPr>
      <w:r w:rsidDel="00000000" w:rsidR="00000000" w:rsidRPr="00000000">
        <w:rPr>
          <w:b w:val="1"/>
          <w:sz w:val="28"/>
          <w:szCs w:val="28"/>
          <w:rtl w:val="0"/>
        </w:rPr>
        <w:t xml:space="preserve">Влияние epsilon на обучение</w:t>
      </w:r>
    </w:p>
    <w:p w:rsidR="00000000" w:rsidDel="00000000" w:rsidP="00000000" w:rsidRDefault="00000000" w:rsidRPr="00000000" w14:paraId="0000004C">
      <w:pPr>
        <w:spacing w:line="360" w:lineRule="auto"/>
        <w:ind w:left="0" w:firstLine="705"/>
        <w:jc w:val="both"/>
        <w:rPr>
          <w:sz w:val="28"/>
          <w:szCs w:val="28"/>
        </w:rPr>
      </w:pPr>
      <w:r w:rsidDel="00000000" w:rsidR="00000000" w:rsidRPr="00000000">
        <w:rPr>
          <w:sz w:val="28"/>
          <w:szCs w:val="28"/>
          <w:rtl w:val="0"/>
        </w:rPr>
        <w:t xml:space="preserve">Параметр epsilon влияет на предрасположенность сети делать случайные действия, что позволяет сети пробовать новые для себя действия и иметь информацию об их. epsilon_decay  позволяет менять во время обучения сети частоты появления этих случайных действий. Результат обучения со значением epsilon_decay равным 0.7 представлен на рисунке 8.</w:t>
      </w:r>
    </w:p>
    <w:p w:rsidR="00000000" w:rsidDel="00000000" w:rsidP="00000000" w:rsidRDefault="00000000" w:rsidRPr="00000000" w14:paraId="0000004D">
      <w:pPr>
        <w:spacing w:line="360" w:lineRule="auto"/>
        <w:ind w:left="0" w:firstLine="0"/>
        <w:jc w:val="center"/>
        <w:rPr>
          <w:sz w:val="28"/>
          <w:szCs w:val="28"/>
        </w:rPr>
      </w:pPr>
      <w:r w:rsidDel="00000000" w:rsidR="00000000" w:rsidRPr="00000000">
        <w:rPr>
          <w:sz w:val="28"/>
          <w:szCs w:val="28"/>
        </w:rPr>
        <w:drawing>
          <wp:inline distB="114300" distT="114300" distL="114300" distR="114300">
            <wp:extent cx="5838825" cy="4438650"/>
            <wp:effectExtent b="0" l="0" r="0" t="0"/>
            <wp:docPr id="3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388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8"/>
          <w:szCs w:val="28"/>
        </w:rPr>
      </w:pPr>
      <w:r w:rsidDel="00000000" w:rsidR="00000000" w:rsidRPr="00000000">
        <w:rPr>
          <w:sz w:val="28"/>
          <w:szCs w:val="28"/>
          <w:rtl w:val="0"/>
        </w:rPr>
        <w:t xml:space="preserve">Рисунок 8 – Результат обучения при epsilon_decay = 0.7</w:t>
      </w:r>
    </w:p>
    <w:p w:rsidR="00000000" w:rsidDel="00000000" w:rsidP="00000000" w:rsidRDefault="00000000" w:rsidRPr="00000000" w14:paraId="0000004F">
      <w:pPr>
        <w:spacing w:line="360" w:lineRule="auto"/>
        <w:ind w:left="0" w:firstLine="705"/>
        <w:jc w:val="both"/>
        <w:rPr>
          <w:sz w:val="28"/>
          <w:szCs w:val="28"/>
        </w:rPr>
      </w:pPr>
      <w:r w:rsidDel="00000000" w:rsidR="00000000" w:rsidRPr="00000000">
        <w:rPr>
          <w:sz w:val="28"/>
          <w:szCs w:val="28"/>
          <w:rtl w:val="0"/>
        </w:rPr>
        <w:t xml:space="preserve">Из результатов видно, что меньшая частота появления случайных действий улучшила результат работы сети: награда в 200 появляется уже на 200 шаге, а интервалов с высокой наградой стало больше и сами они длиннее. Можно сделать вывод, что данная задача требует большего контроля и определенного шаблона, чем использование случайных действий</w:t>
      </w:r>
    </w:p>
    <w:p w:rsidR="00000000" w:rsidDel="00000000" w:rsidP="00000000" w:rsidRDefault="00000000" w:rsidRPr="00000000" w14:paraId="00000050">
      <w:pPr>
        <w:spacing w:line="360" w:lineRule="auto"/>
        <w:ind w:left="0" w:firstLine="705"/>
        <w:jc w:val="both"/>
        <w:rPr>
          <w:sz w:val="28"/>
          <w:szCs w:val="28"/>
        </w:rPr>
      </w:pPr>
      <w:r w:rsidDel="00000000" w:rsidR="00000000" w:rsidRPr="00000000">
        <w:rPr>
          <w:rtl w:val="0"/>
        </w:rPr>
      </w:r>
    </w:p>
    <w:p w:rsidR="00000000" w:rsidDel="00000000" w:rsidP="00000000" w:rsidRDefault="00000000" w:rsidRPr="00000000" w14:paraId="00000051">
      <w:pPr>
        <w:spacing w:line="360" w:lineRule="auto"/>
        <w:ind w:firstLine="709"/>
        <w:jc w:val="both"/>
        <w:rPr>
          <w:b w:val="1"/>
          <w:color w:val="000000"/>
          <w:sz w:val="28"/>
          <w:szCs w:val="28"/>
        </w:rPr>
      </w:pPr>
      <w:r w:rsidDel="00000000" w:rsidR="00000000" w:rsidRPr="00000000">
        <w:rPr>
          <w:b w:val="1"/>
          <w:color w:val="000000"/>
          <w:sz w:val="28"/>
          <w:szCs w:val="28"/>
          <w:rtl w:val="0"/>
        </w:rPr>
        <w:t xml:space="preserve">Выводы.</w:t>
      </w:r>
    </w:p>
    <w:p w:rsidR="00000000" w:rsidDel="00000000" w:rsidP="00000000" w:rsidRDefault="00000000" w:rsidRPr="00000000" w14:paraId="00000052">
      <w:pPr>
        <w:spacing w:line="360" w:lineRule="auto"/>
        <w:ind w:left="0" w:firstLine="708.6614173228347"/>
        <w:jc w:val="both"/>
        <w:rPr>
          <w:color w:val="000000"/>
          <w:sz w:val="28"/>
          <w:szCs w:val="28"/>
        </w:rPr>
      </w:pPr>
      <w:r w:rsidDel="00000000" w:rsidR="00000000" w:rsidRPr="00000000">
        <w:rPr>
          <w:sz w:val="28"/>
          <w:szCs w:val="28"/>
          <w:rtl w:val="0"/>
        </w:rPr>
        <w:t xml:space="preserve">Была выполнена реализация DQN для среды CartPole-v1. Было проведено исследование влияния изменения некоторых параметров сети на её результат.</w:t>
      </w:r>
      <w:r w:rsidDel="00000000" w:rsidR="00000000" w:rsidRPr="00000000">
        <w:rPr>
          <w:rtl w:val="0"/>
        </w:rPr>
      </w:r>
    </w:p>
    <w:sectPr>
      <w:type w:val="nextPage"/>
      <w:pgSz w:h="16840" w:w="11910"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6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Санкт-Петербург</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6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202</w:t>
    </w:r>
    <w:r w:rsidDel="00000000" w:rsidR="00000000" w:rsidRPr="00000000">
      <w:rPr>
        <w:sz w:val="32"/>
        <w:szCs w:val="32"/>
        <w:rtl w:val="0"/>
      </w:rPr>
      <w:t xml:space="preserve">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г.</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8"/>
      <w:szCs w:val="2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uiPriority w:val="1"/>
    <w:qFormat w:val="1"/>
    <w:rsid w:val="00E763C8"/>
    <w:pPr>
      <w:widowControl w:val="0"/>
      <w:autoSpaceDE w:val="0"/>
      <w:autoSpaceDN w:val="0"/>
      <w:spacing w:after="0" w:line="240" w:lineRule="auto"/>
    </w:pPr>
    <w:rPr>
      <w:rFonts w:ascii="Times New Roman" w:cs="Times New Roman" w:eastAsia="Times New Roman" w:hAnsi="Times New Roman"/>
      <w:lang w:bidi="ru-RU" w:eastAsia="ru-RU"/>
    </w:rPr>
  </w:style>
  <w:style w:type="paragraph" w:styleId="1">
    <w:name w:val="heading 1"/>
    <w:basedOn w:val="a"/>
    <w:next w:val="a"/>
    <w:link w:val="10"/>
    <w:qFormat w:val="1"/>
    <w:rsid w:val="00E763C8"/>
    <w:pPr>
      <w:keepNext w:val="1"/>
      <w:widowControl w:val="1"/>
      <w:autoSpaceDE w:val="1"/>
      <w:autoSpaceDN w:val="1"/>
      <w:jc w:val="center"/>
      <w:outlineLvl w:val="0"/>
    </w:pPr>
    <w:rPr>
      <w:b w:val="1"/>
      <w:bCs w:val="1"/>
      <w:sz w:val="28"/>
      <w:szCs w:val="24"/>
      <w:lang w:bidi="ar-S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rsid w:val="00E763C8"/>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a3">
    <w:name w:val="Body Text"/>
    <w:basedOn w:val="a"/>
    <w:link w:val="a4"/>
    <w:uiPriority w:val="1"/>
    <w:rsid w:val="00E763C8"/>
    <w:rPr>
      <w:sz w:val="28"/>
      <w:szCs w:val="28"/>
    </w:rPr>
  </w:style>
  <w:style w:type="character" w:styleId="a4" w:customStyle="1">
    <w:name w:val="Основной текст Знак"/>
    <w:basedOn w:val="a0"/>
    <w:link w:val="a3"/>
    <w:uiPriority w:val="1"/>
    <w:rsid w:val="00E763C8"/>
    <w:rPr>
      <w:rFonts w:ascii="Times New Roman" w:cs="Times New Roman" w:eastAsia="Times New Roman" w:hAnsi="Times New Roman"/>
      <w:sz w:val="28"/>
      <w:szCs w:val="28"/>
      <w:lang w:bidi="ru-RU" w:eastAsia="ru-RU"/>
    </w:rPr>
  </w:style>
  <w:style w:type="table" w:styleId="a5">
    <w:name w:val="Table Grid"/>
    <w:basedOn w:val="a1"/>
    <w:uiPriority w:val="59"/>
    <w:rsid w:val="00E763C8"/>
    <w:pPr>
      <w:widowControl w:val="0"/>
      <w:autoSpaceDE w:val="0"/>
      <w:autoSpaceDN w:val="0"/>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footer"/>
    <w:basedOn w:val="a"/>
    <w:link w:val="a7"/>
    <w:uiPriority w:val="99"/>
    <w:unhideWhenUsed w:val="1"/>
    <w:rsid w:val="00E763C8"/>
    <w:pPr>
      <w:tabs>
        <w:tab w:val="center" w:pos="4677"/>
        <w:tab w:val="right" w:pos="9355"/>
      </w:tabs>
    </w:pPr>
  </w:style>
  <w:style w:type="character" w:styleId="a7" w:customStyle="1">
    <w:name w:val="Нижний колонтитул Знак"/>
    <w:basedOn w:val="a0"/>
    <w:link w:val="a6"/>
    <w:uiPriority w:val="99"/>
    <w:rsid w:val="00E763C8"/>
    <w:rPr>
      <w:rFonts w:ascii="Times New Roman" w:cs="Times New Roman" w:eastAsia="Times New Roman" w:hAnsi="Times New Roman"/>
      <w:lang w:bidi="ru-RU" w:eastAsia="ru-RU"/>
    </w:rPr>
  </w:style>
  <w:style w:type="character" w:styleId="10" w:customStyle="1">
    <w:name w:val="Заголовок 1 Знак"/>
    <w:basedOn w:val="a0"/>
    <w:link w:val="1"/>
    <w:rsid w:val="00E763C8"/>
    <w:rPr>
      <w:rFonts w:ascii="Times New Roman" w:cs="Times New Roman" w:eastAsia="Times New Roman" w:hAnsi="Times New Roman"/>
      <w:b w:val="1"/>
      <w:bCs w:val="1"/>
      <w:sz w:val="28"/>
      <w:szCs w:val="24"/>
      <w:lang w:eastAsia="ru-RU"/>
    </w:rPr>
  </w:style>
  <w:style w:type="paragraph" w:styleId="text" w:customStyle="1">
    <w:name w:val="text"/>
    <w:basedOn w:val="a"/>
    <w:rsid w:val="00525586"/>
    <w:pPr>
      <w:widowControl w:val="1"/>
      <w:autoSpaceDE w:val="1"/>
      <w:autoSpaceDN w:val="1"/>
      <w:spacing w:after="100" w:afterAutospacing="1" w:before="100" w:beforeAutospacing="1"/>
    </w:pPr>
    <w:rPr>
      <w:sz w:val="24"/>
      <w:szCs w:val="24"/>
      <w:lang w:bidi="ar-SA"/>
    </w:rPr>
  </w:style>
  <w:style w:type="paragraph" w:styleId="a8">
    <w:name w:val="List Paragraph"/>
    <w:basedOn w:val="a"/>
    <w:uiPriority w:val="34"/>
    <w:qFormat w:val="1"/>
    <w:rsid w:val="00F37B1D"/>
    <w:pPr>
      <w:ind w:left="720"/>
      <w:contextualSpacing w:val="1"/>
    </w:pPr>
  </w:style>
  <w:style w:type="paragraph" w:styleId="a9">
    <w:name w:val="header"/>
    <w:basedOn w:val="a"/>
    <w:link w:val="aa"/>
    <w:uiPriority w:val="99"/>
    <w:unhideWhenUsed w:val="1"/>
    <w:rsid w:val="003D6042"/>
    <w:pPr>
      <w:tabs>
        <w:tab w:val="center" w:pos="4844"/>
        <w:tab w:val="right" w:pos="9689"/>
      </w:tabs>
    </w:pPr>
  </w:style>
  <w:style w:type="character" w:styleId="aa" w:customStyle="1">
    <w:name w:val="Верхний колонтитул Знак"/>
    <w:basedOn w:val="a0"/>
    <w:link w:val="a9"/>
    <w:uiPriority w:val="99"/>
    <w:rsid w:val="003D6042"/>
    <w:rPr>
      <w:rFonts w:ascii="Times New Roman" w:cs="Times New Roman" w:eastAsia="Times New Roman" w:hAnsi="Times New Roman"/>
      <w:lang w:bidi="ru-RU" w:eastAsia="ru-RU"/>
    </w:rPr>
  </w:style>
  <w:style w:type="paragraph" w:styleId="Standard" w:customStyle="1">
    <w:name w:val="Standard"/>
    <w:rsid w:val="001F1B54"/>
    <w:pPr>
      <w:suppressAutoHyphens w:val="1"/>
      <w:autoSpaceDN w:val="0"/>
      <w:spacing w:after="0" w:line="360" w:lineRule="auto"/>
      <w:ind w:firstLine="709"/>
      <w:jc w:val="both"/>
      <w:textAlignment w:val="baseline"/>
    </w:pPr>
    <w:rPr>
      <w:rFonts w:ascii="Times New Roman" w:cs="Times New Roman" w:eastAsia="Times New Roman" w:hAnsi="Times New Roman"/>
      <w:kern w:val="3"/>
      <w:sz w:val="28"/>
      <w:szCs w:val="24"/>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spacing w:after="0" w:line="240" w:lineRule="auto"/>
    </w:p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BmTBsM1QDkFc1JY4I54InMkjQ==">CgMxLjA4AHIhMU1IYlRrR0RjTHlfRW16SnpsbnZsa3B1dm9RR0NMWFZH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2022-10-11T15:05:00Z</dcterms:created>
  <dc:creator>iana kaverina</dc:creator>
</cp:coreProperties>
</file>