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</w:t>
      </w: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те №</w:t>
      </w: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3</w:t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eastAsia="Times New Roman" w:cs="Times New Roman"/>
          <w:bCs/>
          <w:caps w:val="false"/>
          <w:smallCaps w:val="false"/>
          <w:color w:val="auto"/>
          <w:kern w:val="2"/>
          <w:sz w:val="28"/>
          <w:szCs w:val="28"/>
          <w:lang w:val="en-US" w:eastAsia="ru-RU" w:bidi="ar-SA"/>
        </w:rPr>
        <w:t>Машина Тьюринга и конечныне автоматы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Легалов В. В.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/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72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Цель работы</w:t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548"/>
          <w:pgNumType w:fmt="decimal"/>
          <w:formProt w:val="false"/>
          <w:textDirection w:val="lrTb"/>
          <w:docGrid w:type="default" w:linePitch="360" w:charSpace="0"/>
        </w:sectPr>
        <w:pStyle w:val="Textbody1"/>
        <w:spacing w:lineRule="auto" w:line="360"/>
        <w:rPr/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 xml:space="preserve">Изучить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принцип работы Машины Тьюринга, написать программу, реализующую работу Машины Тьюринга.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Задание</w:t>
      </w:r>
    </w:p>
    <w:p>
      <w:pPr>
        <w:pStyle w:val="Textbody1"/>
        <w:rPr>
          <w:u w:val="none"/>
        </w:rPr>
      </w:pPr>
      <w:r>
        <w:rPr>
          <w:u w:val="none"/>
        </w:rPr>
        <w:t xml:space="preserve">На 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вход программе подаётся строка неизвестной длины. Каждый элемент является значением в ячейке памяти ленты Машины Тьюринга.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На ленте находится последовательность латинских букв из алфавита {a, b, c}, которая начинается с символа 'a'.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Напишите программу, которая оборачивает исходную строку. Результат работы алгоритма — исходная последовательность символов в обратном порядке.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Указатель на текущее состояние Машины Тьюринга изначально находится слева от строки с символами (но не на первом её символе). По обе стороны от строки находятся пробелы.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Алфавит (можно расширять при необходимости):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a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b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c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" "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Соглашения: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1. Направление движения автомата может быть одно из R (направо), L (налево), N (неподвижно).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2. Гарантируется, что длинна строки не менее 5 символов и не более 13.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3. В середине строки не могут встретиться пробелы.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4. При удалении или вставке символов направление сдвигов подстрок не принципиално (т. е. результат работы алгоритма может быть сдвинут по ленте в любую её сторону на любое число символов).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5. Курсор по окончании работы алгоритма может находиться на любом символе.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1134" w:bottom="1417"/>
          <w:pgNumType w:fmt="decimal"/>
          <w:formProt w:val="false"/>
          <w:textDirection w:val="lrTb"/>
          <w:docGrid w:type="default" w:linePitch="100" w:charSpace="0"/>
        </w:sect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6. Нельзя использовать дополнительную ленту, в которую записывается результат.</w:t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Выполнение работы</w:t>
      </w:r>
    </w:p>
    <w:p>
      <w:pPr>
        <w:pStyle w:val="Textbody1"/>
        <w:spacing w:lineRule="auto" w:line="360"/>
        <w:ind w:left="0" w:right="0" w:firstLine="709"/>
        <w:rPr/>
      </w:pPr>
      <w:r>
        <w:rPr/>
        <w:t>Программа получает на вход ленту Машины Тьюринга в виде строки и сохраняет её в виде списка. Алгоритм работы Машины Тьюринга реализован в цикле while, в котором выполняется функционал Машины Тьюринга, посредством обращения к словарю, содержащему таблицу состояний. Состояния с описанием представлены в табл. 1. Цикл продолжает работу, пока не будет достигнуто терминалное состояние завершения выполнения работы Машины Тьюринга. В алфавит были добавлены символ q означающий начало строки и символ 0, означающий позицию, с которой ранее была убрана буква. Результат выводится в виде строки на экран, полученная развёрнутая строка сдвинута вправо на количество её элементов.</w:t>
      </w:r>
    </w:p>
    <w:p>
      <w:pPr>
        <w:pStyle w:val="Textbody1"/>
        <w:spacing w:lineRule="auto" w:line="360"/>
        <w:ind w:left="0" w:right="0" w:firstLine="709"/>
        <w:rPr/>
      </w:pPr>
      <w:r>
        <w:rPr/>
        <w:t>Таблица 1 — состояния Машины Тьюринга</w:t>
      </w:r>
    </w:p>
    <w:tbl>
      <w:tblPr>
        <w:tblW w:w="10541" w:type="dxa"/>
        <w:jc w:val="left"/>
        <w:tblInd w:w="-7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8"/>
        <w:gridCol w:w="1527"/>
        <w:gridCol w:w="1582"/>
        <w:gridCol w:w="1596"/>
        <w:gridCol w:w="1363"/>
        <w:gridCol w:w="1528"/>
        <w:gridCol w:w="1527"/>
      </w:tblGrid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Состояние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a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b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c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« »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q0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('a',-1,'q1')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('b',-1,'q1')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('c',-1,'q1')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 ',1,'q0')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q1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('q',1,'q2')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q2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('a',1,'q2')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('b',1,'q2')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('c',1,'q2')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 ',-1,'q3')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('0',1,'q4')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('0',1,'q5')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('0',1,'q6')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 ',1,'q8')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('0',-1,'q3')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 ',-1,'q4')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q4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('a',1,'q4')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('b',1,'q4')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('c',1,'q4')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('0',1,'q4')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('a',-1,'q7')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q5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('a',1,'q5')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('b',1,'q5')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('c',1,'q5')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('0',1,'q5')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('b',-1,'q7')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q6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('a',1,'q6')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('b',1,'q6')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('c',1,'q6')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('0',1,'q6')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('c',-1,'q7')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q7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('a',-1,'q7')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('b',-1,'q7')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('c',-1,q7')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('0',-1,'q3')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q8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('a',0,'qt')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('b',0,'q7')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('c',0,'qt')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-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(' ',1,'q8')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Textbody1"/>
        <w:spacing w:lineRule="auto" w:line="360"/>
        <w:ind w:left="0" w:right="0" w:hanging="0"/>
        <w:rPr/>
      </w:pPr>
      <w:r>
        <w:rPr/>
      </w:r>
    </w:p>
    <w:p>
      <w:pPr>
        <w:pStyle w:val="Textbody1"/>
        <w:spacing w:lineRule="auto" w:line="360"/>
        <w:ind w:left="0" w:right="0" w:hanging="0"/>
        <w:rPr/>
      </w:pPr>
      <w:r>
        <w:rPr/>
        <w:t>q0 — начальное состояние, смещает курсор к позиции непосредственно перед началом строки</w:t>
      </w:r>
    </w:p>
    <w:p>
      <w:pPr>
        <w:pStyle w:val="Textbody1"/>
        <w:spacing w:lineRule="auto" w:line="360"/>
        <w:ind w:left="0" w:right="0" w:hanging="0"/>
        <w:rPr/>
      </w:pPr>
      <w:r>
        <w:rPr/>
        <w:t>q1 — установка перед строкой сивола q означающего границу начала строки</w:t>
      </w:r>
    </w:p>
    <w:p>
      <w:pPr>
        <w:pStyle w:val="Textbody1"/>
        <w:spacing w:lineRule="auto" w:line="360"/>
        <w:ind w:left="0" w:right="0" w:hanging="0"/>
        <w:rPr/>
      </w:pPr>
      <w:r>
        <w:rPr/>
        <w:t>q2 — перемещение курсора к последнему символу строки</w:t>
      </w:r>
    </w:p>
    <w:p>
      <w:pPr>
        <w:pStyle w:val="Textbody1"/>
        <w:spacing w:lineRule="auto" w:line="360"/>
        <w:ind w:left="0" w:right="0" w:hanging="0"/>
        <w:rPr/>
      </w:pPr>
      <w:r>
        <w:rPr/>
        <w:t>q3 — перемещение курсора влево, при обнаружении символа a, b или c, замена на 0 и переход в состояние q4, q5 или q6 соответственно, при обнаружении символа q переход в состояние q8 и удаление символа q</w:t>
      </w:r>
    </w:p>
    <w:p>
      <w:pPr>
        <w:pStyle w:val="Textbody1"/>
        <w:spacing w:lineRule="auto" w:line="360"/>
        <w:ind w:left="0" w:right="0" w:hanging="0"/>
        <w:rPr/>
      </w:pPr>
      <w:r>
        <w:rPr/>
        <w:t>q4, q5, q6 — перемещение курсора вправо, пока не будет встречен пробел, замена пробела на символ  a, b, c  соответственно и переход в состояние q7</w:t>
      </w:r>
    </w:p>
    <w:p>
      <w:pPr>
        <w:pStyle w:val="Textbody1"/>
        <w:spacing w:lineRule="auto" w:line="360"/>
        <w:ind w:left="0" w:right="0" w:hanging="0"/>
        <w:rPr/>
      </w:pPr>
      <w:r>
        <w:rPr/>
        <w:t>q7 — перемещение курсора влево, пока не будет встречен 0, переход в состояние q3</w:t>
      </w:r>
    </w:p>
    <w:p>
      <w:pPr>
        <w:pStyle w:val="Textbody1"/>
        <w:spacing w:lineRule="auto" w:line="360"/>
        <w:ind w:left="0" w:right="0" w:hanging="0"/>
        <w:rPr/>
      </w:pPr>
      <w:r>
        <w:rPr/>
        <w:t>q8 — очистка ленты от дополнительных символов 0, перемещение курсора вправо пока не будет встречен один из символов  a, b или c, после, переход в состояние qt</w:t>
      </w:r>
    </w:p>
    <w:p>
      <w:pPr>
        <w:pStyle w:val="Textbody1"/>
        <w:spacing w:lineRule="auto" w:line="360"/>
        <w:ind w:left="0" w:right="0" w:hanging="0"/>
        <w:rPr/>
      </w:pPr>
      <w:r>
        <w:rPr/>
        <w:t>qt — терминальное состояние, завершающее выполнение цикла</w:t>
      </w:r>
    </w:p>
    <w:p>
      <w:pPr>
        <w:pStyle w:val="Textbody1"/>
        <w:spacing w:lineRule="auto" w:line="360"/>
        <w:ind w:left="0" w:right="0" w:firstLine="709"/>
        <w:rPr/>
      </w:pPr>
      <w:r>
        <w:rPr/>
        <w:t>Разработанный програмный код см. в приложении А.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spacing w:lineRule="auto" w:line="360"/>
        <w:rPr/>
      </w:pPr>
      <w:r>
        <w:rPr/>
        <w:t xml:space="preserve">Результаты тестирования представлены в табл. </w:t>
      </w:r>
      <w:r>
        <w:rPr/>
        <w:t>2</w:t>
      </w:r>
      <w:r>
        <w:rPr/>
        <w:t>.</w:t>
      </w:r>
    </w:p>
    <w:p>
      <w:pPr>
        <w:pStyle w:val="Table"/>
        <w:keepNext w:val="true"/>
        <w:spacing w:lineRule="auto" w:line="360"/>
        <w:rPr/>
      </w:pPr>
      <w:r>
        <w:rPr/>
        <w:t xml:space="preserve">Таблица </w:t>
      </w:r>
      <w:r>
        <w:rPr/>
        <w:t>2</w:t>
      </w:r>
      <w:r>
        <w:rPr/>
        <w:t xml:space="preserve"> – Результаты тестирования</w:t>
      </w:r>
    </w:p>
    <w:tbl>
      <w:tblPr>
        <w:tblStyle w:val="TableNormal"/>
        <w:tblW w:w="9357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 w:noHBand="0" w:noVBand="0" w:firstColumn="1" w:lastRow="1" w:lastColumn="1" w:firstRow="1"/>
      </w:tblPr>
      <w:tblGrid>
        <w:gridCol w:w="844"/>
        <w:gridCol w:w="4829"/>
        <w:gridCol w:w="3684"/>
      </w:tblGrid>
      <w:tr>
        <w:trPr>
          <w:trHeight w:val="431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59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№ </w:t>
            </w:r>
            <w:r>
              <w:rPr>
                <w:sz w:val="28"/>
                <w:lang w:val="en-US"/>
              </w:rPr>
              <w:t>п/п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Входные данные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Выходные данные</w:t>
            </w:r>
          </w:p>
        </w:tc>
      </w:tr>
      <w:tr>
        <w:trPr>
          <w:trHeight w:val="1392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420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1.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60" w:right="17" w:hanging="0"/>
              <w:jc w:val="left"/>
              <w:rPr>
                <w:sz w:val="28"/>
              </w:rPr>
            </w:pPr>
            <w:r>
              <w:rPr>
                <w:w w:val="95"/>
                <w:sz w:val="28"/>
                <w:lang w:val="en-US"/>
              </w:rPr>
              <w:t xml:space="preserve">              </w:t>
            </w:r>
            <w:r>
              <w:rPr>
                <w:w w:val="95"/>
                <w:sz w:val="28"/>
                <w:lang w:val="en-US"/>
              </w:rPr>
              <w:t xml:space="preserve">abcabc 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    </w:t>
            </w:r>
            <w:r>
              <w:rPr>
                <w:sz w:val="28"/>
                <w:lang w:val="en-US"/>
              </w:rPr>
              <w:t xml:space="preserve">cbacba          </w:t>
            </w:r>
          </w:p>
        </w:tc>
      </w:tr>
      <w:tr>
        <w:trPr>
          <w:trHeight w:val="1074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420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2.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322" w:before="45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</w:t>
            </w:r>
            <w:r>
              <w:rPr>
                <w:sz w:val="28"/>
                <w:lang w:val="en-US"/>
              </w:rPr>
              <w:t xml:space="preserve">abacbbc 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   </w:t>
            </w:r>
            <w:r>
              <w:rPr>
                <w:sz w:val="28"/>
                <w:lang w:val="en-US"/>
              </w:rPr>
              <w:t xml:space="preserve">cbbcaba         </w:t>
            </w:r>
          </w:p>
        </w:tc>
      </w:tr>
      <w:tr>
        <w:trPr>
          <w:trHeight w:val="749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3.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322" w:before="41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 xml:space="preserve">bbccaaaaa 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</w:t>
            </w:r>
            <w:r>
              <w:rPr>
                <w:sz w:val="28"/>
                <w:lang w:val="en-US"/>
              </w:rPr>
              <w:t xml:space="preserve">aaaaaccbba     </w:t>
            </w:r>
          </w:p>
        </w:tc>
      </w:tr>
    </w:tbl>
    <w:p>
      <w:pPr>
        <w:pStyle w:val="Heading2"/>
        <w:numPr>
          <w:ilvl w:val="1"/>
          <w:numId w:val="1"/>
        </w:numPr>
        <w:ind w:left="0" w:right="0" w:firstLine="709"/>
        <w:rPr/>
      </w:pPr>
      <w:r>
        <w:br w:type="page"/>
      </w:r>
      <w:r>
        <w:rPr/>
        <w:t>Выводы</w:t>
      </w:r>
    </w:p>
    <w:p>
      <w:pPr>
        <w:pStyle w:val="Textbody1"/>
        <w:ind w:left="0" w:right="0" w:firstLine="709"/>
        <w:rPr/>
      </w:pPr>
      <w:r>
        <w:rPr/>
        <w:t>Был</w:t>
      </w:r>
      <w:r>
        <w:rPr/>
        <w:t>а изучена и реализованна в програмном коде работа Машины Тьюринга.</w:t>
      </w:r>
      <w:r>
        <w:br w:type="page"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table = {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'q0': {'a':('a', -1, 'q1'), 'b':('b', -1, 'q1'), 'c':('c', -1, 'q1'), ' ':(' ', 1, 'q0')},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'q1': {' ':('q', 1, 'q2')},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'q2': {'a':('a', 1, 'q2'), 'b':('b', 1, 'q2'), 'c':('c', 1, 'q2'), ' ':(' ', -1, 'q3')},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'q3': {'a':('0', 1, 'q4'), 'b':('0', 1, 'q5'), 'c':('0', 1, 'q6'), 'q':(' ', 1, 'q8'), '0':('0', -1, 'q3'), ' ':(' ', -1, 'q4')},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'q4': {'a':('a', 1, 'q4'), 'b':('b', 1, 'q4'), 'c':('c', 1, 'q4'), '0':('0', 1, 'q4'), ' ':('a', -1, 'q7')},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'q5': {'a':('a', 1, 'q5'), 'b':('b', 1, 'q5'), 'c':('c', 1, 'q5'), '0':('0', 1, 'q5'), ' ':('b', -1, 'q7')},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'q6': {'a':('a', 1, 'q6'), 'b':('b', 1, 'q6'), 'c':('c', 1, 'q6'), '0':('0', 1, 'q6'), ' ':('c', -1, 'q7')},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'q7': {'a':('a', -1, 'q7'), 'b':('b', -1, 'q7'), 'c':('c', -1, 'q7'), '0':('0', -1, 'q3')},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'q8': {'a':('a', 0, 'qt'), 'b':('b',0, 'qt'), 'c':('c', 0, 'qt'), '0':(' ', 1, 'q8')}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memory = list(input() + ' ' * 15)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pos = 0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state = 'q0'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while(state != 'qt'):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memory[pos], d, state = table[state][memory[pos]]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pos += d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print(''.join(memory))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2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TableParagraph">
    <w:name w:val="Table Paragraph"/>
    <w:basedOn w:val="Normal"/>
    <w:qFormat/>
    <w:pPr>
      <w:widowControl w:val="false"/>
      <w:suppressAutoHyphens w:val="false"/>
      <w:ind w:left="60" w:hanging="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LibreOffice/7.5.6.2$Linux_X86_64 LibreOffice_project/50$Build-2</Application>
  <AppVersion>15.0000</AppVersion>
  <Pages>8</Pages>
  <Words>750</Words>
  <Characters>4419</Characters>
  <CharactersWithSpaces>5144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2023-11-30T23:36:26Z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