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>
          <w:b/>
          <w:szCs w:val="28"/>
          <w:lang w:eastAsia="ru-RU" w:bidi="ar-SA"/>
        </w:rPr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работe №3</w:t>
      </w:r>
    </w:p>
    <w:p>
      <w:pPr>
        <w:pStyle w:val="Standard"/>
        <w:jc w:val="center"/>
        <w:rPr>
          <w:rStyle w:val="BookTitle"/>
          <w:bCs/>
          <w:caps w:val="false"/>
          <w:smallCaps w:val="false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Машина Тьюринга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Охрименко Д.И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/>
        <w:t>Цель работы</w:t>
      </w:r>
    </w:p>
    <w:p>
      <w:pPr>
        <w:pStyle w:val="Textbody"/>
        <w:rPr>
          <w:color w:val="FF0000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 xml:space="preserve">Изучить принцип работы машины Тьюринга. На практике научиться составлять таблицы состояний автомата в виде словаря для написания рабочей программы на языке программирования Python. </w:t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color w:val="FF0000"/>
        </w:rPr>
      </w:pPr>
      <w:r>
        <w:rPr>
          <w:color w:val="FF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/>
        <w:t>Задание</w:t>
      </w:r>
    </w:p>
    <w:p>
      <w:pPr>
        <w:pStyle w:val="Standard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Вариант 1</w:t>
      </w:r>
    </w:p>
    <w:p>
      <w:pPr>
        <w:pStyle w:val="Standard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 На ленте находится последовательность латинских букв из алфавита {a, b, c}.</w:t>
      </w:r>
    </w:p>
    <w:p>
      <w:pPr>
        <w:pStyle w:val="Standard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>
      <w:pPr>
        <w:pStyle w:val="Standard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>
      <w:pPr>
        <w:pStyle w:val="Standard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Алфавит:</w:t>
      </w:r>
    </w:p>
    <w:p>
      <w:pPr>
        <w:pStyle w:val="Standard"/>
        <w:numPr>
          <w:ilvl w:val="0"/>
          <w:numId w:val="2"/>
        </w:numPr>
        <w:ind w:left="0" w:right="0" w:firstLine="709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a</w:t>
      </w:r>
    </w:p>
    <w:p>
      <w:pPr>
        <w:pStyle w:val="Standard"/>
        <w:numPr>
          <w:ilvl w:val="0"/>
          <w:numId w:val="2"/>
        </w:numPr>
        <w:ind w:left="0" w:right="0" w:firstLine="709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b</w:t>
      </w:r>
    </w:p>
    <w:p>
      <w:pPr>
        <w:pStyle w:val="Standard"/>
        <w:numPr>
          <w:ilvl w:val="0"/>
          <w:numId w:val="2"/>
        </w:numPr>
        <w:ind w:left="0" w:right="0" w:firstLine="709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c</w:t>
      </w:r>
    </w:p>
    <w:p>
      <w:pPr>
        <w:pStyle w:val="Standard"/>
        <w:numPr>
          <w:ilvl w:val="0"/>
          <w:numId w:val="2"/>
        </w:numPr>
        <w:ind w:left="0" w:right="0" w:firstLine="709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" " (пробел)</w:t>
      </w:r>
    </w:p>
    <w:p>
      <w:pPr>
        <w:pStyle w:val="Standard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Соглашения:</w:t>
      </w:r>
    </w:p>
    <w:p>
      <w:pPr>
        <w:pStyle w:val="Standard"/>
        <w:numPr>
          <w:ilvl w:val="0"/>
          <w:numId w:val="3"/>
        </w:numPr>
        <w:ind w:left="0" w:right="0" w:firstLine="709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Направление движения автомата может быть одно из R (направо), L (налево), N (неподвижно).</w:t>
      </w:r>
    </w:p>
    <w:p>
      <w:pPr>
        <w:pStyle w:val="Standard"/>
        <w:numPr>
          <w:ilvl w:val="0"/>
          <w:numId w:val="3"/>
        </w:numPr>
        <w:ind w:left="0" w:right="0" w:firstLine="709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Гарантируется, что длинна строки не менее 5 символов и не более 13.</w:t>
      </w:r>
    </w:p>
    <w:p>
      <w:pPr>
        <w:pStyle w:val="Standard"/>
        <w:numPr>
          <w:ilvl w:val="0"/>
          <w:numId w:val="3"/>
        </w:numPr>
        <w:ind w:left="0" w:right="0" w:firstLine="709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В середине строки не могут встретиться пробелы.</w:t>
      </w:r>
    </w:p>
    <w:p>
      <w:pPr>
        <w:pStyle w:val="Standard"/>
        <w:numPr>
          <w:ilvl w:val="0"/>
          <w:numId w:val="3"/>
        </w:numPr>
        <w:ind w:left="0" w:right="0" w:firstLine="709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Standard"/>
        <w:numPr>
          <w:ilvl w:val="0"/>
          <w:numId w:val="3"/>
        </w:numPr>
        <w:ind w:left="0" w:right="0" w:firstLine="709"/>
        <w:rPr/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Курсор по окончании работы алгоритма может находиться на любом символе.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zh-CN" w:bidi="hi-IN"/>
        </w:rPr>
      </w:pPr>
      <w:r>
        <w:rPr/>
        <w:t>Выполнение работы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Вводим переменные R, L, N для сдвига головки автомата.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Считанная с клавиатуры строка сохранена в виде списка line. Задано начальное состояние автомата — state = "qStrt", head = 0, </w:t>
        <w:br/>
        <w:t>direction = 0. Оформлен словарь, содержащий ключи — состояния автомата и значения — словари, возвращающие по текущему символу кортеж из заменяющего символа, сдвига, последующего состояния.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Состояния: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qStrt — начальное состояние до нахождения первого символа строки;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q1 — нахождение символа b с проходом до конца строки;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q2 — случай (1): символа b нет;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q3, q4, q5posta, q5postc — состояния для замены символов для случая (1);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q6 — случай (2): b в конце строки;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q7 — обработка случая (2);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q8 — случай (3): после b идёт один символ;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q9 — обработка случая (3);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q10, q11, q12posta, q12postb, q12postc, q12postv — состояния для замены символов для случая (3);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q13 — возвращение к началу строки;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q14, q15, q16a, q16b, q16c — состояния для замены символов для случая (4): после b идёт 2 символа;</w:t>
      </w:r>
    </w:p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qEx — состояние останавливающее работу как автомата, так и программы.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цикле while изменяем положение головки автомата и видимый символ до того, как не получим на входе состояние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"</w:t>
      </w:r>
      <w:r>
        <w:rPr>
          <w:rFonts w:eastAsia="Times New Roman" w:cs="Times New Roman" w:ascii="Times New Roman" w:hAnsi="Times New Roman"/>
          <w:sz w:val="28"/>
          <w:szCs w:val="28"/>
        </w:rPr>
        <w:t>qEx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".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Таблица состояний представлена в табл. 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Таблица 1 - Таблица состояний</w:t>
      </w:r>
    </w:p>
    <w:tbl>
      <w:tblPr>
        <w:tblW w:w="9077" w:type="dxa"/>
        <w:jc w:val="left"/>
        <w:tblInd w:w="97" w:type="dxa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140"/>
        <w:gridCol w:w="1985"/>
        <w:gridCol w:w="1984"/>
        <w:gridCol w:w="1983"/>
        <w:gridCol w:w="1985"/>
      </w:tblGrid>
      <w:tr>
        <w:trPr>
          <w:trHeight w:val="300" w:hRule="atLeast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napToGrid w:val="false"/>
              <w:spacing w:lineRule="auto" w:line="240"/>
              <w:ind w:left="0" w:right="0"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‘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a’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'b’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‘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c’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‘ ‘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qStrt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'a', 1, 'q1'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'b', 1, 'q6'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'c', 1, 'q1'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'qStrt'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q1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'a', 1, 'q1'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'b', 1, 'q6'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'c', 1, 'q1'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'q2'</w:t>
            </w:r>
          </w:p>
        </w:tc>
      </w:tr>
      <w:tr>
        <w:trPr>
          <w:trHeight w:val="435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q2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'a', -1, 'q2'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'c', -1, 'q2'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'q3'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q3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'q4'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'q4'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'q4'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q4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'q5posta'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-1,'q5postc'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'qEx'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q5posta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'a', 1, 'q3'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q5postc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'c', 1, 'q3'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q6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'q8'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'q8'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'q8'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'q7'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q7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'qEx'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q8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'a', 0, 'q10'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'b', 0,'q10'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'c', 0, 'q10'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'q9'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q9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'qEx'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'qEx'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'qEx'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'qEx'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q10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'q11'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'q11'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'q11'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'q11'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q11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'q12posta'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'q12postb'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'q12postc'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'q12postv'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q12posta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'a', 1, 'q10'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q12postb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'b', 1, 'q10'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q12postc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'c', 1, 'q10'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q12postv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'q13'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q13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'a', -1, 'q13'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'b', -1, 'q13'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'c', -1, 'q13'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0, 'q14'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q14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'q15'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'q15'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'q15'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'q15'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q15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'q16posta'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'q16postb'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-1, 'q16postc'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 ', 1, 'qEx'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q16posta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'a', 1, 'q14'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q16postb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'b', 1, 'q14'</w:t>
            </w:r>
          </w:p>
        </w:tc>
      </w:tr>
      <w:tr>
        <w:trPr>
          <w:trHeight w:val="300" w:hRule="atLeast"/>
        </w:trPr>
        <w:tc>
          <w:tcPr>
            <w:tcW w:w="11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q16postc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firstLine="709"/>
              <w:jc w:val="both"/>
              <w:rPr/>
            </w:pPr>
            <w:r>
              <w:rPr/>
              <w:t>—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'c', 1, 'q14'</w:t>
            </w:r>
          </w:p>
        </w:tc>
      </w:tr>
    </w:tbl>
    <w:p>
      <w:pPr>
        <w:pStyle w:val="Normal"/>
        <w:keepNext w:val="false"/>
        <w:keepLines w:val="fals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Исходный код см. в приложении A</w:t>
      </w:r>
    </w:p>
    <w:p>
      <w:pPr>
        <w:pStyle w:val="Normal"/>
        <w:spacing w:lineRule="auto" w:line="360" w:before="0" w:after="0"/>
        <w:rPr/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344" w:type="dxa"/>
        <w:jc w:val="left"/>
        <w:tblInd w:w="97" w:type="dxa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98"/>
        <w:gridCol w:w="3047"/>
        <w:gridCol w:w="2804"/>
        <w:gridCol w:w="2594"/>
      </w:tblGrid>
      <w:tr>
        <w:trPr>
          <w:trHeight w:val="300" w:hRule="atLeast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Комментарии</w:t>
            </w:r>
          </w:p>
        </w:tc>
      </w:tr>
      <w:tr>
        <w:trPr>
          <w:trHeight w:val="300" w:hRule="atLeast"/>
        </w:trPr>
        <w:tc>
          <w:tcPr>
            <w:tcW w:w="8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30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aaaabbbbbbb</w:t>
            </w:r>
          </w:p>
        </w:tc>
        <w:tc>
          <w:tcPr>
            <w:tcW w:w="280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aaaabbbbb</w:t>
            </w:r>
          </w:p>
        </w:tc>
        <w:tc>
          <w:tcPr>
            <w:tcW w:w="2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Верный вывод</w:t>
            </w:r>
          </w:p>
        </w:tc>
      </w:tr>
      <w:tr>
        <w:trPr>
          <w:trHeight w:val="300" w:hRule="atLeast"/>
        </w:trPr>
        <w:tc>
          <w:tcPr>
            <w:tcW w:w="8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30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ru-RU"/>
              </w:rPr>
              <w:t>abcabcabc</w:t>
            </w:r>
          </w:p>
        </w:tc>
        <w:tc>
          <w:tcPr>
            <w:tcW w:w="280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ru-RU"/>
              </w:rPr>
              <w:t>abbcabc</w:t>
            </w:r>
          </w:p>
        </w:tc>
        <w:tc>
          <w:tcPr>
            <w:tcW w:w="2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Верный вывод</w:t>
            </w:r>
          </w:p>
        </w:tc>
      </w:tr>
      <w:tr>
        <w:trPr>
          <w:trHeight w:val="300" w:hRule="atLeast"/>
        </w:trPr>
        <w:tc>
          <w:tcPr>
            <w:tcW w:w="8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30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aaaaaaaaaaaaaab</w:t>
            </w:r>
          </w:p>
        </w:tc>
        <w:tc>
          <w:tcPr>
            <w:tcW w:w="280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aaaaaaaaaaaaaa</w:t>
            </w:r>
          </w:p>
        </w:tc>
        <w:tc>
          <w:tcPr>
            <w:tcW w:w="2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Верный вывод</w:t>
            </w:r>
          </w:p>
        </w:tc>
      </w:tr>
    </w:tbl>
    <w:p>
      <w:pPr>
        <w:pStyle w:val="Table"/>
        <w:rPr/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szCs w:val="28"/>
          <w:lang w:eastAsia="ru-RU" w:bidi="ar-SA"/>
        </w:rPr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>Была исследована схема работы машины Тьюринга. Изменяя состояния автомата происходило посимвольное изменение входящей строки. Написан словарь со всеми состояниями и описанием действий головки автомата, с помощью чего реализована программа.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color w:val="000000"/>
        </w:rPr>
      </w:pPr>
      <w:r>
        <w:rPr/>
        <w:t>Название файла: Okhrimenko_Denis_lb3</w:t>
      </w:r>
      <w:r>
        <w:rPr>
          <w:color w:val="000000"/>
        </w:rPr>
        <w:t>.py</w:t>
      </w:r>
    </w:p>
    <w:p>
      <w:pPr>
        <w:pStyle w:val="Style20"/>
        <w:rPr>
          <w:color w:val="000000"/>
        </w:rPr>
      </w:pPr>
      <w:r>
        <w:rPr>
          <w:color w:val="000000"/>
        </w:rPr>
        <w:t>R = 1</w:t>
      </w:r>
    </w:p>
    <w:p>
      <w:pPr>
        <w:pStyle w:val="Style20"/>
        <w:rPr>
          <w:color w:val="000000"/>
        </w:rPr>
      </w:pPr>
      <w:r>
        <w:rPr>
          <w:color w:val="000000"/>
        </w:rPr>
        <w:t>L = -R</w:t>
      </w:r>
    </w:p>
    <w:p>
      <w:pPr>
        <w:pStyle w:val="Style20"/>
        <w:rPr>
          <w:color w:val="000000"/>
        </w:rPr>
      </w:pPr>
      <w:r>
        <w:rPr>
          <w:color w:val="000000"/>
        </w:rPr>
        <w:t>N = 0</w:t>
      </w:r>
    </w:p>
    <w:p>
      <w:pPr>
        <w:pStyle w:val="Style20"/>
        <w:rPr>
          <w:color w:val="000000"/>
        </w:rPr>
      </w:pPr>
      <w:r>
        <w:rPr>
          <w:color w:val="000000"/>
        </w:rPr>
        <w:t>states = 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"qStrt": 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"a": ("a", R, "q1"),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"b": ("b", R, "q6"),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"c": ("c", R, "q1"),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 ": (" ", R, "qStrt"),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"q1": 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"a": ("a", R, "q1"),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"b": ("b", R, "q6"),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"c": ("c", R, "q1"),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 ": (" ", L, "q2"),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"q2": {"a": ("a", L, "q2"), "c": ("c", L, "q2"), " ": (" ", R, "q3")},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"q3": {"a": (" ", R, "q4"), "c": (" ", R, "q4"), " ": (" ", R, "q4")},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"q4": {"a": (" ", L, "q5posta"), "c": (" ", L, "q5postc"), " ": (" ", R, "qEx")},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"q5posta": {" ": ("a", R, "q3")},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"q5postc": {" ": ("c", R, "q3")},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"q6": 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"a": (" ", R, "q8"),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"b": (" ", R, "q8"),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"c": (" ", R, "q8"),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 ": (" ", L, "q7"),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"q7": {"b": (" ", R, "qEx")},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"q8": 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"a": ("a", 0, "q10"),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"b": ("b", 0, "q10"),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"c": ("c", 0, "q10"),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 ": (" ", L, "q9"),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"q9": 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"a": (" ", R, "qEx"),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"b": (" ", R, "qEx"),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"c": (" ", R, "qEx"),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 ": (" ", R, "qEx"),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"q10": 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"a": (" ", R, "q11"),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"b": (" ", R, "q11"),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"c": (" ", R, "q11"),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 ": (" ", R, "q11"),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"q11": 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"a": (" ", L, "q12posta"),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"b": (" ", L, "q12postb"),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"c": (" ", L, "q12postc"),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 ": (" ", L, "q12postv"),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"q12posta": {" ": ("a", R, "q10")},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"q12postb": {" ": ("b", R, "q10")},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"q12postc": {" ": ("c", R, "q10")},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"q12postv": {" ": (" ", L, "q13")},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"q13": 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"a": ("a", L, "q13"),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"b": ("b", L, "q13"),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"c": ("c", L, "q13"),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 ": (" ", 0, "q14"),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"q14": 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"a": (" ", R, "q15"),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"b": (" ", R, "q15"),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"c": (" ", R, "q15"),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 ": (" ", R, "q15"),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"q15": 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"a": (" ", L, "q16posta"),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"b": (" ", L, "q16postb"),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"c": (" ", L, "q16postc"),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 ": (" ", R, "qEx"),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"q16posta": {" ": ("a", R, "q14")},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"q16postb": {" ": ("b", R, "q14")},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"q16postc": {" ": ("c", R, "q14")},</w:t>
      </w:r>
    </w:p>
    <w:p>
      <w:pPr>
        <w:pStyle w:val="Style20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  <w:t>line = list(input())</w:t>
      </w:r>
    </w:p>
    <w:p>
      <w:pPr>
        <w:pStyle w:val="Style20"/>
        <w:rPr>
          <w:color w:val="000000"/>
        </w:rPr>
      </w:pPr>
      <w:r>
        <w:rPr>
          <w:color w:val="000000"/>
        </w:rPr>
        <w:t>state = "qStrt"</w:t>
      </w:r>
    </w:p>
    <w:p>
      <w:pPr>
        <w:pStyle w:val="Style20"/>
        <w:rPr>
          <w:color w:val="000000"/>
        </w:rPr>
      </w:pPr>
      <w:r>
        <w:rPr>
          <w:color w:val="000000"/>
        </w:rPr>
        <w:t>head = 0</w:t>
      </w:r>
    </w:p>
    <w:p>
      <w:pPr>
        <w:pStyle w:val="Style20"/>
        <w:rPr>
          <w:color w:val="000000"/>
        </w:rPr>
      </w:pPr>
      <w:r>
        <w:rPr>
          <w:color w:val="000000"/>
        </w:rPr>
        <w:t>direction = 0</w:t>
      </w:r>
    </w:p>
    <w:p>
      <w:pPr>
        <w:pStyle w:val="Style20"/>
        <w:rPr>
          <w:color w:val="000000"/>
        </w:rPr>
      </w:pPr>
      <w:r>
        <w:rPr>
          <w:color w:val="000000"/>
        </w:rPr>
        <w:t>ans_states = ["qStrt"]</w:t>
      </w:r>
    </w:p>
    <w:p>
      <w:pPr>
        <w:pStyle w:val="Style20"/>
        <w:rPr>
          <w:color w:val="000000"/>
        </w:rPr>
      </w:pPr>
      <w:r>
        <w:rPr>
          <w:color w:val="000000"/>
        </w:rPr>
        <w:t>while state != "qEx":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line[head], direction, state = states[state][line[head]]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head += direction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ans_states += [state]</w:t>
      </w:r>
    </w:p>
    <w:p>
      <w:pPr>
        <w:pStyle w:val="Style20"/>
        <w:rPr>
          <w:color w:val="000000"/>
        </w:rPr>
      </w:pPr>
      <w:r>
        <w:rPr>
          <w:color w:val="000000"/>
        </w:rPr>
        <w:t>print("".join(line))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sectPr>
      <w:footerReference w:type="default" r:id="rId2"/>
      <w:footerReference w:type="firs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Symbol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Courier New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4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4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;Arial Unicode MS" w:hAnsi="OpenSymbol;Arial Unicode MS" w:eastAsia="OpenSymbol;Arial Unicode MS" w:cs="OpenSymbol;Arial Unicode MS"/>
    </w:rPr>
  </w:style>
  <w:style w:type="paragraph" w:styleId="Style14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7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3">
    <w:name w:val="Table of Figures"/>
    <w:basedOn w:val="Style17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andard"/>
    <w:pPr>
      <w:suppressLineNumbers/>
    </w:pPr>
    <w:rPr/>
  </w:style>
  <w:style w:type="paragraph" w:styleId="Style26">
    <w:name w:val="Содержимое врезки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Contents">
    <w:name w:val="Table Contents"/>
    <w:basedOn w:val="Standard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LibreOffice/7.5.9.2$Linux_X86_64 LibreOffice_project/50$Build-2</Application>
  <AppVersion>15.0000</AppVersion>
  <Pages>10</Pages>
  <Words>1158</Words>
  <Characters>5461</Characters>
  <CharactersWithSpaces>6865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2023-12-14T22:22:35Z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