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1"/>
        <w:jc w:val="center"/>
        <w:rPr>
          <w:b/>
          <w:bCs/>
        </w:rPr>
      </w:pPr>
      <w:r>
        <w:rPr>
          <w:b/>
          <w:bCs/>
        </w:rPr>
        <w:t>МИНОБРНАУКИ РОССИИ</w:t>
      </w:r>
    </w:p>
    <w:p>
      <w:pPr>
        <w:pStyle w:val="Standard1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1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1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1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1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1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>
        <w:rPr>
          <w:b/>
          <w:color w:val="000000"/>
          <w:szCs w:val="28"/>
          <w:lang w:val="en-US" w:eastAsia="ru-RU" w:bidi="ar-SA"/>
        </w:rPr>
        <w:t>3</w:t>
      </w:r>
    </w:p>
    <w:p>
      <w:pPr>
        <w:pStyle w:val="Standard1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color w:val="000000"/>
          <w:szCs w:val="28"/>
          <w:lang w:val="ru-RU" w:eastAsia="ru-RU" w:bidi="ar-SA"/>
        </w:rPr>
        <w:t>Информационные технологии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1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 xml:space="preserve">Тема: </w:t>
      </w:r>
      <w:r>
        <w:rPr>
          <w:rStyle w:val="BookTitle"/>
          <w:bCs/>
          <w:caps w:val="false"/>
          <w:smallCaps w:val="false"/>
          <w:color w:val="000000"/>
          <w:szCs w:val="28"/>
          <w:lang w:eastAsia="ru-RU" w:bidi="ar-SA"/>
        </w:rPr>
        <w:t>Введение в анализ данных</w:t>
      </w:r>
    </w:p>
    <w:p>
      <w:pPr>
        <w:pStyle w:val="Standard1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</w:r>
    </w:p>
    <w:p>
      <w:pPr>
        <w:pStyle w:val="Standard1"/>
        <w:jc w:val="center"/>
        <w:rPr/>
      </w:pPr>
      <w:r>
        <w:rPr/>
      </w:r>
    </w:p>
    <w:p>
      <w:pPr>
        <w:pStyle w:val="Standard1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7"/>
        <w:gridCol w:w="2624"/>
        <w:gridCol w:w="2903"/>
      </w:tblGrid>
      <w:tr>
        <w:trPr>
          <w:trHeight w:val="614" w:hRule="atLeast"/>
        </w:trPr>
        <w:tc>
          <w:tcPr>
            <w:tcW w:w="4327" w:type="dxa"/>
            <w:tcBorders/>
            <w:vAlign w:val="bottom"/>
          </w:tcPr>
          <w:p>
            <w:pPr>
              <w:pStyle w:val="Standard1"/>
              <w:rPr/>
            </w:pPr>
            <w:r>
              <w:rPr>
                <w:szCs w:val="28"/>
              </w:rPr>
              <w:t xml:space="preserve">Студент гр. </w:t>
            </w:r>
            <w:r>
              <w:rPr>
                <w:color w:val="000000"/>
                <w:szCs w:val="28"/>
                <w:lang w:val="en-US"/>
              </w:rPr>
              <w:t>3343</w:t>
            </w:r>
          </w:p>
        </w:tc>
        <w:tc>
          <w:tcPr>
            <w:tcW w:w="2624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1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Пименов П.В.</w:t>
            </w:r>
          </w:p>
        </w:tc>
      </w:tr>
      <w:tr>
        <w:trPr>
          <w:trHeight w:val="614" w:hRule="atLeast"/>
        </w:trPr>
        <w:tc>
          <w:tcPr>
            <w:tcW w:w="4327" w:type="dxa"/>
            <w:tcBorders/>
            <w:vAlign w:val="bottom"/>
          </w:tcPr>
          <w:p>
            <w:pPr>
              <w:pStyle w:val="Standard1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24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1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jc w:val="center"/>
              <w:rPr>
                <w:color w:val="000000"/>
              </w:rPr>
            </w:pPr>
            <w:r>
              <w:rPr>
                <w:color w:val="000000"/>
                <w:szCs w:val="28"/>
                <w:lang w:val="ru-RU"/>
              </w:rPr>
              <w:t>Иванов Д.В.</w:t>
            </w:r>
          </w:p>
        </w:tc>
      </w:tr>
    </w:tbl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</w:t>
      </w:r>
      <w:r>
        <w:rPr>
          <w:bCs/>
          <w:szCs w:val="28"/>
          <w:lang w:val="en-US" w:eastAsia="ru-RU" w:bidi="ar-SA"/>
        </w:rPr>
        <w:t>4</w:t>
      </w:r>
    </w:p>
    <w:p>
      <w:pPr>
        <w:pStyle w:val="Heading2"/>
        <w:rPr/>
      </w:pPr>
      <w:r>
        <w:rPr/>
        <w:t>Цель работы</w:t>
      </w:r>
    </w:p>
    <w:p>
      <w:pPr>
        <w:pStyle w:val="Normal"/>
        <w:rPr>
          <w:color w:val="000000"/>
        </w:rPr>
      </w:pPr>
      <w:r>
        <w:rPr>
          <w:color w:val="000000"/>
          <w:lang w:val="ru-RU"/>
        </w:rPr>
        <w:t xml:space="preserve">Изучить общие понятиями об анализе данных, библиотеку </w:t>
      </w:r>
      <w:r>
        <w:rPr>
          <w:color w:val="000000"/>
          <w:lang w:val="en-US"/>
        </w:rPr>
        <w:t xml:space="preserve">scikit-learn. </w:t>
      </w:r>
      <w:r>
        <w:rPr>
          <w:color w:val="000000"/>
          <w:lang w:val="ru-RU"/>
        </w:rPr>
        <w:t>Создать программу, анализирующую ассортимент магазина вин.</w:t>
      </w:r>
    </w:p>
    <w:p>
      <w:pPr>
        <w:pStyle w:val="Normal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eading2"/>
        <w:spacing w:before="0" w:after="0"/>
        <w:ind w:hanging="0"/>
        <w:rPr/>
      </w:pPr>
      <w:r>
        <w:rPr>
          <w:color w:val="000000"/>
          <w:lang w:val="en-US"/>
        </w:rPr>
        <w:tab/>
      </w:r>
      <w:r>
        <w:rPr/>
        <w:t>Задание</w:t>
      </w:r>
    </w:p>
    <w:p>
      <w:pPr>
        <w:pStyle w:val="Standard1"/>
        <w:rPr>
          <w:color w:val="000000"/>
        </w:rPr>
      </w:pPr>
      <w:r>
        <w:rPr>
          <w:color w:val="000000"/>
          <w:lang w:eastAsia="ru-RU" w:bidi="ar-SA"/>
        </w:rPr>
        <w:t>Вы работаете в магазине элитных вин и собираетесь провести анализ существующего ассортимента, проверив возможности инструмента классификации данных для выделения различных классов вин. Для этого необходимо использовать библиотеку sklearn и встроенный в него набор данных о вине.</w:t>
      </w:r>
    </w:p>
    <w:p>
      <w:pPr>
        <w:pStyle w:val="Standard1"/>
        <w:numPr>
          <w:ilvl w:val="0"/>
          <w:numId w:val="1"/>
        </w:numPr>
        <w:rPr/>
      </w:pPr>
      <w:r>
        <w:rPr>
          <w:color w:val="000000"/>
          <w:lang w:eastAsia="ru-RU" w:bidi="ar-SA"/>
        </w:rPr>
        <w:t>Загрузка данных</w:t>
      </w:r>
    </w:p>
    <w:p>
      <w:pPr>
        <w:pStyle w:val="Standard1"/>
        <w:ind w:hanging="0"/>
        <w:rPr/>
      </w:pPr>
      <w:r>
        <w:rPr>
          <w:color w:val="000000"/>
          <w:lang w:eastAsia="ru-RU" w:bidi="ar-SA"/>
        </w:rPr>
        <w:tab/>
        <w:t>Реализуйте функцию load_data(), принимающей на вход аргумент train_size (размер обучающей выборки, по умолчанию равен 0.8), которая загружает набор данных о вине из библиотеки sklearn в переменную wine. Разбейте данные для обучения и тестирования в соответствии со значением train_size, следующим образом: из данного набора запишите train_size данных из data, взяв при этом только 2 столбца в переменную X_train и train_size данных поля target в y_train. В переменную X_test положите оставшуюся часть данных из data, взяв при этом только 2 столбца, а в y_test — оставшиеся данные поля target, в этом вам поможет функция train_test_split модуля sklearn.model_selection (в качестве состояния рандомизатора функции train_test_split необходимо указать 42.). В качестве результата верните X_train, X_test, y_train, y_test. Пояснение: X_train, X_test - двумерный массив, y_train, y_test. — одномерный массив.</w:t>
      </w:r>
    </w:p>
    <w:p>
      <w:pPr>
        <w:pStyle w:val="Standard1"/>
        <w:numPr>
          <w:ilvl w:val="0"/>
          <w:numId w:val="2"/>
        </w:numPr>
        <w:rPr/>
      </w:pPr>
      <w:r>
        <w:rPr>
          <w:color w:val="000000"/>
          <w:lang w:eastAsia="ru-RU" w:bidi="ar-SA"/>
        </w:rPr>
        <w:t>Обучение модели. Классификация методом k-ближайших соседей</w:t>
      </w:r>
    </w:p>
    <w:p>
      <w:pPr>
        <w:pStyle w:val="Standard1"/>
        <w:ind w:hanging="0"/>
        <w:rPr/>
      </w:pPr>
      <w:r>
        <w:rPr>
          <w:color w:val="000000"/>
          <w:lang w:eastAsia="ru-RU" w:bidi="ar-SA"/>
        </w:rPr>
        <w:tab/>
        <w:t>Реализуйте функцию train_model(), принимающую обучающую выборку (два аргумента - X_train и y_train) и аргументы n_neighbors и weights (значения по умолчанию 15 и 'uniform' соответственно), которая создает экземпляр классификатора KNeighborsClassifier и загружает в него данные X_train, y_train c параметрами n_neighbors и weights.В качестве результата верните экземпляр классификатора.</w:t>
      </w:r>
    </w:p>
    <w:p>
      <w:pPr>
        <w:pStyle w:val="Standard1"/>
        <w:numPr>
          <w:ilvl w:val="0"/>
          <w:numId w:val="3"/>
        </w:numPr>
        <w:rPr/>
      </w:pPr>
      <w:r>
        <w:rPr>
          <w:color w:val="000000"/>
          <w:lang w:eastAsia="ru-RU" w:bidi="ar-SA"/>
        </w:rPr>
        <w:t>Применение модели. Классификация данных</w:t>
      </w:r>
    </w:p>
    <w:p>
      <w:pPr>
        <w:pStyle w:val="Standard1"/>
        <w:ind w:hanging="0"/>
        <w:rPr>
          <w:color w:val="000000"/>
        </w:rPr>
      </w:pPr>
      <w:r>
        <w:rPr>
          <w:color w:val="000000"/>
          <w:lang w:eastAsia="ru-RU" w:bidi="ar-SA"/>
        </w:rPr>
        <w:tab/>
        <w:t>Реализуйте функцию predict(), принимающую обученную модель классификатора и тренировочный набор данных (X_test), которая выполняет классификацию данных из  X_test. В качестве результата верните предсказанные данные.</w:t>
      </w:r>
    </w:p>
    <w:p>
      <w:pPr>
        <w:pStyle w:val="Standard1"/>
        <w:numPr>
          <w:ilvl w:val="0"/>
          <w:numId w:val="4"/>
        </w:numPr>
        <w:rPr/>
      </w:pPr>
      <w:r>
        <w:rPr>
          <w:color w:val="000000"/>
          <w:lang w:eastAsia="ru-RU" w:bidi="ar-SA"/>
        </w:rPr>
        <w:t>Оценка качества полученных результатов классификации</w:t>
      </w:r>
    </w:p>
    <w:p>
      <w:pPr>
        <w:pStyle w:val="Standard1"/>
        <w:ind w:hanging="0"/>
        <w:rPr>
          <w:color w:val="000000"/>
        </w:rPr>
      </w:pPr>
      <w:r>
        <w:rPr>
          <w:color w:val="000000"/>
          <w:lang w:eastAsia="ru-RU" w:bidi="ar-SA"/>
        </w:rPr>
        <w:tab/>
        <w:t>Реализуйте функцию estimate(), принимающую результаты классификации и истинные метки тестовых данных (y_test), которая  считает отношение предсказанных результатов, совпавших с «правильными» в y_test к общему количеству результатов. (или другими словами, ответить на вопрос «На сколько качественно отработала модель в процентах»). В качестве результата верните полученное отношение, округленное до 0,001. В отчёте приведите объяснение полученных результатов. Пояснение: так как это вероятность, то ответ должен находиться в диапазоне [0, 1].</w:t>
      </w:r>
    </w:p>
    <w:p>
      <w:pPr>
        <w:pStyle w:val="Standard1"/>
        <w:numPr>
          <w:ilvl w:val="0"/>
          <w:numId w:val="5"/>
        </w:numPr>
        <w:rPr/>
      </w:pPr>
      <w:r>
        <w:rPr>
          <w:color w:val="000000"/>
          <w:lang w:eastAsia="ru-RU" w:bidi="ar-SA"/>
        </w:rPr>
        <w:t>Забытая предобработка:</w:t>
      </w:r>
    </w:p>
    <w:p>
      <w:pPr>
        <w:pStyle w:val="Standard1"/>
        <w:ind w:hanging="0"/>
        <w:rPr>
          <w:color w:val="000000"/>
        </w:rPr>
      </w:pPr>
      <w:r>
        <w:rPr>
          <w:color w:val="000000"/>
          <w:lang w:eastAsia="ru-RU" w:bidi="ar-SA"/>
        </w:rPr>
        <w:tab/>
        <w:t>После окончания рабочего дня перед сном вы вспоминаете лекции по предобработке данных и понимаете, что вы её не сделали… Реализуйте функцию scale(), принимающую аргумент, содержащий данные, и аргумент mode - тип скейлера (допустимые значения: 'standard', 'minmax', 'maxabs', для других значений необходимо вернуть None в качестве результата выполнения функции, значение по умолчанию - 'standard'), которая обрабатывает данные соответствующим скейлером. В качестве результата верните полученные после обработки данные.</w:t>
      </w:r>
    </w:p>
    <w:p>
      <w:pPr>
        <w:pStyle w:val="Standard1"/>
        <w:rPr>
          <w:lang w:eastAsia="ru-RU" w:bidi="ar-SA"/>
        </w:rPr>
      </w:pPr>
      <w:r>
        <w:rPr>
          <w:lang w:eastAsia="ru-RU" w:bidi="ar-SA"/>
        </w:rPr>
      </w:r>
    </w:p>
    <w:p>
      <w:pPr>
        <w:pStyle w:val="Heading2"/>
        <w:spacing w:before="0" w:after="0"/>
        <w:ind w:hanging="0"/>
        <w:rPr/>
      </w:pPr>
      <w:r>
        <w:rPr>
          <w:lang w:val="en-US" w:eastAsia="ru-RU" w:bidi="ar-SA"/>
        </w:rPr>
        <w:tab/>
      </w:r>
      <w:r>
        <w:rPr/>
        <w:t>Выполнение работы</w:t>
      </w:r>
    </w:p>
    <w:p>
      <w:pPr>
        <w:pStyle w:val="Normal"/>
        <w:rPr>
          <w:color w:val="000000"/>
          <w:lang w:val="ru-RU"/>
        </w:rPr>
      </w:pPr>
      <w:r>
        <w:rPr>
          <w:color w:val="000000"/>
          <w:lang w:val="ru-RU"/>
        </w:rPr>
        <w:t xml:space="preserve">Все требуемые в задании функции успешно реализованы согласно условиям задания. </w:t>
      </w:r>
      <w:r>
        <w:rPr>
          <w:color w:val="000000"/>
          <w:lang w:val="ru-RU"/>
        </w:rPr>
        <w:t>Функция</w:t>
      </w:r>
      <w:r>
        <w:rPr>
          <w:color w:val="000000"/>
          <w:lang w:val="en-US"/>
        </w:rPr>
        <w:t xml:space="preserve"> load_data</w:t>
      </w:r>
      <w:r>
        <w:rPr>
          <w:color w:val="000000"/>
          <w:lang w:val="ru-RU"/>
        </w:rPr>
        <w:t xml:space="preserve"> загружает данные о вине, разделяет их на обучающую и тестовую выборки. Функция </w:t>
      </w:r>
      <w:r>
        <w:rPr>
          <w:color w:val="000000"/>
          <w:lang w:val="en-US"/>
        </w:rPr>
        <w:t xml:space="preserve">train_model </w:t>
      </w:r>
      <w:r>
        <w:rPr>
          <w:color w:val="000000"/>
          <w:lang w:val="ru-RU"/>
        </w:rPr>
        <w:t>выполняет создание классификатора, загружает в него данные. Функция</w:t>
      </w:r>
      <w:r>
        <w:rPr>
          <w:color w:val="000000"/>
          <w:lang w:val="en-US"/>
        </w:rPr>
        <w:t xml:space="preserve"> predict</w:t>
      </w:r>
      <w:r>
        <w:rPr>
          <w:color w:val="000000"/>
          <w:lang w:val="ru-RU"/>
        </w:rPr>
        <w:t xml:space="preserve"> на основе обученной модели делает предсказание над тестовыми данными. Функция</w:t>
      </w:r>
      <w:r>
        <w:rPr>
          <w:color w:val="000000"/>
          <w:lang w:val="en-US"/>
        </w:rPr>
        <w:t xml:space="preserve"> estimate</w:t>
      </w:r>
      <w:r>
        <w:rPr>
          <w:color w:val="000000"/>
          <w:lang w:val="ru-RU"/>
        </w:rPr>
        <w:t xml:space="preserve"> выполняет оценку точности предсказания результатов моделью. Функция</w:t>
      </w:r>
      <w:r>
        <w:rPr>
          <w:color w:val="000000"/>
          <w:lang w:val="en-US"/>
        </w:rPr>
        <w:t xml:space="preserve"> scale</w:t>
      </w:r>
      <w:r>
        <w:rPr>
          <w:color w:val="000000"/>
          <w:lang w:val="ru-RU"/>
        </w:rPr>
        <w:t xml:space="preserve"> выполняет предобработку данных на основе выбранного типа скейлера.</w:t>
      </w:r>
    </w:p>
    <w:p>
      <w:pPr>
        <w:pStyle w:val="Normal"/>
        <w:rPr>
          <w:color w:val="000000"/>
          <w:lang w:val="ru-RU"/>
        </w:rPr>
      </w:pPr>
      <w:r>
        <w:rPr>
          <w:color w:val="000000"/>
          <w:lang w:val="ru-RU"/>
        </w:rPr>
        <w:t>Тестирование программы:</w:t>
      </w:r>
    </w:p>
    <w:p>
      <w:pPr>
        <w:pStyle w:val="Normal"/>
        <w:numPr>
          <w:ilvl w:val="0"/>
          <w:numId w:val="6"/>
        </w:numPr>
        <w:rPr>
          <w:color w:val="000000"/>
          <w:lang w:val="ru-RU"/>
        </w:rPr>
      </w:pPr>
      <w:r>
        <w:rPr>
          <w:color w:val="000000"/>
          <w:lang w:val="ru-RU"/>
        </w:rPr>
        <w:t>И</w:t>
      </w:r>
      <w:r>
        <w:rPr/>
        <w:t>сследование работы классификатора, обученного на данных разного размера</w:t>
      </w:r>
    </w:p>
    <w:p>
      <w:pPr>
        <w:pStyle w:val="Normal"/>
        <w:numPr>
          <w:ilvl w:val="0"/>
          <w:numId w:val="0"/>
        </w:numPr>
        <w:ind w:hanging="0" w:left="720"/>
        <w:rPr/>
      </w:pPr>
      <w:r>
        <w:rPr/>
        <w:t>Код для тестирования:</w:t>
      </w:r>
    </w:p>
    <w:p>
      <w:pPr>
        <w:pStyle w:val="Style15"/>
        <w:rPr>
          <w:lang w:val="en-US"/>
        </w:rPr>
      </w:pPr>
      <w:r>
        <w:rPr>
          <w:lang w:val="en-US"/>
        </w:rPr>
        <w:t>train_size = [?]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>X_train, X_test, y_train, y_test = load_data(</w:t>
      </w:r>
      <w:r>
        <w:rPr>
          <w:color w:val="000000"/>
          <w:lang w:val="en-US"/>
        </w:rPr>
        <w:t>train_size</w:t>
      </w:r>
      <w:r>
        <w:rPr>
          <w:color w:val="000000"/>
          <w:lang w:val="en-US"/>
        </w:rPr>
        <w:t>)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>clf = train_model(X_train, y_train)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>pred = predict(clf, X_test)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>print(estimate(pred, y_test))</w:t>
      </w:r>
    </w:p>
    <w:p>
      <w:pPr>
        <w:pStyle w:val="Normal"/>
        <w:ind w:hanging="0"/>
        <w:rPr/>
      </w:pPr>
      <w:r>
        <w:rPr/>
        <w:tab/>
      </w:r>
    </w:p>
    <w:p>
      <w:pPr>
        <w:pStyle w:val="Normal"/>
        <w:ind w:hanging="0"/>
        <w:rPr/>
      </w:pPr>
      <w:r>
        <w:rPr/>
        <w:tab/>
        <w:t>Оценка точности классификатора:</w:t>
      </w:r>
    </w:p>
    <w:tbl>
      <w:tblPr>
        <w:tblW w:w="5000" w:type="pct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4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train_size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4"/>
              <w:ind w:hanging="0"/>
              <w:jc w:val="center"/>
              <w:rPr/>
            </w:pPr>
            <w:r>
              <w:rPr/>
              <w:t>Точность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4"/>
              <w:ind w:hanging="0"/>
              <w:jc w:val="center"/>
              <w:rPr/>
            </w:pPr>
            <w:r>
              <w:rPr/>
              <w:t>0.</w:t>
            </w:r>
            <w:r>
              <w:rPr>
                <w:lang w:val="en-US"/>
              </w:rPr>
              <w:t>1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4"/>
              <w:ind w:hanging="0"/>
              <w:jc w:val="center"/>
              <w:rPr/>
            </w:pPr>
            <w:r>
              <w:rPr/>
              <w:t>0.379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4"/>
              <w:ind w:hanging="0"/>
              <w:jc w:val="center"/>
              <w:rPr/>
            </w:pPr>
            <w:r>
              <w:rPr/>
              <w:t xml:space="preserve">0.3 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4"/>
              <w:ind w:hanging="0"/>
              <w:jc w:val="center"/>
              <w:rPr/>
            </w:pPr>
            <w:r>
              <w:rPr/>
              <w:t>0.8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4"/>
              <w:ind w:hanging="0"/>
              <w:jc w:val="center"/>
              <w:rPr/>
            </w:pPr>
            <w:r>
              <w:rPr/>
              <w:t xml:space="preserve">0.5 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4"/>
              <w:ind w:hanging="0"/>
              <w:jc w:val="center"/>
              <w:rPr/>
            </w:pPr>
            <w:r>
              <w:rPr/>
              <w:t>0.843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4"/>
              <w:ind w:hanging="0"/>
              <w:jc w:val="center"/>
              <w:rPr/>
            </w:pPr>
            <w:r>
              <w:rPr/>
              <w:t xml:space="preserve">0.7 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4"/>
              <w:ind w:hanging="0"/>
              <w:jc w:val="center"/>
              <w:rPr/>
            </w:pPr>
            <w:r>
              <w:rPr/>
              <w:t>0.815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4"/>
              <w:ind w:hanging="0"/>
              <w:jc w:val="center"/>
              <w:rPr/>
            </w:pPr>
            <w:r>
              <w:rPr/>
              <w:t xml:space="preserve">0.9 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4"/>
              <w:ind w:hanging="0"/>
              <w:jc w:val="center"/>
              <w:rPr/>
            </w:pPr>
            <w:r>
              <w:rPr/>
              <w:t>0.722</w:t>
            </w:r>
          </w:p>
        </w:tc>
      </w:tr>
    </w:tbl>
    <w:p>
      <w:pPr>
        <w:pStyle w:val="Normal"/>
        <w:ind w:hanging="0"/>
        <w:jc w:val="both"/>
        <w:rPr/>
      </w:pPr>
      <w:r>
        <w:rPr/>
        <w:tab/>
      </w:r>
    </w:p>
    <w:p>
      <w:pPr>
        <w:pStyle w:val="Normal"/>
        <w:ind w:hanging="0"/>
        <w:jc w:val="both"/>
        <w:rPr/>
      </w:pPr>
      <w:r>
        <w:rPr>
          <w:lang w:val="en-US"/>
        </w:rPr>
        <w:tab/>
      </w:r>
      <w:r>
        <w:rPr>
          <w:lang w:val="ru-RU"/>
        </w:rPr>
        <w:t xml:space="preserve">Пояснение: По мимо «качества» входных данных на точность предсказания моделью влияет и размер тренировочной выборки: при малом размере выборки данных для обучения недостаточно (отчего точность получается низкой), при сильно больших размерах – происходит переобучение модели, она начинает хорошо работать только с данными из обучающей выборки, неточно классифицируя тестовые данные (отчего точность снижается). </w:t>
      </w:r>
    </w:p>
    <w:p>
      <w:pPr>
        <w:pStyle w:val="Normal"/>
        <w:numPr>
          <w:ilvl w:val="0"/>
          <w:numId w:val="7"/>
        </w:numPr>
        <w:jc w:val="both"/>
        <w:rPr/>
      </w:pPr>
      <w:r>
        <w:rPr>
          <w:lang w:val="ru-RU"/>
        </w:rPr>
        <w:t>Исследование работы классификатора, обученного с различными значениями n_neighbors</w:t>
      </w:r>
    </w:p>
    <w:p>
      <w:pPr>
        <w:pStyle w:val="Normal"/>
        <w:numPr>
          <w:ilvl w:val="0"/>
          <w:numId w:val="0"/>
        </w:numPr>
        <w:ind w:hanging="0" w:left="720"/>
        <w:rPr/>
      </w:pPr>
      <w:r>
        <w:rPr/>
        <w:t>Код для тестирования: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n_neighbors = </w:t>
      </w:r>
      <w:r>
        <w:rPr>
          <w:color w:val="000000"/>
          <w:lang w:val="en-US"/>
        </w:rPr>
        <w:t>[?]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>X_train, X_test, y_train, y_test = load_data()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>clf = train_model(X_train, y_train, n_neighbors)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>pred = predict(clf, X_test)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>print(estimate(pred, y_test))</w:t>
      </w:r>
    </w:p>
    <w:p>
      <w:pPr>
        <w:pStyle w:val="Normal"/>
        <w:ind w:hanging="0"/>
        <w:rPr/>
      </w:pPr>
      <w:r>
        <w:rPr/>
        <w:tab/>
      </w:r>
    </w:p>
    <w:p>
      <w:pPr>
        <w:pStyle w:val="Normal"/>
        <w:ind w:hanging="0"/>
        <w:rPr/>
      </w:pPr>
      <w:r>
        <w:rPr/>
        <w:tab/>
        <w:t>Оценка точности классификатора:</w:t>
      </w:r>
    </w:p>
    <w:tbl>
      <w:tblPr>
        <w:tblW w:w="5000" w:type="pct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4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n_neighbors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4"/>
              <w:ind w:hanging="0"/>
              <w:jc w:val="center"/>
              <w:rPr/>
            </w:pPr>
            <w:r>
              <w:rPr/>
              <w:t>Точность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4"/>
              <w:ind w:hanging="0"/>
              <w:jc w:val="center"/>
              <w:rPr/>
            </w:pPr>
            <w:r>
              <w:rPr>
                <w:lang w:val="en-US"/>
              </w:rPr>
              <w:t>3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4"/>
              <w:ind w:hanging="0"/>
              <w:jc w:val="center"/>
              <w:rPr/>
            </w:pPr>
            <w:r>
              <w:rPr/>
              <w:t>0.861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4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4"/>
              <w:ind w:hanging="0"/>
              <w:jc w:val="center"/>
              <w:rPr/>
            </w:pPr>
            <w:r>
              <w:rPr/>
              <w:t>0.833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4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4"/>
              <w:ind w:hanging="0"/>
              <w:jc w:val="center"/>
              <w:rPr/>
            </w:pPr>
            <w:r>
              <w:rPr/>
              <w:t>0.861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4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4"/>
              <w:ind w:hanging="0"/>
              <w:jc w:val="center"/>
              <w:rPr/>
            </w:pPr>
            <w:r>
              <w:rPr/>
              <w:t>0.861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4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4"/>
              <w:ind w:hanging="0"/>
              <w:jc w:val="center"/>
              <w:rPr/>
            </w:pPr>
            <w:r>
              <w:rPr/>
              <w:t>0.833</w:t>
            </w:r>
          </w:p>
        </w:tc>
      </w:tr>
    </w:tbl>
    <w:p>
      <w:pPr>
        <w:pStyle w:val="Normal"/>
        <w:ind w:hanging="0"/>
        <w:jc w:val="both"/>
        <w:rPr/>
      </w:pPr>
      <w:r>
        <w:rPr/>
        <w:tab/>
      </w:r>
    </w:p>
    <w:p>
      <w:pPr>
        <w:pStyle w:val="Normal"/>
        <w:ind w:hanging="0"/>
        <w:jc w:val="both"/>
        <w:rPr/>
      </w:pPr>
      <w:r>
        <w:rPr>
          <w:lang w:val="en-US"/>
        </w:rPr>
        <w:tab/>
      </w:r>
      <w:r>
        <w:rPr>
          <w:lang w:val="ru-RU"/>
        </w:rPr>
        <w:t xml:space="preserve">Пояснение: Видно, что точность предсказания во всех случаях относительно близка. Тем не менее, при больших значениях количества соседей точность будет снижаться, поскольку, </w:t>
      </w:r>
      <w:r>
        <w:rPr>
          <w:lang w:val="ru-RU"/>
        </w:rPr>
        <w:t>как правило, более крупн</w:t>
      </w:r>
      <w:r>
        <w:rPr>
          <w:lang w:val="ru-RU"/>
        </w:rPr>
        <w:t xml:space="preserve">ое количество соседей </w:t>
      </w:r>
      <w:r>
        <w:rPr>
          <w:lang w:val="ru-RU"/>
        </w:rPr>
        <w:t xml:space="preserve">подавляет влияние </w:t>
      </w:r>
      <w:r>
        <w:rPr>
          <w:lang w:val="ru-RU"/>
        </w:rPr>
        <w:t>выбросов</w:t>
      </w:r>
      <w:r>
        <w:rPr>
          <w:lang w:val="ru-RU"/>
        </w:rPr>
        <w:t>, но делает границы классификации менее четкими.</w:t>
      </w:r>
    </w:p>
    <w:p>
      <w:pPr>
        <w:pStyle w:val="BodyText"/>
        <w:numPr>
          <w:ilvl w:val="0"/>
          <w:numId w:val="8"/>
        </w:numPr>
        <w:jc w:val="both"/>
        <w:rPr/>
      </w:pPr>
      <w:r>
        <w:rPr>
          <w:lang w:val="ru-RU"/>
        </w:rPr>
        <w:t>И</w:t>
      </w:r>
      <w:r>
        <w:rPr>
          <w:lang w:val="ru-RU"/>
        </w:rPr>
        <w:t>сследование работы классификатора с предобработанными данными</w:t>
      </w:r>
    </w:p>
    <w:p>
      <w:pPr>
        <w:pStyle w:val="Normal"/>
        <w:numPr>
          <w:ilvl w:val="0"/>
          <w:numId w:val="0"/>
        </w:numPr>
        <w:ind w:hanging="0" w:left="720"/>
        <w:rPr/>
      </w:pPr>
      <w:r>
        <w:rPr/>
        <w:t>Код для тестирования: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>mode = [?]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>X_train, X_test, y_train, y_test = load_data()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>X_train = scale(X_train, mode)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>X_test = scale(X_test, mode)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>clf = train_model(X_train, y_train)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>pred = predict(clf, X_test)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>print(estimate(pred, y_test))</w:t>
      </w:r>
    </w:p>
    <w:p>
      <w:pPr>
        <w:pStyle w:val="Normal"/>
        <w:ind w:hanging="0"/>
        <w:rPr/>
      </w:pPr>
      <w:r>
        <w:rPr/>
        <w:tab/>
      </w:r>
    </w:p>
    <w:p>
      <w:pPr>
        <w:pStyle w:val="Normal"/>
        <w:ind w:hanging="0"/>
        <w:rPr/>
      </w:pPr>
      <w:r>
        <w:rPr/>
        <w:tab/>
        <w:t>Оценка точности классификатора:</w:t>
      </w:r>
    </w:p>
    <w:tbl>
      <w:tblPr>
        <w:tblW w:w="5000" w:type="pct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4"/>
              <w:ind w:hanging="0"/>
              <w:jc w:val="center"/>
              <w:rPr>
                <w:lang w:val="ru-RU"/>
              </w:rPr>
            </w:pPr>
            <w:r>
              <w:rPr>
                <w:lang w:val="ru-RU"/>
              </w:rPr>
              <w:t>Тип скейлера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4"/>
              <w:ind w:hanging="0"/>
              <w:jc w:val="center"/>
              <w:rPr/>
            </w:pPr>
            <w:r>
              <w:rPr/>
              <w:t>Точность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4"/>
              <w:ind w:hanging="0"/>
              <w:jc w:val="center"/>
              <w:rPr/>
            </w:pPr>
            <w:r>
              <w:rPr>
                <w:lang w:val="en-US"/>
              </w:rPr>
              <w:t>standard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4"/>
              <w:ind w:hanging="0"/>
              <w:jc w:val="center"/>
              <w:rPr/>
            </w:pPr>
            <w:r>
              <w:rPr/>
              <w:t>0.889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4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minmax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4"/>
              <w:ind w:hanging="0"/>
              <w:jc w:val="center"/>
              <w:rPr/>
            </w:pPr>
            <w:r>
              <w:rPr/>
              <w:t>0.806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14"/>
              <w:ind w:hanging="0"/>
              <w:jc w:val="center"/>
              <w:rPr>
                <w:lang w:val="en-US"/>
              </w:rPr>
            </w:pPr>
            <w:r>
              <w:rPr>
                <w:lang w:val="en-US"/>
              </w:rPr>
              <w:t>maxabs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4"/>
              <w:ind w:hanging="0"/>
              <w:jc w:val="center"/>
              <w:rPr/>
            </w:pPr>
            <w:r>
              <w:rPr/>
              <w:t>0.75</w:t>
            </w:r>
          </w:p>
        </w:tc>
      </w:tr>
    </w:tbl>
    <w:p>
      <w:pPr>
        <w:pStyle w:val="Normal"/>
        <w:ind w:hanging="0"/>
        <w:jc w:val="both"/>
        <w:rPr/>
      </w:pPr>
      <w:r>
        <w:rPr/>
        <w:tab/>
      </w:r>
    </w:p>
    <w:p>
      <w:pPr>
        <w:pStyle w:val="Normal"/>
        <w:ind w:hanging="0"/>
        <w:jc w:val="both"/>
        <w:rPr/>
      </w:pPr>
      <w:r>
        <w:rPr>
          <w:lang w:val="en-US"/>
        </w:rPr>
        <w:tab/>
      </w:r>
      <w:r>
        <w:rPr>
          <w:lang w:val="ru-RU"/>
        </w:rPr>
        <w:t xml:space="preserve">Пояснение: Видно, что точность предсказания наибольшая при использовании </w:t>
      </w:r>
      <w:r>
        <w:rPr>
          <w:lang w:val="en-US"/>
        </w:rPr>
        <w:t xml:space="preserve">StandardScaler </w:t>
      </w:r>
      <w:r>
        <w:rPr>
          <w:lang w:val="ru-RU"/>
        </w:rPr>
        <w:t xml:space="preserve">и наименьшая при использовании  </w:t>
      </w:r>
      <w:r>
        <w:rPr>
          <w:lang w:val="en-US"/>
        </w:rPr>
        <w:t xml:space="preserve">MaxAbsScaler. </w:t>
      </w:r>
      <w:r>
        <w:rPr>
          <w:lang w:val="ru-RU"/>
        </w:rPr>
        <w:t xml:space="preserve">Подобные результаты можно объяснить тем, что </w:t>
      </w:r>
      <w:r>
        <w:rPr>
          <w:lang w:val="en-US"/>
        </w:rPr>
        <w:t xml:space="preserve">MinMaxScaler </w:t>
      </w:r>
      <w:r>
        <w:rPr>
          <w:lang w:val="ru-RU"/>
        </w:rPr>
        <w:t xml:space="preserve">и </w:t>
      </w:r>
      <w:r>
        <w:rPr>
          <w:lang w:val="en-US"/>
        </w:rPr>
        <w:t xml:space="preserve">MaxAbsScaler </w:t>
      </w:r>
      <w:r>
        <w:rPr>
          <w:lang w:val="ru-RU"/>
        </w:rPr>
        <w:t>очень чувствительны к выбросам.</w:t>
      </w:r>
    </w:p>
    <w:p>
      <w:pPr>
        <w:pStyle w:val="Normal"/>
        <w:rPr>
          <w:color w:val="000000"/>
        </w:rPr>
      </w:pPr>
      <w:r>
        <w:rPr>
          <w:color w:val="000000"/>
        </w:rPr>
        <w:t>Разработанный программный код см. в приложении А.</w:t>
      </w:r>
    </w:p>
    <w:p>
      <w:pPr>
        <w:pStyle w:val="Normal"/>
        <w:rPr>
          <w:color w:val="000000"/>
        </w:rPr>
      </w:pPr>
      <w:r>
        <w:rPr/>
      </w:r>
    </w:p>
    <w:p>
      <w:pPr>
        <w:pStyle w:val="Heading2"/>
        <w:ind w:hanging="0"/>
        <w:rPr/>
      </w:pPr>
      <w:r>
        <w:rPr>
          <w:lang w:val="ru-RU" w:eastAsia="zh-CN" w:bidi="hi-IN"/>
        </w:rPr>
        <w:t>Выводы</w:t>
      </w:r>
    </w:p>
    <w:p>
      <w:pPr>
        <w:pStyle w:val="Normal"/>
        <w:rPr>
          <w:color w:val="000000"/>
        </w:rPr>
      </w:pPr>
      <w:r>
        <w:rPr>
          <w:color w:val="000000"/>
          <w:lang w:val="ru-RU" w:eastAsia="zh-CN" w:bidi="hi-IN"/>
        </w:rPr>
        <w:t xml:space="preserve">Были изучены общие понятия об анализе данных, </w:t>
      </w:r>
      <w:r>
        <w:rPr>
          <w:color w:val="000000"/>
          <w:lang w:val="ru-RU" w:eastAsia="zh-CN" w:bidi="hi-IN"/>
        </w:rPr>
        <w:t>классификации, обучении моделей, предобработке данных, б</w:t>
      </w:r>
      <w:r>
        <w:rPr>
          <w:color w:val="000000"/>
          <w:lang w:val="ru-RU" w:eastAsia="zh-CN" w:bidi="hi-IN"/>
        </w:rPr>
        <w:t>иблиотек</w:t>
      </w:r>
      <w:r>
        <w:rPr>
          <w:color w:val="000000"/>
          <w:lang w:val="ru-RU" w:eastAsia="zh-CN" w:bidi="hi-IN"/>
        </w:rPr>
        <w:t>е</w:t>
      </w:r>
      <w:r>
        <w:rPr>
          <w:color w:val="000000"/>
          <w:lang w:val="ru-RU" w:eastAsia="zh-CN" w:bidi="hi-IN"/>
        </w:rPr>
        <w:t xml:space="preserve"> </w:t>
      </w:r>
      <w:r>
        <w:rPr>
          <w:color w:val="000000"/>
          <w:lang w:val="en-US" w:eastAsia="zh-CN" w:bidi="hi-IN"/>
        </w:rPr>
        <w:t>scikit-learn</w:t>
      </w:r>
      <w:r>
        <w:rPr>
          <w:color w:val="000000"/>
          <w:lang w:val="ru-RU" w:eastAsia="zh-CN" w:bidi="hi-IN"/>
        </w:rPr>
        <w:t>. Создана программа, анализирующая ассортимент магазина вин.</w:t>
      </w:r>
      <w:r>
        <w:br w:type="page"/>
      </w:r>
    </w:p>
    <w:p>
      <w:pPr>
        <w:pStyle w:val="Heading1"/>
        <w:spacing w:before="0" w:after="0"/>
        <w:rPr/>
      </w:pPr>
      <w:r>
        <w:rPr/>
        <w:t>Приложение А</w:t>
        <w:br/>
        <w:t>Исходный код программы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  <w:tab/>
        <w:t xml:space="preserve">Название файла: </w:t>
      </w:r>
      <w:r>
        <w:rPr>
          <w:lang w:val="en-US"/>
        </w:rPr>
        <w:t>main.py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>from sklearn.datasets import load_wine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>from sklearn.metrics import accuracy_score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>from sklearn.model_selection import train_test_split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>from sklearn.neighbors import KNeighborsClassifier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>from sklearn.preprocessing import StandardScaler, MinMaxScaler, MaxAbsScaler</w:t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>def load_data(train_size=0.8):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wine = load_wine()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X_train, X_test, y_train, y_test = train_test_split(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wine.data, wine.target, train_size=train_size, random_state=42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)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X_train[:, :2], X_test[:, :2], y_train, y_test</w:t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>def train_model(X_train, y_train, n_neighbors=15, weights="uniform"):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KNeighborsClassifier(n_neighbors=n_neighbors, weights=weights).fit(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X_train, y_train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)</w:t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>def predict(clf, X_test):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clf.predict(X_test)</w:t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>def estimate(res, y_test):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round(accuracy_score(y_test, res), 3)</w:t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>def scale(data, mode="standard"):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scalers = {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"standard": StandardScaler(),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"minmax": MinMaxScaler(),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"maxabs": MaxAbsScaler(),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 mode not in scalers.keys():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None</w:t>
      </w:r>
    </w:p>
    <w:p>
      <w:pPr>
        <w:pStyle w:val="Style15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scalers[mode].fit_transform(data)</w:t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701" w:right="850" w:gutter="0" w:header="0" w:top="1134" w:footer="1134" w:bottom="154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cc"/>
    <w:family w:val="swiss"/>
    <w:pitch w:val="variable"/>
  </w:font>
  <w:font w:name="Calibri Light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Style12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Style12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Style12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fe3939"/>
    <w:pPr>
      <w:keepNext w:val="true"/>
      <w:keepLines/>
      <w:spacing w:before="40" w:after="0"/>
      <w:outlineLvl w:val="3"/>
    </w:pPr>
    <w:rPr>
      <w:rFonts w:ascii="Calibri Light" w:hAnsi="Calibri Light" w:eastAsia="" w:asciiTheme="majorHAnsi" w:eastAsiaTheme="majorEastAsia" w:hAnsiTheme="majorHAnsi"/>
      <w:i/>
      <w:iCs/>
      <w:color w:themeColor="accent1" w:themeShade="bf" w:val="2F5496"/>
      <w:szCs w:val="2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fe3939"/>
    <w:pPr>
      <w:keepNext w:val="true"/>
      <w:keepLines/>
      <w:spacing w:before="40" w:after="0"/>
      <w:outlineLvl w:val="4"/>
    </w:pPr>
    <w:rPr>
      <w:rFonts w:ascii="Calibri Light" w:hAnsi="Calibri Light" w:eastAsia="" w:asciiTheme="majorHAnsi" w:eastAsiaTheme="majorEastAsia" w:hAnsiTheme="majorHAnsi"/>
      <w:color w:themeColor="accent1" w:themeShade="bf" w:val="2F5496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0" w:customStyle="1">
    <w:name w:val="Символ нумерации"/>
    <w:qFormat/>
    <w:rPr/>
  </w:style>
  <w:style w:type="character" w:styleId="Strong">
    <w:name w:val="Strong"/>
    <w:uiPriority w:val="22"/>
    <w:qFormat/>
    <w:rsid w:val="0070410d"/>
    <w:rPr>
      <w:b/>
      <w:bCs/>
    </w:rPr>
  </w:style>
  <w:style w:type="character" w:styleId="HTML" w:customStyle="1">
    <w:name w:val="Стандартный HTML Знак"/>
    <w:link w:val="HTMLPreformatted"/>
    <w:uiPriority w:val="99"/>
    <w:qFormat/>
    <w:rsid w:val="0070410d"/>
    <w:rPr>
      <w:rFonts w:ascii="Courier New" w:hAnsi="Courier New" w:eastAsia="Times New Roman" w:cs="Courier New"/>
    </w:rPr>
  </w:style>
  <w:style w:type="character" w:styleId="HTMLCode">
    <w:name w:val="HTML Code"/>
    <w:uiPriority w:val="99"/>
    <w:semiHidden/>
    <w:unhideWhenUsed/>
    <w:qFormat/>
    <w:rsid w:val="0070410d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uiPriority w:val="20"/>
    <w:qFormat/>
    <w:rsid w:val="00962078"/>
    <w:rPr>
      <w:i/>
      <w:iCs/>
    </w:rPr>
  </w:style>
  <w:style w:type="character" w:styleId="4" w:customStyle="1">
    <w:name w:val="Заголовок 4 Знак"/>
    <w:basedOn w:val="DefaultParagraphFont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i/>
      <w:iCs/>
      <w:color w:themeColor="accent1" w:themeShade="bf" w:val="2F5496"/>
      <w:kern w:val="2"/>
      <w:sz w:val="24"/>
      <w:szCs w:val="21"/>
      <w:lang w:eastAsia="zh-CN" w:bidi="hi-IN"/>
    </w:rPr>
  </w:style>
  <w:style w:type="character" w:styleId="5" w:customStyle="1">
    <w:name w:val="Заголовок 5 Знак"/>
    <w:basedOn w:val="DefaultParagraphFont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color w:themeColor="accent1" w:themeShade="bf" w:val="2F5496"/>
      <w:kern w:val="2"/>
      <w:sz w:val="24"/>
      <w:szCs w:val="21"/>
      <w:lang w:eastAsia="zh-CN" w:bidi="hi-IN"/>
    </w:rPr>
  </w:style>
  <w:style w:type="character" w:styleId="Standard" w:customStyle="1">
    <w:name w:val="Standard Знак"/>
    <w:basedOn w:val="DefaultParagraphFont"/>
    <w:link w:val="Standard1"/>
    <w:qFormat/>
    <w:rsid w:val="007a5694"/>
    <w:rPr>
      <w:rFonts w:ascii="Times New Roman" w:hAnsi="Times New Roman" w:eastAsia="Times New Roman" w:cs="Times New Roman"/>
      <w:kern w:val="2"/>
      <w:sz w:val="28"/>
      <w:szCs w:val="24"/>
      <w:lang w:eastAsia="zh-CN" w:bidi="hi-IN"/>
    </w:rPr>
  </w:style>
  <w:style w:type="character" w:styleId="LAB-code" w:customStyle="1">
    <w:name w:val="LAB-code Знак"/>
    <w:basedOn w:val="Standard"/>
    <w:link w:val="LAB-code1"/>
    <w:qFormat/>
    <w:rsid w:val="007a5694"/>
    <w:rPr>
      <w:rFonts w:ascii="Courier New" w:hAnsi="Courier New" w:eastAsia="Times New Roman" w:cs="Courier New"/>
      <w:kern w:val="2"/>
      <w:sz w:val="22"/>
      <w:szCs w:val="22"/>
      <w:lang w:val="en-US" w:eastAsia="zh-CN" w:bidi="hi-IN"/>
    </w:rPr>
  </w:style>
  <w:style w:type="character" w:styleId="Style11">
    <w:name w:val="Маркеры"/>
    <w:qFormat/>
    <w:rPr>
      <w:rFonts w:ascii="OpenSymbol" w:hAnsi="OpenSymbol" w:eastAsia="OpenSymbol" w:cs="OpenSymbol"/>
    </w:rPr>
  </w:style>
  <w:style w:type="paragraph" w:styleId="Style12" w:customStyle="1">
    <w:name w:val="Заголовок"/>
    <w:basedOn w:val="Standard1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BodyText">
    <w:name w:val="Body Text"/>
    <w:basedOn w:val="Normal"/>
    <w:pPr>
      <w:spacing w:lineRule="auto" w:line="276" w:before="0" w:after="0"/>
    </w:pPr>
    <w:rPr/>
  </w:style>
  <w:style w:type="paragraph" w:styleId="List">
    <w:name w:val="List"/>
    <w:basedOn w:val="Textbody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3" w:customStyle="1">
    <w:name w:val="Указатель"/>
    <w:basedOn w:val="Standard1"/>
    <w:qFormat/>
    <w:pPr>
      <w:suppressLineNumbers/>
    </w:pPr>
    <w:rPr>
      <w:rFonts w:cs="Mangal"/>
      <w:sz w:val="24"/>
    </w:rPr>
  </w:style>
  <w:style w:type="paragraph" w:styleId="Standard1" w:customStyle="1">
    <w:name w:val="Standard"/>
    <w:link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1"/>
    <w:qFormat/>
    <w:pPr/>
    <w:rPr/>
  </w:style>
  <w:style w:type="paragraph" w:styleId="Caption1">
    <w:name w:val="caption1"/>
    <w:basedOn w:val="Standard1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1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4" w:customStyle="1">
    <w:name w:val="Содержимое таблицы"/>
    <w:basedOn w:val="Standard1"/>
    <w:qFormat/>
    <w:pPr>
      <w:suppressLineNumbers/>
    </w:pPr>
    <w:rPr/>
  </w:style>
  <w:style w:type="paragraph" w:styleId="Style15" w:customStyle="1">
    <w:name w:val="Листинг"/>
    <w:basedOn w:val="Standard1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16" w:customStyle="1">
    <w:name w:val="Заголовок таблицы"/>
    <w:basedOn w:val="Style14"/>
    <w:qFormat/>
    <w:pPr>
      <w:jc w:val="center"/>
    </w:pPr>
    <w:rPr>
      <w:b/>
      <w:bCs/>
    </w:rPr>
  </w:style>
  <w:style w:type="paragraph" w:styleId="Style17" w:customStyle="1">
    <w:name w:val="Таблица"/>
    <w:basedOn w:val="Normal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Style18" w:customStyle="1">
    <w:name w:val="Рисунок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19">
    <w:name w:val="Колонтитул"/>
    <w:basedOn w:val="Normal"/>
    <w:qFormat/>
    <w:pPr/>
    <w:rPr/>
  </w:style>
  <w:style w:type="paragraph" w:styleId="Footer">
    <w:name w:val="Footer"/>
    <w:basedOn w:val="Standard1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0" w:customStyle="1">
    <w:name w:val="Содержимое врезки"/>
    <w:basedOn w:val="Standard1"/>
    <w:qFormat/>
    <w:pPr/>
    <w:rPr/>
  </w:style>
  <w:style w:type="paragraph" w:styleId="NormalWeb">
    <w:name w:val="Normal (Web)"/>
    <w:basedOn w:val="Normal"/>
    <w:uiPriority w:val="99"/>
    <w:unhideWhenUsed/>
    <w:qFormat/>
    <w:rsid w:val="0070410d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70410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AB-code1" w:customStyle="1">
    <w:name w:val="LAB-code"/>
    <w:basedOn w:val="Standard1"/>
    <w:link w:val="LAB-code"/>
    <w:qFormat/>
    <w:rsid w:val="007a5694"/>
    <w:pPr/>
    <w:rPr>
      <w:rFonts w:ascii="Courier New" w:hAnsi="Courier New" w:cs="Courier New"/>
      <w:sz w:val="22"/>
      <w:szCs w:val="22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7a5694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AFB9A-4229-466E-A5D2-443D5E8E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Application>LibreOffice/24.2.2.2$Windows_X86_64 LibreOffice_project/d56cc158d8a96260b836f100ef4b4ef25d6f1a01</Application>
  <AppVersion>15.0000</AppVersion>
  <Pages>7</Pages>
  <Words>889</Words>
  <Characters>6520</Characters>
  <CharactersWithSpaces>7400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2023-09-28T20:40:00Z</dcterms:created>
  <dc:creator>Microsoft Office User</dc:creator>
  <dc:description/>
  <dc:language>ru-RU</dc:language>
  <cp:lastModifiedBy/>
  <cp:lastPrinted>2023-10-24T17:42:28Z</cp:lastPrinted>
  <dcterms:modified xsi:type="dcterms:W3CDTF">2024-05-20T18:54:01Z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