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0B0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ANVL ATHLETICS</w:t>
            </w:r>
          </w:p>
          <w:p>
            <w:pPr>
              <w:jc w:val="center"/>
            </w:pPr>
            <w:r>
              <w:rPr>
                <w:rFonts w:ascii="Arial" w:hAnsi="Arial"/>
                <w:color w:val="C8C8C8"/>
                <w:sz w:val="18"/>
              </w:rPr>
              <w:t>FORGED UNDER PRESSURE</w:t>
            </w:r>
          </w:p>
        </w:tc>
      </w:tr>
    </w:tbl>
    <w:p>
      <w:pPr>
        <w:pStyle w:val="CoverTitle"/>
        <w:jc w:val="center"/>
      </w:pPr>
      <w:r>
        <w:t>Professional Brand Document</w:t>
      </w:r>
    </w:p>
    <w:p>
      <w:pPr>
        <w:pStyle w:val="CoverSubtitle"/>
        <w:jc w:val="center"/>
      </w:pPr>
      <w:r>
        <w:t>Brand Identity | Design System | Drop 01: The Oath</w:t>
      </w:r>
    </w:p>
    <w:p>
      <w:pPr>
        <w:jc w:val="center"/>
      </w:pPr>
      <w:r>
        <w:rPr>
          <w:i/>
          <w:color w:val="1D1F21"/>
          <w:sz w:val="22"/>
        </w:rPr>
        <w:t>A body built through pressure, repetition, discipline, and heat.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655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roduct_catalog_poster_mockup_layout_o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65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Approved product direction board for ANVL Athletics - Drop 01: The Oath</w:t>
      </w:r>
    </w:p>
    <w:p>
      <w:r>
        <w:br w:type="page"/>
      </w:r>
    </w:p>
    <w:p>
      <w:pPr>
        <w:pStyle w:val="SectionNumber"/>
      </w:pPr>
      <w:r>
        <w:t>00</w:t>
      </w:r>
    </w:p>
    <w:p>
      <w:pPr>
        <w:pStyle w:val="Heading1"/>
        <w:pBdr>
          <w:bottom w:val="single" w:sz="6" w:space="1" w:color="D9D2C7"/>
        </w:pBdr>
      </w:pPr>
      <w:r>
        <w:t>Contents</w:t>
      </w:r>
    </w:p>
    <w:p>
      <w:pPr>
        <w:pStyle w:val="SubtitleText"/>
      </w:pPr>
      <w:r>
        <w:t>A structured guide for the ANVL Athletics brand and first product drop.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048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0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1. Brand Foundation</w:t>
            </w:r>
          </w:p>
        </w:tc>
        <w:tc>
          <w:tcPr>
            <w:tcW w:type="dxa" w:w="604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Brand name, meaning, tagline, target audience, positioning, and tone.</w:t>
            </w:r>
          </w:p>
        </w:tc>
      </w:tr>
      <w:tr>
        <w:tc>
          <w:tcPr>
            <w:tcW w:type="dxa" w:w="360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2. Branding System</w:t>
            </w:r>
          </w:p>
        </w:tc>
        <w:tc>
          <w:tcPr>
            <w:tcW w:type="dxa" w:w="604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Logo system, color palette, typography, visual language, and brand phrases.</w:t>
            </w:r>
          </w:p>
        </w:tc>
      </w:tr>
      <w:tr>
        <w:tc>
          <w:tcPr>
            <w:tcW w:type="dxa" w:w="360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3. Design Assets</w:t>
            </w:r>
          </w:p>
        </w:tc>
        <w:tc>
          <w:tcPr>
            <w:tcW w:type="dxa" w:w="604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Approved design boards, logo/graphic system notes, and garment placement system.</w:t>
            </w:r>
          </w:p>
        </w:tc>
      </w:tr>
      <w:tr>
        <w:tc>
          <w:tcPr>
            <w:tcW w:type="dxa" w:w="360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4. First Drop: The Oath</w:t>
            </w:r>
          </w:p>
        </w:tc>
        <w:tc>
          <w:tcPr>
            <w:tcW w:type="dxa" w:w="604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Collection overview, product lineup, colorways, and strategic role.</w:t>
            </w:r>
          </w:p>
        </w:tc>
      </w:tr>
      <w:tr>
        <w:tc>
          <w:tcPr>
            <w:tcW w:type="dxa" w:w="360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5. Product Specifications</w:t>
            </w:r>
          </w:p>
        </w:tc>
        <w:tc>
          <w:tcPr>
            <w:tcW w:type="dxa" w:w="604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Detailed specs for oversized tee, stringer, and compression tee.</w:t>
            </w:r>
          </w:p>
        </w:tc>
      </w:tr>
      <w:tr>
        <w:tc>
          <w:tcPr>
            <w:tcW w:type="dxa" w:w="360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6. Production &amp; Quality Notes</w:t>
            </w:r>
          </w:p>
        </w:tc>
        <w:tc>
          <w:tcPr>
            <w:tcW w:type="dxa" w:w="604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Fabric, print, sample testing, and supplier communication requirements.</w:t>
            </w:r>
          </w:p>
        </w:tc>
      </w:tr>
      <w:tr>
        <w:tc>
          <w:tcPr>
            <w:tcW w:type="dxa" w:w="360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7. Decision Log</w:t>
            </w:r>
          </w:p>
        </w:tc>
        <w:tc>
          <w:tcPr>
            <w:tcW w:type="dxa" w:w="604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Summary of locked decisions so far.</w:t>
            </w:r>
          </w:p>
        </w:tc>
      </w:tr>
    </w:tbl>
    <w:p/>
    <w:p>
      <w:r>
        <w:br w:type="page"/>
      </w:r>
    </w:p>
    <w:p>
      <w:pPr>
        <w:pStyle w:val="SectionNumber"/>
      </w:pPr>
      <w:r>
        <w:t>01</w:t>
      </w:r>
    </w:p>
    <w:p>
      <w:pPr>
        <w:pStyle w:val="Heading1"/>
        <w:pBdr>
          <w:bottom w:val="single" w:sz="6" w:space="1" w:color="D9D2C7"/>
        </w:pBdr>
      </w:pPr>
      <w:r>
        <w:t>Brand Foundation</w:t>
      </w:r>
    </w:p>
    <w:p>
      <w:pPr>
        <w:pStyle w:val="SubtitleText"/>
      </w:pPr>
      <w:r>
        <w:t>The strategic base of ANVL Athletics.</w:t>
      </w:r>
    </w:p>
    <w:p/>
    <w:p>
      <w:pPr>
        <w:pStyle w:val="BodyText"/>
      </w:pPr>
      <w:r>
        <w:t>ANVL Athletics is a premium bodybuilding gymwear brand built around the idea that a strong body is forged through pressure, repetition, discipline, and heat. The brand should feel international and refined, with a darker, more serious lifting identity than generic local activewear.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912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Locked Direction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Full Name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ANVL Athletics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Short Mark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ANVL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Tagline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Forged Under Pressure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Brand Meaning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A body built through pressure, repetition, discipline, and heat.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Drop 01 Name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The Oath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Core Category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Premium bodybuilding gymwear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Primary Market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Lebanon - male lifters and serious gym culture, with scalable international appeal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Brand Personality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Disciplined, powerful, premium, industrial, subtle warrior-coded, serious but not costume-like</w:t>
            </w:r>
          </w:p>
        </w:tc>
      </w:tr>
    </w:tbl>
    <w:p/>
    <w:p>
      <w:pPr>
        <w:pStyle w:val="Heading2"/>
      </w:pPr>
      <w:r>
        <w:t>Target Customer</w:t>
      </w:r>
    </w:p>
    <w:p>
      <w:pPr>
        <w:pStyle w:val="Bullet"/>
      </w:pPr>
      <w:r>
        <w:t>Male lifters, approximately 18-35, who value physique-enhancing gymwear and premium aesthetics.</w:t>
      </w:r>
    </w:p>
    <w:p>
      <w:pPr>
        <w:pStyle w:val="Bullet"/>
      </w:pPr>
      <w:r>
        <w:t>Customers who like the energy of Gymshark, YoungLA, Alphalete, Darc Sport, and Squatwolf, but want a local brand with a distinct identity.</w:t>
      </w:r>
    </w:p>
    <w:p>
      <w:pPr>
        <w:pStyle w:val="Bullet"/>
      </w:pPr>
      <w:r>
        <w:t>People who want gymwear that works during training but still looks strong outside the gym.</w:t>
      </w:r>
    </w:p>
    <w:p>
      <w:pPr>
        <w:pStyle w:val="Heading2"/>
      </w:pPr>
      <w:r>
        <w:t>Positioning Statement</w:t>
      </w:r>
    </w:p>
    <w:p>
      <w:pPr>
        <w:pStyle w:val="BodyText"/>
      </w:pPr>
      <w:r>
        <w:t>ANVL Athletics creates premium bodybuilding gymwear for serious lifters - forged through discipline, built to enhance the physique, and designed with subtle warrior-inspired details that feel modern, dark, and premium.</w:t>
      </w:r>
    </w:p>
    <w:p>
      <w:r>
        <w:br w:type="page"/>
      </w:r>
    </w:p>
    <w:p>
      <w:pPr>
        <w:pStyle w:val="SectionNumber"/>
      </w:pPr>
      <w:r>
        <w:t>02</w:t>
      </w:r>
    </w:p>
    <w:p>
      <w:pPr>
        <w:pStyle w:val="Heading1"/>
        <w:pBdr>
          <w:bottom w:val="single" w:sz="6" w:space="1" w:color="D9D2C7"/>
        </w:pBdr>
      </w:pPr>
      <w:r>
        <w:t>Branding System</w:t>
      </w:r>
    </w:p>
    <w:p>
      <w:pPr>
        <w:pStyle w:val="SubtitleText"/>
      </w:pPr>
      <w:r>
        <w:t>Logo, colors, typography, language, and visual identity rules.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732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resolution_brand_identity_board_s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Approved ANVL Athletics brand identity board</w:t>
      </w:r>
    </w:p>
    <w:p>
      <w:r>
        <w:br w:type="page"/>
      </w:r>
    </w:p>
    <w:p>
      <w:pPr>
        <w:pStyle w:val="Heading2"/>
      </w:pPr>
      <w:r>
        <w:t>Logo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4596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5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Logo system: primary wordmark, crest icon, stacked lockup, and compact symbol 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Logo Asset</w:t>
            </w:r>
          </w:p>
        </w:tc>
        <w:tc>
          <w:tcPr>
            <w:tcW w:type="dxa" w:w="6480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45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Primary Wordmark: ANVL</w:t>
            </w:r>
          </w:p>
        </w:tc>
        <w:tc>
          <w:tcPr>
            <w:tcW w:type="dxa" w:w="648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Use as the main visible mark on product fronts, website header, packaging, and social content.</w:t>
            </w:r>
          </w:p>
        </w:tc>
      </w:tr>
      <w:tr>
        <w:tc>
          <w:tcPr>
            <w:tcW w:type="dxa" w:w="345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Full Lockup: ANVL Athletics</w:t>
            </w:r>
          </w:p>
        </w:tc>
        <w:tc>
          <w:tcPr>
            <w:tcW w:type="dxa" w:w="648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Use for brand documents, tags, packaging, profile headers, and formal brand presentation.</w:t>
            </w:r>
          </w:p>
        </w:tc>
      </w:tr>
      <w:tr>
        <w:tc>
          <w:tcPr>
            <w:tcW w:type="dxa" w:w="345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Crest / Shield Icon</w:t>
            </w:r>
          </w:p>
        </w:tc>
        <w:tc>
          <w:tcPr>
            <w:tcW w:type="dxa" w:w="648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Use as the recurring symbol on upper back, hem labels, packaging seals, and micro-details.</w:t>
            </w:r>
          </w:p>
        </w:tc>
      </w:tr>
      <w:tr>
        <w:tc>
          <w:tcPr>
            <w:tcW w:type="dxa" w:w="345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Compact Symbol Mark</w:t>
            </w:r>
          </w:p>
        </w:tc>
        <w:tc>
          <w:tcPr>
            <w:tcW w:type="dxa" w:w="648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Use where space is limited: woven label, neck print, favicon, sticker, or zipper/label detail.</w:t>
            </w:r>
          </w:p>
        </w:tc>
      </w:tr>
    </w:tbl>
    <w:p/>
    <w:p>
      <w:pPr>
        <w:pStyle w:val="Heading2"/>
      </w:pPr>
      <w:r>
        <w:t>Color Palette &amp; Typography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871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_typograp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1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Color palette and typography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1872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5616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Recommended Use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Black</w:t>
            </w:r>
          </w:p>
        </w:tc>
        <w:tc>
          <w:tcPr>
            <w:tcW w:type="dxa" w:w="187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#0B0B0C</w:t>
            </w:r>
          </w:p>
        </w:tc>
        <w:tc>
          <w:tcPr>
            <w:tcW w:type="dxa" w:w="561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Primary brand base, garments, backgrounds, high-end visuals.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Dark Steel Grey</w:t>
            </w:r>
          </w:p>
        </w:tc>
        <w:tc>
          <w:tcPr>
            <w:tcW w:type="dxa" w:w="187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#1D1F21</w:t>
            </w:r>
          </w:p>
        </w:tc>
        <w:tc>
          <w:tcPr>
            <w:tcW w:type="dxa" w:w="561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Tonal graphics, steel accents, oversized tee graphic color.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Washed Charcoal</w:t>
            </w:r>
          </w:p>
        </w:tc>
        <w:tc>
          <w:tcPr>
            <w:tcW w:type="dxa" w:w="187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#34373A</w:t>
            </w:r>
          </w:p>
        </w:tc>
        <w:tc>
          <w:tcPr>
            <w:tcW w:type="dxa" w:w="561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Washed tee body color and secondary dark base.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Graphite</w:t>
            </w:r>
          </w:p>
        </w:tc>
        <w:tc>
          <w:tcPr>
            <w:tcW w:type="dxa" w:w="187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#5B5E61</w:t>
            </w:r>
          </w:p>
        </w:tc>
        <w:tc>
          <w:tcPr>
            <w:tcW w:type="dxa" w:w="561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Seam lines, compression details, subtle logo accents.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Bone</w:t>
            </w:r>
          </w:p>
        </w:tc>
        <w:tc>
          <w:tcPr>
            <w:tcW w:type="dxa" w:w="187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#E7E4DF</w:t>
            </w:r>
          </w:p>
        </w:tc>
        <w:tc>
          <w:tcPr>
            <w:tcW w:type="dxa" w:w="561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Minimal contrast accent, especially on charcoal stringer.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Type Role</w:t>
            </w:r>
          </w:p>
        </w:tc>
        <w:tc>
          <w:tcPr>
            <w:tcW w:type="dxa" w:w="6912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Recommended Direction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Headings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Bold condensed sans, all caps - examples: Bebas Neue, Anton, Oswald.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Body Copy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Clean modern sans - examples: Montserrat, Manrope.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Logo/Wordmark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Custom angular geometric wordmark inspired by ANVL concept, not a generic font.</w:t>
            </w:r>
          </w:p>
        </w:tc>
      </w:tr>
      <w:tr>
        <w:tc>
          <w:tcPr>
            <w:tcW w:type="dxa" w:w="3024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Text Style</w:t>
            </w:r>
          </w:p>
        </w:tc>
        <w:tc>
          <w:tcPr>
            <w:tcW w:type="dxa" w:w="6912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Wide letter spacing, uppercase micro-copy, disciplined spacing, minimal slogans.</w:t>
            </w:r>
          </w:p>
        </w:tc>
      </w:tr>
    </w:tbl>
    <w:p/>
    <w:p>
      <w:r>
        <w:br w:type="page"/>
      </w:r>
    </w:p>
    <w:p>
      <w:pPr>
        <w:pStyle w:val="SectionNumber"/>
      </w:pPr>
      <w:r>
        <w:t>03</w:t>
      </w:r>
    </w:p>
    <w:p>
      <w:pPr>
        <w:pStyle w:val="Heading1"/>
        <w:pBdr>
          <w:bottom w:val="single" w:sz="6" w:space="1" w:color="D9D2C7"/>
        </w:pBdr>
      </w:pPr>
      <w:r>
        <w:t>Design Assets</w:t>
      </w:r>
    </w:p>
    <w:p>
      <w:pPr>
        <w:pStyle w:val="SubtitleText"/>
      </w:pPr>
      <w:r>
        <w:t>Approved visual boards and graphic language.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045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graphics_langu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4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Core graphics and brand language system</w:t>
      </w:r>
    </w:p>
    <w:p>
      <w:pPr>
        <w:pStyle w:val="Heading2"/>
      </w:pPr>
      <w:r>
        <w:t>Core Graphic Assets</w:t>
      </w:r>
    </w:p>
    <w:p>
      <w:pPr>
        <w:pStyle w:val="Bullet"/>
      </w:pPr>
      <w:r>
        <w:t>Forged oath emblem / sigil: used on the oversized tee back graphic. It should feel like vow, discipline, protection, and commitment.</w:t>
      </w:r>
    </w:p>
    <w:p>
      <w:pPr>
        <w:pStyle w:val="Bullet"/>
      </w:pPr>
      <w:r>
        <w:t>Vertical spine symbol: used on the stringer back. It should be longer than the first concept and run farther down the back.</w:t>
      </w:r>
    </w:p>
    <w:p>
      <w:pPr>
        <w:pStyle w:val="Bullet"/>
      </w:pPr>
      <w:r>
        <w:t>Contour seam language: used on the compression tee to create a sculpted, superhero-like performance look.</w:t>
      </w:r>
    </w:p>
    <w:p>
      <w:pPr>
        <w:pStyle w:val="Bullet"/>
      </w:pPr>
      <w:r>
        <w:t>Crest icon: used repeatedly as the premium symbol mark across the drop.</w:t>
      </w:r>
    </w:p>
    <w:p>
      <w:pPr>
        <w:pStyle w:val="Heading2"/>
      </w:pPr>
      <w:r>
        <w:t>Graphic Placement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520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Front</w:t>
            </w:r>
          </w:p>
        </w:tc>
        <w:tc>
          <w:tcPr>
            <w:tcW w:type="dxa" w:w="3888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Back</w:t>
            </w:r>
          </w:p>
        </w:tc>
        <w:tc>
          <w:tcPr>
            <w:tcW w:type="dxa" w:w="1584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Text Level</w:t>
            </w:r>
          </w:p>
        </w:tc>
      </w:tr>
      <w:tr>
        <w:tc>
          <w:tcPr>
            <w:tcW w:type="dxa" w:w="2088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Oversized Tee</w:t>
            </w:r>
          </w:p>
        </w:tc>
        <w:tc>
          <w:tcPr>
            <w:tcW w:type="dxa" w:w="252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Small centered ANVL chest wordmark.</w:t>
            </w:r>
          </w:p>
        </w:tc>
        <w:tc>
          <w:tcPr>
            <w:tcW w:type="dxa" w:w="388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The Oath title, forged oath emblem/sigil, Forged Under Pressure slogan, lower crest.</w:t>
            </w:r>
          </w:p>
        </w:tc>
        <w:tc>
          <w:tcPr>
            <w:tcW w:type="dxa" w:w="158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Highest storytelling.</w:t>
            </w:r>
          </w:p>
        </w:tc>
      </w:tr>
      <w:tr>
        <w:tc>
          <w:tcPr>
            <w:tcW w:type="dxa" w:w="2088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Stringer</w:t>
            </w:r>
          </w:p>
        </w:tc>
        <w:tc>
          <w:tcPr>
            <w:tcW w:type="dxa" w:w="252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Small centered ANVL chest wordmark.</w:t>
            </w:r>
          </w:p>
        </w:tc>
        <w:tc>
          <w:tcPr>
            <w:tcW w:type="dxa" w:w="388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Upper-back crest plus longer vertical spine symbol.</w:t>
            </w:r>
          </w:p>
        </w:tc>
        <w:tc>
          <w:tcPr>
            <w:tcW w:type="dxa" w:w="158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Low - no slogan text.</w:t>
            </w:r>
          </w:p>
        </w:tc>
      </w:tr>
      <w:tr>
        <w:tc>
          <w:tcPr>
            <w:tcW w:type="dxa" w:w="2088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Compression Tee</w:t>
            </w:r>
          </w:p>
        </w:tc>
        <w:tc>
          <w:tcPr>
            <w:tcW w:type="dxa" w:w="252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Small centered ANVL chest wordmark.</w:t>
            </w:r>
          </w:p>
        </w:tc>
        <w:tc>
          <w:tcPr>
            <w:tcW w:type="dxa" w:w="388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Upper-back crest and tonal contour seam / panel design.</w:t>
            </w:r>
          </w:p>
        </w:tc>
        <w:tc>
          <w:tcPr>
            <w:tcW w:type="dxa" w:w="158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Very low - no slogan text.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883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roduct_catalog_poster_mockup_layout_o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88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Final approved product design board with latest refinements</w:t>
      </w:r>
    </w:p>
    <w:p>
      <w:r>
        <w:br w:type="page"/>
      </w:r>
    </w:p>
    <w:p>
      <w:pPr>
        <w:pStyle w:val="SectionNumber"/>
      </w:pPr>
      <w:r>
        <w:t>04</w:t>
      </w:r>
    </w:p>
    <w:p>
      <w:pPr>
        <w:pStyle w:val="Heading1"/>
        <w:pBdr>
          <w:bottom w:val="single" w:sz="6" w:space="1" w:color="D9D2C7"/>
        </w:pBdr>
      </w:pPr>
      <w:r>
        <w:t>First Drop: The Oath</w:t>
      </w:r>
    </w:p>
    <w:p>
      <w:pPr>
        <w:pStyle w:val="SubtitleText"/>
      </w:pPr>
      <w:r>
        <w:t>A compact first collection designed to validate market demand while establishing ANVL’s visual DNA.</w:t>
      </w:r>
    </w:p>
    <w:p/>
    <w:p>
      <w:pPr>
        <w:pStyle w:val="BodyText"/>
      </w:pPr>
      <w:r>
        <w:t>Drop 01, The Oath, should introduce ANVL Athletics through three strong product categories: a heavyweight oversized tee, a premium old-school stringer, and a strong superhero-like compression tee. Each product has two planned colorways, but the design language remains cohesive through the same dark forged palette and shared logo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4464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Strategic Role</w:t>
            </w:r>
          </w:p>
        </w:tc>
        <w:tc>
          <w:tcPr>
            <w:tcW w:type="dxa" w:w="3168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Colorways</w:t>
            </w:r>
          </w:p>
        </w:tc>
      </w:tr>
      <w:tr>
        <w:tc>
          <w:tcPr>
            <w:tcW w:type="dxa" w:w="2448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Oversized Tee</w:t>
            </w:r>
          </w:p>
        </w:tc>
        <w:tc>
          <w:tcPr>
            <w:tcW w:type="dxa" w:w="446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Statement hero piece / pump-cover / streetwear identity.</w:t>
            </w:r>
          </w:p>
        </w:tc>
        <w:tc>
          <w:tcPr>
            <w:tcW w:type="dxa" w:w="316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Black + Dark Steel Grey; Washed Charcoal + Black</w:t>
            </w:r>
          </w:p>
        </w:tc>
      </w:tr>
      <w:tr>
        <w:tc>
          <w:tcPr>
            <w:tcW w:type="dxa" w:w="2448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Stringer</w:t>
            </w:r>
          </w:p>
        </w:tc>
        <w:tc>
          <w:tcPr>
            <w:tcW w:type="dxa" w:w="446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Bodybuilding identity piece / old-school lifter cut.</w:t>
            </w:r>
          </w:p>
        </w:tc>
        <w:tc>
          <w:tcPr>
            <w:tcW w:type="dxa" w:w="316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Black + Graphite; Charcoal + Bone</w:t>
            </w:r>
          </w:p>
        </w:tc>
      </w:tr>
      <w:tr>
        <w:tc>
          <w:tcPr>
            <w:tcW w:type="dxa" w:w="2448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Compression Tee</w:t>
            </w:r>
          </w:p>
        </w:tc>
        <w:tc>
          <w:tcPr>
            <w:tcW w:type="dxa" w:w="446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Technical hero item / superhero-like physique enhancement.</w:t>
            </w:r>
          </w:p>
        </w:tc>
        <w:tc>
          <w:tcPr>
            <w:tcW w:type="dxa" w:w="3168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Black + Graphite; Dark Steel Grey + Black</w:t>
            </w:r>
          </w:p>
        </w:tc>
      </w:tr>
    </w:tbl>
    <w:p/>
    <w:p>
      <w:pPr>
        <w:pStyle w:val="Heading2"/>
      </w:pPr>
      <w:r>
        <w:t>Collection Design Rule</w:t>
      </w:r>
    </w:p>
    <w:p>
      <w:pPr>
        <w:pStyle w:val="BodyText"/>
      </w:pPr>
      <w:r>
        <w:t>Each piece should use one dominant base color and one secondary accent color. Accents should appear in logos, seam lines, graphics, woven labels, or small details - not as loud color blocking. The overall balance should remain premium and controlled.</w:t>
      </w:r>
    </w:p>
    <w:p>
      <w:r>
        <w:br w:type="page"/>
      </w:r>
    </w:p>
    <w:p>
      <w:pPr>
        <w:pStyle w:val="SectionNumber"/>
      </w:pPr>
      <w:r>
        <w:t>05</w:t>
      </w:r>
    </w:p>
    <w:p>
      <w:pPr>
        <w:pStyle w:val="Heading1"/>
        <w:pBdr>
          <w:bottom w:val="single" w:sz="6" w:space="1" w:color="D9D2C7"/>
        </w:pBdr>
      </w:pPr>
      <w:r>
        <w:t>Product Specifications</w:t>
      </w:r>
    </w:p>
    <w:p>
      <w:pPr>
        <w:pStyle w:val="SubtitleText"/>
      </w:pPr>
      <w:r>
        <w:t>Detailed item-level direction for the first ANVL drop.</w:t>
      </w:r>
    </w:p>
    <w:p/>
    <w:p>
      <w:pPr>
        <w:pStyle w:val="Heading2"/>
      </w:pPr>
      <w:r>
        <w:t>5.1 Oversized Tee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180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sized_tee_s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1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Oversized Tee - approved graphic placement and fit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Role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Main statement piece and visual storytelling item.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Fit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Regular oversized length, boxy silhouette, drop shoulders, wide sleeves, thick collar. Not cropped.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Feel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Heavy streetwear pump-cover feel. Structured and premium.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Fabric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100% heavyweight cotton jersey.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Target GSM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240-260 GSM.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Construction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Thick ribbed crew neck, reinforced shoulder seams, double stitching, strong hem finish.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Front Design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Small centered ANVL wordmark.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Back Design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The Oath title, large forged oath emblem/sigil, Forged Under Pressure slogan, small crest.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Colorways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Black + Dark Steel Grey; Washed Charcoal + Black.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Quality Checks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Wash 3-5 times, inspect shrinkage, neck stretch, print cracking, shape retention, opacity, and overall premium feel.</w:t>
            </w:r>
          </w:p>
        </w:tc>
      </w:tr>
    </w:tbl>
    <w:p/>
    <w:p>
      <w:r>
        <w:br w:type="page"/>
      </w:r>
    </w:p>
    <w:p>
      <w:pPr>
        <w:pStyle w:val="Heading2"/>
      </w:pPr>
      <w:r>
        <w:t>5.2 Stringer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525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er_s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5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Stringer - premium old-school cut with longer back spine symbol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Role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Bodybuilding identity piece; the most gym-specific item in the drop.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Fit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Premium old-school lifter stringer; more revealing than normal tank, controlled deep armholes, racerback, wider straps than extreme classic version.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Feel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Soft, breathable, stretchy, premium, not flimsy.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Fabric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Stretch cotton blend, recommended 95% cotton / 5% elastane or equivalent premium blend.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Target GSM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180-220 GSM.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Construction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Shape-retentive training garment; comfortable on skin; reinforced edges around armholes and neck.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Front Design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Small centered ANVL wordmark.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Back Design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Upper-back crest and longer vertical forged/spine symbol. No slogan text.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Colorways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Black + Graphite; Charcoal + Bone.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Quality Checks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Test stretch recovery, armhole comfort, chest coverage, back cut, wash stability, and label placement.</w:t>
            </w:r>
          </w:p>
        </w:tc>
      </w:tr>
    </w:tbl>
    <w:p/>
    <w:p>
      <w:r>
        <w:br w:type="page"/>
      </w:r>
    </w:p>
    <w:p>
      <w:pPr>
        <w:pStyle w:val="Heading2"/>
      </w:pPr>
      <w:r>
        <w:t>5.3 Compression Tee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806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tee_s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0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Compression Tee - strong superhero-like compression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Role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Technical hero item and strongest performance product.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Fit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Strong compression, superhero-like, second-skin, ultra-fitted chest/shoulders/arms/torso.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Feel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Smooth, dense, supportive, physique-enhancing, premium performance.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Fabric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Recommended 72% polyamide / 21% polyester / 7% elastane.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Target GSM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270-300 GSM.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Construction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4-way stretch, sweat-wicking, strong recovery after stretch, contour seam/panel construction.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Front Design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Small centered ANVL chest wordmark.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Back Design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Upper-back crest and tonal angular contour seam language. No slogan text.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Colorways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Black + Graphite; Dark Steel Grey + Black.</w:t>
            </w:r>
          </w:p>
        </w:tc>
      </w:tr>
      <w:tr>
        <w:tc>
          <w:tcPr>
            <w:tcW w:type="dxa" w:w="2736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Quality Checks</w:t>
            </w:r>
          </w:p>
        </w:tc>
        <w:tc>
          <w:tcPr>
            <w:tcW w:type="dxa" w:w="7200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Test compression strength, breathability, sleeve tightness, stretch recovery, seam comfort, and print stretch performance.</w:t>
            </w:r>
          </w:p>
        </w:tc>
      </w:tr>
    </w:tbl>
    <w:p/>
    <w:p>
      <w:r>
        <w:br w:type="page"/>
      </w:r>
    </w:p>
    <w:p>
      <w:pPr>
        <w:pStyle w:val="SectionNumber"/>
      </w:pPr>
      <w:r>
        <w:t>06</w:t>
      </w:r>
    </w:p>
    <w:p>
      <w:pPr>
        <w:pStyle w:val="Heading1"/>
        <w:pBdr>
          <w:bottom w:val="single" w:sz="6" w:space="1" w:color="D9D2C7"/>
        </w:pBdr>
      </w:pPr>
      <w:r>
        <w:t>Production &amp; Quality Notes</w:t>
      </w:r>
    </w:p>
    <w:p>
      <w:pPr>
        <w:pStyle w:val="SubtitleText"/>
      </w:pPr>
      <w:r>
        <w:t>Guidance for FittDesign, manufacturers, and sample review.</w:t>
      </w:r>
    </w:p>
    <w:p/>
    <w:p>
      <w:pPr>
        <w:pStyle w:val="Heading2"/>
      </w:pPr>
      <w:r>
        <w:t>Supplier / Designer Brief</w:t>
      </w:r>
    </w:p>
    <w:p>
      <w:pPr>
        <w:pStyle w:val="BodyText"/>
      </w:pPr>
      <w:r>
        <w:t>The supplier should treat this document as a creative and technical direction guide. Exact factory-ready tech packs still need final graded measurements, size specs, seam details, print method confirmation, fabric sourcing, and sample approval.</w:t>
      </w:r>
    </w:p>
    <w:p>
      <w:pPr>
        <w:pStyle w:val="Bullet"/>
      </w:pPr>
      <w:r>
        <w:t>Confirm whether design costs are per product or for the full three-product drop.</w:t>
      </w:r>
    </w:p>
    <w:p>
      <w:pPr>
        <w:pStyle w:val="Bullet"/>
      </w:pPr>
      <w:r>
        <w:t>Request factory-ready tech packs for each product, including measurement/spec sheets and print placement dimensions.</w:t>
      </w:r>
    </w:p>
    <w:p>
      <w:pPr>
        <w:pStyle w:val="Bullet"/>
      </w:pPr>
      <w:r>
        <w:t>Ask for fabric swatches before sampling, especially for the compression tee fabric density and stretch recovery.</w:t>
      </w:r>
    </w:p>
    <w:p>
      <w:pPr>
        <w:pStyle w:val="Bullet"/>
      </w:pPr>
      <w:r>
        <w:t>Produce and test samples before committing to bulk production.</w:t>
      </w:r>
    </w:p>
    <w:p>
      <w:pPr>
        <w:pStyle w:val="Bullet"/>
      </w:pPr>
      <w:r>
        <w:t>Keep the first production run small and focused to test the Lebanese market.</w:t>
      </w:r>
    </w:p>
    <w:p>
      <w:pPr>
        <w:pStyle w:val="Heading2"/>
      </w:pPr>
      <w:r>
        <w:t>Print &amp; Branding Finish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7344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Recommended Finish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Oversized Tee</w:t>
            </w:r>
          </w:p>
        </w:tc>
        <w:tc>
          <w:tcPr>
            <w:tcW w:type="dxa" w:w="734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Matte screen print, water-based print, or premium high-density print for the forged back emblem. Avoid cheap shiny print.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Stringer</w:t>
            </w:r>
          </w:p>
        </w:tc>
        <w:tc>
          <w:tcPr>
            <w:tcW w:type="dxa" w:w="734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Soft flexible print or high-quality heat transfer that does not crack with stretch.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Compression Tee</w:t>
            </w:r>
          </w:p>
        </w:tc>
        <w:tc>
          <w:tcPr>
            <w:tcW w:type="dxa" w:w="734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Technical heat transfer or silicone transfer that stretches cleanly with compression fabric.</w:t>
            </w:r>
          </w:p>
        </w:tc>
      </w:tr>
      <w:tr>
        <w:tc>
          <w:tcPr>
            <w:tcW w:type="dxa" w:w="2592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Labels</w:t>
            </w:r>
          </w:p>
        </w:tc>
        <w:tc>
          <w:tcPr>
            <w:tcW w:type="dxa" w:w="7344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Woven hem label plus inside neck print instead of scratchy neck tag.</w:t>
            </w:r>
          </w:p>
        </w:tc>
      </w:tr>
    </w:tbl>
    <w:p/>
    <w:p>
      <w:pPr>
        <w:pStyle w:val="Heading2"/>
      </w:pPr>
      <w:r>
        <w:t>Sample Approval Checklist</w:t>
      </w:r>
    </w:p>
    <w:p>
      <w:pPr>
        <w:pStyle w:val="Bullet"/>
      </w:pPr>
      <w:r>
        <w:t>Fit matches intended silhouette on an athletic body: oversized tee, old-school stringer, strong compression tee.</w:t>
      </w:r>
    </w:p>
    <w:p>
      <w:pPr>
        <w:pStyle w:val="Bullet"/>
      </w:pPr>
      <w:r>
        <w:t>Fabric feels premium and holds shape after 3-5 washes.</w:t>
      </w:r>
    </w:p>
    <w:p>
      <w:pPr>
        <w:pStyle w:val="Bullet"/>
      </w:pPr>
      <w:r>
        <w:t>Logos are correctly placed, centered, and proportioned.</w:t>
      </w:r>
    </w:p>
    <w:p>
      <w:pPr>
        <w:pStyle w:val="Bullet"/>
      </w:pPr>
      <w:r>
        <w:t>Back graphics are readable but subtle and premium.</w:t>
      </w:r>
    </w:p>
    <w:p>
      <w:pPr>
        <w:pStyle w:val="Bullet"/>
      </w:pPr>
      <w:r>
        <w:t>Compression tee does not become see-through under stretch.</w:t>
      </w:r>
    </w:p>
    <w:p>
      <w:pPr>
        <w:pStyle w:val="Bullet"/>
      </w:pPr>
      <w:r>
        <w:t>Stringer is revealing but still sellable and not too extreme.</w:t>
      </w:r>
    </w:p>
    <w:p>
      <w:pPr>
        <w:pStyle w:val="Bullet"/>
      </w:pPr>
      <w:r>
        <w:t>Packaging and labels feel aligned with the premium dark industrial identity.</w:t>
      </w:r>
    </w:p>
    <w:p>
      <w:r>
        <w:br w:type="page"/>
      </w:r>
    </w:p>
    <w:p>
      <w:pPr>
        <w:pStyle w:val="SectionNumber"/>
      </w:pPr>
      <w:r>
        <w:t>07</w:t>
      </w:r>
    </w:p>
    <w:p>
      <w:pPr>
        <w:pStyle w:val="Heading1"/>
        <w:pBdr>
          <w:bottom w:val="single" w:sz="6" w:space="1" w:color="D9D2C7"/>
        </w:pBdr>
      </w:pPr>
      <w:r>
        <w:t>Decision Log</w:t>
      </w:r>
    </w:p>
    <w:p>
      <w:pPr>
        <w:pStyle w:val="SubtitleText"/>
      </w:pPr>
      <w:r>
        <w:t>All major locked decisions to date.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56"/>
            <w:vAlign w:val="top"/>
            <w:shd w:fill="1D1F21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Brand Name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ANVL Athletics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Tagline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Forged Under Pressure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Brand Meaning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A body built through pressure, repetition, discipline, and heat.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Drop Name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Drop 01: The Oath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Brand Direction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Premium bodybuilding gymwear with subtle abstract warrior/discipline identity.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Logo Direction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Approved ANVL wordmark and crest/shield direction from concept board.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Oversized Tee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Heavy streetwear, regular oversized length, not cropped; 240-260 GSM cotton.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Stringer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Premium old-school lifter cut; more revealing; longer back spine symbol; 180-220 GSM stretch cotton.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Compression Tee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Strong superhero-like compression; 72/21/7 polyamide-polyester-elastane; 270-300 GSM.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Visual Refinement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Oversized tee back graphic should be more oath-related: forged sigil/emblem, shield/crest, vow/discipline/protection/commitment feeling.</w:t>
            </w:r>
          </w:p>
        </w:tc>
      </w:tr>
      <w:tr>
        <w:tc>
          <w:tcPr>
            <w:tcW w:type="dxa" w:w="2880"/>
            <w:vAlign w:val="top"/>
            <w:shd w:fill="F1EEE8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b/>
                <w:color w:val="1D1F21"/>
                <w:sz w:val="18"/>
              </w:rPr>
              <w:t>Approved Aesthetic</w:t>
            </w:r>
          </w:p>
        </w:tc>
        <w:tc>
          <w:tcPr>
            <w:tcW w:type="dxa" w:w="7056"/>
            <w:vAlign w:val="top"/>
            <w:tcBorders>
              <w:top w:sz="4" w:val="single" w:color="D7D0C6"/>
              <w:left w:sz="4" w:val="single" w:color="D7D0C6"/>
              <w:bottom w:sz="4" w:val="single" w:color="D7D0C6"/>
              <w:right w:sz="4" w:val="single" w:color="D7D0C6"/>
            </w:tcBorders>
          </w:tcPr>
          <w:p>
            <w:pPr>
              <w:pStyle w:val="TableBody"/>
            </w:pPr>
            <w:r/>
            <w:r>
              <w:rPr>
                <w:color w:val="1D1F21"/>
                <w:sz w:val="18"/>
              </w:rPr>
              <w:t>Premium industrial lookbook style with black, graphite, charcoal, dark steel grey, and bone accents.</w:t>
            </w:r>
          </w:p>
        </w:tc>
      </w:tr>
    </w:tbl>
    <w:p/>
    <w:p>
      <w:pPr>
        <w:pStyle w:val="BodyText"/>
      </w:pPr>
      <w:r>
        <w:t>Note: all names, logos, and symbols are creative working directions. Before production, conduct trademark/domain/social-handle checks and confirm commercial usage rights for any final fonts, marks, and graphics.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5E61"/>
        <w:sz w:val="16"/>
      </w:rPr>
      <w:t>ANVL ATHLETICS  |  DROP 01: THE OATH  |  FORGED UNDER PRESSURE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F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0B0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1F2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269" w:lineRule="auto"/>
    </w:pPr>
    <w:rPr>
      <w:rFonts w:ascii="Arial" w:hAnsi="Arial"/>
      <w:b w:val="0"/>
      <w:color w:val="1D1F21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60"/>
    </w:pPr>
    <w:rPr>
      <w:rFonts w:ascii="Arial" w:hAnsi="Arial"/>
      <w:b w:val="0"/>
      <w:bCs/>
      <w:color w:val="5B5E6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before="0" w:after="80"/>
    </w:pPr>
    <w:rPr>
      <w:rFonts w:ascii="Arial" w:hAnsi="Arial"/>
      <w:b/>
      <w:color w:val="0B0B0C"/>
      <w:sz w:val="72"/>
    </w:rPr>
  </w:style>
  <w:style w:type="paragraph" w:customStyle="1" w:styleId="CoverSubtitle">
    <w:name w:val="Cover Subtitle"/>
    <w:pPr>
      <w:spacing w:before="0" w:after="200"/>
    </w:pPr>
    <w:rPr>
      <w:rFonts w:ascii="Arial" w:hAnsi="Arial"/>
      <w:b w:val="0"/>
      <w:color w:val="5B5E61"/>
      <w:sz w:val="26"/>
    </w:rPr>
  </w:style>
  <w:style w:type="paragraph" w:customStyle="1" w:styleId="SectionNumber">
    <w:name w:val="Section Number"/>
    <w:pPr>
      <w:spacing w:before="0" w:after="0"/>
    </w:pPr>
    <w:rPr>
      <w:rFonts w:ascii="Arial" w:hAnsi="Arial"/>
      <w:b/>
      <w:color w:val="5B5E61"/>
      <w:sz w:val="18"/>
    </w:rPr>
  </w:style>
  <w:style w:type="paragraph" w:customStyle="1" w:styleId="SubtitleText">
    <w:name w:val="Subtitle Text"/>
    <w:pPr>
      <w:spacing w:before="0" w:after="200"/>
    </w:pPr>
    <w:rPr>
      <w:rFonts w:ascii="Arial" w:hAnsi="Arial"/>
      <w:b w:val="0"/>
      <w:color w:val="5B5E61"/>
      <w:sz w:val="20"/>
    </w:rPr>
  </w:style>
  <w:style w:type="paragraph" w:customStyle="1" w:styleId="Bullet">
    <w:name w:val="Bullet"/>
    <w:pPr>
      <w:spacing w:before="0" w:after="40"/>
    </w:pPr>
    <w:rPr>
      <w:rFonts w:ascii="Arial" w:hAnsi="Arial"/>
      <w:b w:val="0"/>
      <w:color w:val="1D1F21"/>
      <w:sz w:val="20"/>
    </w:rPr>
  </w:style>
  <w:style w:type="paragraph" w:customStyle="1" w:styleId="TableBody">
    <w:name w:val="Table Body"/>
    <w:pPr>
      <w:spacing w:before="0" w:after="0"/>
    </w:pPr>
    <w:rPr>
      <w:rFonts w:ascii="Arial" w:hAnsi="Arial"/>
      <w:b w:val="0"/>
      <w:color w:val="1D1F2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