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
      </w:r>
    </w:p>
    <w:p>
      <w:pPr>
        <w:spacing w:after="120" w:before="0"/>
        <w:jc w:val="center"/>
      </w:pPr>
      <w:r>
        <w:rPr>
          <w:rFonts w:ascii="Arial" w:cs="Arial" w:eastAsia="Arial" w:hAnsi="Arial"/>
          <w:b/>
          <w:bCs/>
          <w:color w:val="1F3864"/>
          <w:sz w:val="42"/>
          <w:szCs w:val="42"/>
        </w:rPr>
        <w:t xml:space="preserve">PROJECT DEFENCE</w:t>
      </w:r>
    </w:p>
    <w:p>
      <w:pPr>
        <w:spacing w:after="120" w:before="0"/>
        <w:jc w:val="center"/>
      </w:pPr>
      <w:r>
        <w:rPr>
          <w:rFonts w:ascii="Arial" w:cs="Arial" w:eastAsia="Arial" w:hAnsi="Arial"/>
          <w:b/>
          <w:bCs/>
          <w:color w:val="2E5496"/>
          <w:sz w:val="34"/>
          <w:szCs w:val="34"/>
        </w:rPr>
        <w:t xml:space="preserve">QUESTION &amp; ANSWER BANK</w:t>
      </w:r>
    </w:p>
    <w:p>
      <w:pPr>
        <w:spacing w:after="80" w:before="0"/>
        <w:jc w:val="center"/>
      </w:pPr>
      <w:r>
        <w:rPr>
          <w:rFonts w:ascii="Arial" w:cs="Arial" w:eastAsia="Arial" w:hAnsi="Arial"/>
          <w:i/>
          <w:iCs/>
          <w:color w:val="555555"/>
          <w:sz w:val="24"/>
          <w:szCs w:val="24"/>
        </w:rPr>
        <w:t xml:space="preserve">Personalised Viva Voce Preparation</w:t>
      </w:r>
    </w:p>
    <w:p>
      <w:pPr>
        <w:spacing w:after="40" w:before="40"/>
      </w:pPr>
      <w:r>
        <w:rPr>
          <w:rFonts w:ascii="Arial" w:cs="Arial" w:eastAsia="Arial" w:hAnsi="Arial"/>
          <w:sz w:val="22"/>
          <w:szCs w:val="22"/>
        </w:rPr>
        <w:t xml:space="preserve"/>
      </w:r>
    </w:p>
    <w:p>
      <w:pPr>
        <w:jc w:val="center"/>
      </w:pPr>
      <w:r>
        <w:rPr>
          <w:rFonts w:ascii="Arial" w:cs="Arial" w:eastAsia="Arial" w:hAnsi="Arial"/>
          <w:color w:val="2E5496"/>
          <w:sz w:val="22"/>
          <w:szCs w:val="22"/>
        </w:rPr>
        <w:t xml:space="preserve">────────────────────────────────────────────</w:t>
      </w:r>
    </w:p>
    <w:p>
      <w:pPr>
        <w:spacing w:after="40" w:before="40"/>
      </w:pPr>
      <w:r>
        <w:rPr>
          <w:rFonts w:ascii="Arial" w:cs="Arial" w:eastAsia="Arial" w:hAnsi="Arial"/>
          <w:sz w:val="22"/>
          <w:szCs w:val="22"/>
        </w:rPr>
        <w:t xml:space="preserve"/>
      </w:r>
    </w:p>
    <w:p>
      <w:pPr>
        <w:spacing w:after="40" w:before="80"/>
        <w:jc w:val="center"/>
      </w:pPr>
      <w:r>
        <w:rPr>
          <w:rFonts w:ascii="Arial" w:cs="Arial" w:eastAsia="Arial" w:hAnsi="Arial"/>
          <w:b/>
          <w:bCs/>
          <w:color w:val="555555"/>
          <w:sz w:val="20"/>
          <w:szCs w:val="20"/>
        </w:rPr>
        <w:t xml:space="preserve">Prepared for</w:t>
      </w:r>
    </w:p>
    <w:p>
      <w:pPr>
        <w:spacing w:after="80" w:before="0"/>
        <w:jc w:val="center"/>
      </w:pPr>
      <w:r>
        <w:rPr>
          <w:rFonts w:ascii="Arial" w:cs="Arial" w:eastAsia="Arial" w:hAnsi="Arial"/>
          <w:b/>
          <w:bCs/>
          <w:color w:val="1F3864"/>
          <w:sz w:val="30"/>
          <w:szCs w:val="30"/>
        </w:rPr>
        <w:t xml:space="preserve">Ebo Mofiyinfoluwa David</w:t>
      </w:r>
    </w:p>
    <w:p>
      <w:pPr>
        <w:spacing w:after="40" w:before="40"/>
        <w:jc w:val="center"/>
      </w:pPr>
      <w:r>
        <w:rPr>
          <w:rFonts w:ascii="Arial" w:cs="Arial" w:eastAsia="Arial" w:hAnsi="Arial"/>
          <w:b/>
          <w:bCs/>
          <w:color w:val="555555"/>
          <w:sz w:val="20"/>
          <w:szCs w:val="20"/>
        </w:rPr>
        <w:t xml:space="preserve">Project</w:t>
      </w:r>
    </w:p>
    <w:p>
      <w:pPr>
        <w:spacing w:after="160" w:before="0"/>
        <w:jc w:val="center"/>
      </w:pPr>
      <w:r>
        <w:rPr>
          <w:rFonts w:ascii="Arial" w:cs="Arial" w:eastAsia="Arial" w:hAnsi="Arial"/>
          <w:i/>
          <w:iCs/>
          <w:color w:val="333333"/>
          <w:sz w:val="22"/>
          <w:szCs w:val="22"/>
        </w:rPr>
        <w:t xml:space="preserve">Development of an AI-Driven Stock Investment Advisor for Young Nigerians Using Hybrid Sentiment and Market Trend Analysis</w:t>
      </w:r>
    </w:p>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80"/>
        <w:gridCol w:w="4480"/>
      </w:tblGrid>
      <w:tr>
        <w:tc>
          <w:tcPr>
            <w:tcW w:type="dxa" w:w="4500"/>
            <w:tcBorders>
              <w:top w:val="single" w:color="1F3864" w:sz="1"/>
              <w:left w:val="single" w:color="1F3864" w:sz="1"/>
              <w:bottom w:val="single" w:color="1F3864" w:sz="1"/>
              <w:right w:val="single" w:color="1F3864" w:sz="1"/>
            </w:tcBorders>
            <w:shd w:fill="EEF4FB" w:val="clear"/>
            <w:tcMar>
              <w:top w:type="dxa" w:w="180"/>
              <w:left w:type="dxa" w:w="300"/>
              <w:bottom w:type="dxa" w:w="180"/>
              <w:right w:type="dxa" w:w="200"/>
            </w:tcMar>
          </w:tcPr>
          <w:p>
            <w:pPr>
              <w:jc w:val="center"/>
            </w:pPr>
            <w:r>
              <w:rPr>
                <w:rFonts w:ascii="Arial" w:cs="Arial" w:eastAsia="Arial" w:hAnsi="Arial"/>
                <w:b/>
                <w:bCs/>
                <w:color w:val="555555"/>
                <w:sz w:val="20"/>
                <w:szCs w:val="20"/>
              </w:rPr>
              <w:t xml:space="preserve">QUESTIONS</w:t>
            </w:r>
          </w:p>
          <w:p>
            <w:pPr>
              <w:spacing w:after="40" w:before="40"/>
              <w:jc w:val="center"/>
            </w:pPr>
            <w:r>
              <w:rPr>
                <w:rFonts w:ascii="Arial" w:cs="Arial" w:eastAsia="Arial" w:hAnsi="Arial"/>
                <w:b/>
                <w:bCs/>
                <w:color w:val="1F3864"/>
                <w:sz w:val="64"/>
                <w:szCs w:val="64"/>
              </w:rPr>
              <w:t xml:space="preserve">150</w:t>
            </w:r>
          </w:p>
          <w:p>
            <w:pPr>
              <w:jc w:val="center"/>
            </w:pPr>
            <w:r>
              <w:rPr>
                <w:rFonts w:ascii="Arial" w:cs="Arial" w:eastAsia="Arial" w:hAnsi="Arial"/>
                <w:i/>
                <w:iCs/>
                <w:color w:val="555555"/>
                <w:sz w:val="19"/>
                <w:szCs w:val="19"/>
              </w:rPr>
              <w:t xml:space="preserve">with model answers</w:t>
            </w:r>
          </w:p>
        </w:tc>
        <w:tc>
          <w:tcPr>
            <w:tcW w:type="dxa" w:w="380"/>
            <w:tcBorders>
              <w:top w:val="single" w:color="FFFFFF" w:sz="1"/>
              <w:left w:val="single" w:color="CCCCCC" w:sz="1"/>
              <w:bottom w:val="single" w:color="FFFFFF" w:sz="1"/>
              <w:right w:val="single" w:color="CCCCCC" w:sz="1"/>
            </w:tcBorders>
            <w:shd w:fill="F0F0F0" w:val="clear"/>
            <w:tcMar>
              <w:top w:type="dxa" w:w="10"/>
              <w:left w:type="dxa" w:w="10"/>
              <w:bottom w:type="dxa" w:w="10"/>
              <w:right w:type="dxa" w:w="10"/>
            </w:tcMar>
          </w:tcPr>
          <w:p>
            <w:r>
              <w:rPr>
                <w:rFonts w:ascii="Arial" w:cs="Arial" w:eastAsia="Arial" w:hAnsi="Arial"/>
                <w:sz w:val="22"/>
                <w:szCs w:val="22"/>
              </w:rPr>
              <w:t xml:space="preserve"/>
            </w:r>
          </w:p>
        </w:tc>
        <w:tc>
          <w:tcPr>
            <w:tcW w:type="dxa" w:w="4480"/>
            <w:tcBorders>
              <w:top w:val="single" w:color="7F6000" w:sz="1"/>
              <w:left w:val="single" w:color="7F6000" w:sz="1"/>
              <w:bottom w:val="single" w:color="7F6000" w:sz="1"/>
              <w:right w:val="single" w:color="7F6000" w:sz="1"/>
            </w:tcBorders>
            <w:shd w:fill="FFFBE6" w:val="clear"/>
            <w:tcMar>
              <w:top w:type="dxa" w:w="180"/>
              <w:left w:type="dxa" w:w="200"/>
              <w:bottom w:type="dxa" w:w="180"/>
              <w:right w:type="dxa" w:w="300"/>
            </w:tcMar>
          </w:tcPr>
          <w:p>
            <w:pPr>
              <w:jc w:val="center"/>
            </w:pPr>
            <w:r>
              <w:rPr>
                <w:rFonts w:ascii="Arial" w:cs="Arial" w:eastAsia="Arial" w:hAnsi="Arial"/>
                <w:b/>
                <w:bCs/>
                <w:color w:val="7F6000"/>
                <w:sz w:val="20"/>
                <w:szCs w:val="20"/>
              </w:rPr>
              <w:t xml:space="preserve">STUDY NUDGES</w:t>
            </w:r>
          </w:p>
          <w:p>
            <w:pPr>
              <w:spacing w:after="40" w:before="40"/>
              <w:jc w:val="center"/>
            </w:pPr>
            <w:r>
              <w:rPr>
                <w:rFonts w:ascii="Arial" w:cs="Arial" w:eastAsia="Arial" w:hAnsi="Arial"/>
                <w:b/>
                <w:bCs/>
                <w:color w:val="7F6000"/>
                <w:sz w:val="64"/>
                <w:szCs w:val="64"/>
              </w:rPr>
              <w:t xml:space="preserve">12</w:t>
            </w:r>
          </w:p>
          <w:p>
            <w:pPr>
              <w:jc w:val="center"/>
            </w:pPr>
            <w:r>
              <w:rPr>
                <w:rFonts w:ascii="Arial" w:cs="Arial" w:eastAsia="Arial" w:hAnsi="Arial"/>
                <w:i/>
                <w:iCs/>
                <w:color w:val="7F6000"/>
                <w:sz w:val="19"/>
                <w:szCs w:val="19"/>
              </w:rPr>
              <w:t xml:space="preserve">gaps to close before defence</w:t>
            </w:r>
          </w:p>
        </w:tc>
      </w:tr>
    </w:tbl>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
      </w:r>
    </w:p>
    <w:p>
      <w:pPr>
        <w:spacing w:after="60" w:before="80"/>
        <w:jc w:val="left"/>
      </w:pPr>
      <w:r>
        <w:rPr>
          <w:rFonts w:ascii="Arial" w:cs="Arial" w:eastAsia="Arial" w:hAnsi="Arial"/>
          <w:b/>
          <w:bCs/>
          <w:color w:val="1F3864"/>
          <w:sz w:val="22"/>
          <w:szCs w:val="22"/>
        </w:rPr>
        <w:t xml:space="preserve">HOW TO USE THIS DOCUMENT</w:t>
      </w:r>
    </w:p>
    <w:p>
      <w:pPr>
        <w:spacing w:after="100" w:before="80" w:line="340"/>
        <w:jc w:val="both"/>
      </w:pPr>
      <w:r>
        <w:rPr>
          <w:rFonts w:ascii="Arial" w:cs="Arial" w:eastAsia="Arial" w:hAnsi="Arial"/>
          <w:color w:val="333333"/>
          <w:sz w:val="22"/>
          <w:szCs w:val="22"/>
        </w:rPr>
        <w:t xml:space="preserve">Ebo, every question in this bank has been generated specifically from your project report. Each question comes with a model answer drawn from what you actually wrote, so you know exactly what a strong response sounds like. Practise by reading the question, closing the document, answering out loud, then comparing your answer to the model.</w:t>
      </w:r>
    </w:p>
    <w:p>
      <w:pPr>
        <w:spacing w:after="100" w:before="80" w:line="340"/>
        <w:jc w:val="both"/>
      </w:pPr>
      <w:r>
        <w:rPr>
          <w:rFonts w:ascii="Arial" w:cs="Arial" w:eastAsia="Arial" w:hAnsi="Arial"/>
          <w:color w:val="333333"/>
          <w:sz w:val="22"/>
          <w:szCs w:val="22"/>
        </w:rPr>
        <w:t xml:space="preserve">Questions with a 📚 STUDY NUDGE highlight areas where your report does not give enough detail for a confident answer. You must read up on those concepts before your defence — they are the most likely areas a panel will push you on.</w:t>
      </w:r>
    </w:p>
    <w:p>
      <w:pPr>
        <w:spacing w:after="100" w:before="80" w:line="340"/>
        <w:jc w:val="both"/>
      </w:pPr>
      <w:r>
        <w:rPr>
          <w:rFonts w:ascii="Arial" w:cs="Arial" w:eastAsia="Arial" w:hAnsi="Arial"/>
          <w:color w:val="333333"/>
          <w:sz w:val="22"/>
          <w:szCs w:val="22"/>
        </w:rPr>
        <w:t xml:space="preserve">Answer source labels (green = from your report, amber = partial, purple = general knowledge) tell you where each answer comes from so you know which answers to own fully and which to supplement with further reading.</w:t>
      </w:r>
    </w:p>
    <w:p>
      <w:pPr>
        <w:spacing w:after="40" w:before="40"/>
      </w:pPr>
      <w:r>
        <w:rPr>
          <w:rFonts w:ascii="Arial" w:cs="Arial" w:eastAsia="Arial" w:hAnsi="Arial"/>
          <w:sz w:val="22"/>
          <w:szCs w:val="22"/>
        </w:rPr>
        <w:t xml:space="preserve"/>
      </w:r>
    </w:p>
    <w:p>
      <w:pPr>
        <w:spacing w:after="40" w:before="80"/>
      </w:pPr>
      <w:r>
        <w:rPr>
          <w:rFonts w:ascii="Arial" w:cs="Arial" w:eastAsia="Arial" w:hAnsi="Arial"/>
          <w:b/>
          <w:bCs/>
          <w:color w:val="7F6000"/>
          <w:sz w:val="21"/>
          <w:szCs w:val="21"/>
        </w:rPr>
        <w:t xml:space="preserve">📌  Examiner's Tip for Ebo</w:t>
      </w:r>
    </w:p>
    <w:p>
      <w:pPr>
        <w:spacing w:after="100" w:before="80" w:line="340"/>
        <w:jc w:val="both"/>
      </w:pPr>
      <w:r>
        <w:rPr>
          <w:rFonts w:ascii="Arial" w:cs="Arial" w:eastAsia="Arial" w:hAnsi="Arial"/>
          <w:color w:val="7F6000"/>
          <w:sz w:val="22"/>
          <w:szCs w:val="22"/>
        </w:rPr>
        <w:t xml:space="preserve">Mofiyinfoluwa, during your defense, examiners will focus heavily on how your custom 'Investment Safety Index' is calculated, how you scraped Nairaland/Reddit without API keys, and why your model performed poorly on the telecom sector. Highlight your 'illiquidity fix' in the RSI calculation and be completely honest about your qualitative usability testing limitation—this shows mature academic self-awareness.</w:t>
      </w:r>
    </w:p>
    <w:p>
      <w:pPr>
        <w:spacing w:after="40" w:before="40"/>
      </w:pPr>
      <w:r>
        <w:rPr>
          <w:rFonts w:ascii="Arial" w:cs="Arial" w:eastAsia="Arial" w:hAnsi="Arial"/>
          <w:sz w:val="22"/>
          <w:szCs w:val="22"/>
        </w:rPr>
        <w:t xml:space="preserve"/>
      </w:r>
    </w:p>
    <w:p>
      <w:pPr>
        <w:pStyle w:val="Heading2"/>
        <w:spacing w:after="120" w:before="280"/>
      </w:pPr>
      <w:r>
        <w:rPr>
          <w:rFonts w:ascii="Arial" w:cs="Arial" w:eastAsia="Arial" w:hAnsi="Arial"/>
          <w:b/>
          <w:bCs/>
          <w:color w:val="2E5496"/>
          <w:sz w:val="24"/>
          <w:szCs w:val="24"/>
        </w:rPr>
        <w:t xml:space="preserve">Answer Source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200"/>
        <w:gridCol w:w="7160"/>
      </w:tblGrid>
      <w:tr>
        <w:tc>
          <w:tcPr>
            <w:tcW w:type="dxa" w:w="200"/>
            <w:tcBorders>
              <w:top w:val="single" w:color="1A6B3C" w:sz="1"/>
              <w:left w:val="single" w:color="1A6B3C" w:sz="1"/>
              <w:bottom w:val="single" w:color="1A6B3C" w:sz="1"/>
              <w:right w:val="single" w:color="1A6B3C" w:sz="1"/>
            </w:tcBorders>
            <w:shd w:fill="EAF7EC" w:val="clear"/>
            <w:tcMar>
              <w:top w:type="dxa" w:w="60"/>
              <w:left w:type="dxa" w:w="60"/>
              <w:bottom w:type="dxa" w:w="60"/>
              <w:right w:type="dxa" w:w="60"/>
            </w:tcMar>
          </w:tcPr>
          <w:p>
            <w:r>
              <w:rPr>
                <w:rFonts w:ascii="Arial" w:cs="Arial" w:eastAsia="Arial" w:hAnsi="Arial"/>
                <w:sz w:val="22"/>
                <w:szCs w:val="22"/>
              </w:rPr>
              <w:t xml:space="preserve"/>
            </w:r>
          </w:p>
        </w:tc>
        <w:tc>
          <w:tcPr>
            <w:tcW w:type="dxa" w:w="2200"/>
            <w:tcBorders>
              <w:top w:val="single" w:color="CCCCCC" w:sz="1"/>
              <w:left w:val="single" w:color="CCCCCC" w:sz="1"/>
              <w:bottom w:val="single" w:color="CCCCCC" w:sz="1"/>
              <w:right w:val="single" w:color="CCCCCC" w:sz="1"/>
            </w:tcBorders>
            <w:shd w:fill="EAF7EC" w:val="clear"/>
            <w:tcMar>
              <w:top w:type="dxa" w:w="60"/>
              <w:left w:type="dxa" w:w="100"/>
              <w:bottom w:type="dxa" w:w="60"/>
              <w:right w:type="dxa" w:w="80"/>
            </w:tcMar>
          </w:tcPr>
          <w:p>
            <w:r>
              <w:rPr>
                <w:rFonts w:ascii="Arial" w:cs="Arial" w:eastAsia="Arial" w:hAnsi="Arial"/>
                <w:b/>
                <w:bCs/>
                <w:color w:val="1A6B3C"/>
                <w:sz w:val="19"/>
                <w:szCs w:val="19"/>
              </w:rPr>
              <w:t xml:space="preserve">From your report</w:t>
            </w:r>
          </w:p>
        </w:tc>
        <w:tc>
          <w:tcPr>
            <w:tcW w:type="dxa" w:w="7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00"/>
            </w:tcMar>
          </w:tcPr>
          <w:p>
            <w:r>
              <w:rPr>
                <w:rFonts w:ascii="Arial" w:cs="Arial" w:eastAsia="Arial" w:hAnsi="Arial"/>
                <w:color w:val="555555"/>
                <w:sz w:val="19"/>
                <w:szCs w:val="19"/>
              </w:rPr>
              <w:t xml:space="preserve">Answer drawn directly from your project text</w:t>
            </w:r>
          </w:p>
        </w:tc>
      </w:tr>
      <w:tr>
        <w:tc>
          <w:tcPr>
            <w:tcW w:type="dxa" w:w="200"/>
            <w:tcBorders>
              <w:top w:val="single" w:color="7F6000" w:sz="1"/>
              <w:left w:val="single" w:color="7F6000" w:sz="1"/>
              <w:bottom w:val="single" w:color="7F6000" w:sz="1"/>
              <w:right w:val="single" w:color="7F6000" w:sz="1"/>
            </w:tcBorders>
            <w:shd w:fill="FFFBE6" w:val="clear"/>
            <w:tcMar>
              <w:top w:type="dxa" w:w="60"/>
              <w:left w:type="dxa" w:w="60"/>
              <w:bottom w:type="dxa" w:w="60"/>
              <w:right w:type="dxa" w:w="60"/>
            </w:tcMar>
          </w:tcPr>
          <w:p>
            <w:r>
              <w:rPr>
                <w:rFonts w:ascii="Arial" w:cs="Arial" w:eastAsia="Arial" w:hAnsi="Arial"/>
                <w:sz w:val="22"/>
                <w:szCs w:val="22"/>
              </w:rPr>
              <w:t xml:space="preserve"/>
            </w:r>
          </w:p>
        </w:tc>
        <w:tc>
          <w:tcPr>
            <w:tcW w:type="dxa" w:w="2200"/>
            <w:tcBorders>
              <w:top w:val="single" w:color="CCCCCC" w:sz="1"/>
              <w:left w:val="single" w:color="CCCCCC" w:sz="1"/>
              <w:bottom w:val="single" w:color="CCCCCC" w:sz="1"/>
              <w:right w:val="single" w:color="CCCCCC" w:sz="1"/>
            </w:tcBorders>
            <w:shd w:fill="FFFBE6" w:val="clear"/>
            <w:tcMar>
              <w:top w:type="dxa" w:w="60"/>
              <w:left w:type="dxa" w:w="100"/>
              <w:bottom w:type="dxa" w:w="60"/>
              <w:right w:type="dxa" w:w="80"/>
            </w:tcMar>
          </w:tcPr>
          <w:p>
            <w:r>
              <w:rPr>
                <w:rFonts w:ascii="Arial" w:cs="Arial" w:eastAsia="Arial" w:hAnsi="Arial"/>
                <w:b/>
                <w:bCs/>
                <w:color w:val="7F6000"/>
                <w:sz w:val="19"/>
                <w:szCs w:val="19"/>
              </w:rPr>
              <w:t xml:space="preserve">Partial — from your report</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555555"/>
                <w:sz w:val="19"/>
                <w:szCs w:val="19"/>
              </w:rPr>
              <w:t xml:space="preserve">Your report gives part of the answer; study nudge covers the rest</w:t>
            </w:r>
          </w:p>
        </w:tc>
      </w:tr>
      <w:tr>
        <w:tc>
          <w:tcPr>
            <w:tcW w:type="dxa" w:w="200"/>
            <w:tcBorders>
              <w:top w:val="single" w:color="6B2D8B" w:sz="1"/>
              <w:left w:val="single" w:color="6B2D8B" w:sz="1"/>
              <w:bottom w:val="single" w:color="6B2D8B" w:sz="1"/>
              <w:right w:val="single" w:color="6B2D8B" w:sz="1"/>
            </w:tcBorders>
            <w:shd w:fill="F5EFFE" w:val="clear"/>
            <w:tcMar>
              <w:top w:type="dxa" w:w="60"/>
              <w:left w:type="dxa" w:w="60"/>
              <w:bottom w:type="dxa" w:w="60"/>
              <w:right w:type="dxa" w:w="60"/>
            </w:tcMar>
          </w:tcPr>
          <w:p>
            <w:r>
              <w:rPr>
                <w:rFonts w:ascii="Arial" w:cs="Arial" w:eastAsia="Arial" w:hAnsi="Arial"/>
                <w:sz w:val="22"/>
                <w:szCs w:val="22"/>
              </w:rPr>
              <w:t xml:space="preserve"/>
            </w:r>
          </w:p>
        </w:tc>
        <w:tc>
          <w:tcPr>
            <w:tcW w:type="dxa" w:w="2200"/>
            <w:tcBorders>
              <w:top w:val="single" w:color="CCCCCC" w:sz="1"/>
              <w:left w:val="single" w:color="CCCCCC" w:sz="1"/>
              <w:bottom w:val="single" w:color="CCCCCC" w:sz="1"/>
              <w:right w:val="single" w:color="CCCCCC" w:sz="1"/>
            </w:tcBorders>
            <w:shd w:fill="F5EFFE" w:val="clear"/>
            <w:tcMar>
              <w:top w:type="dxa" w:w="60"/>
              <w:left w:type="dxa" w:w="100"/>
              <w:bottom w:type="dxa" w:w="60"/>
              <w:right w:type="dxa" w:w="80"/>
            </w:tcMar>
          </w:tcPr>
          <w:p>
            <w:r>
              <w:rPr>
                <w:rFonts w:ascii="Arial" w:cs="Arial" w:eastAsia="Arial" w:hAnsi="Arial"/>
                <w:b/>
                <w:bCs/>
                <w:color w:val="6B2D8B"/>
                <w:sz w:val="19"/>
                <w:szCs w:val="19"/>
              </w:rPr>
              <w:t xml:space="preserve">From general knowledge</w:t>
            </w:r>
          </w:p>
        </w:tc>
        <w:tc>
          <w:tcPr>
            <w:tcW w:type="dxa" w:w="7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00"/>
            </w:tcMar>
          </w:tcPr>
          <w:p>
            <w:r>
              <w:rPr>
                <w:rFonts w:ascii="Arial" w:cs="Arial" w:eastAsia="Arial" w:hAnsi="Arial"/>
                <w:color w:val="555555"/>
                <w:sz w:val="19"/>
                <w:szCs w:val="19"/>
              </w:rPr>
              <w:t xml:space="preserve">Technical concept not explained in your report — sourced from web/knowledge</w:t>
            </w:r>
          </w:p>
        </w:tc>
      </w:tr>
      <w:tr>
        <w:tc>
          <w:tcPr>
            <w:tcW w:type="dxa" w:w="200"/>
            <w:tcBorders>
              <w:top w:val="single" w:color="2E5496" w:sz="1"/>
              <w:left w:val="single" w:color="2E5496" w:sz="1"/>
              <w:bottom w:val="single" w:color="2E5496" w:sz="1"/>
              <w:right w:val="single" w:color="2E5496" w:sz="1"/>
            </w:tcBorders>
            <w:shd w:fill="EEF4FB" w:val="clear"/>
            <w:tcMar>
              <w:top w:type="dxa" w:w="60"/>
              <w:left w:type="dxa" w:w="60"/>
              <w:bottom w:type="dxa" w:w="60"/>
              <w:right w:type="dxa" w:w="60"/>
            </w:tcMar>
          </w:tcPr>
          <w:p>
            <w:r>
              <w:rPr>
                <w:rFonts w:ascii="Arial" w:cs="Arial" w:eastAsia="Arial" w:hAnsi="Arial"/>
                <w:sz w:val="22"/>
                <w:szCs w:val="22"/>
              </w:rPr>
              <w:t xml:space="preserve"/>
            </w:r>
          </w:p>
        </w:tc>
        <w:tc>
          <w:tcPr>
            <w:tcW w:type="dxa" w:w="2200"/>
            <w:tcBorders>
              <w:top w:val="single" w:color="CCCCCC" w:sz="1"/>
              <w:left w:val="single" w:color="CCCCCC" w:sz="1"/>
              <w:bottom w:val="single" w:color="CCCCCC" w:sz="1"/>
              <w:right w:val="single" w:color="CCCCCC" w:sz="1"/>
            </w:tcBorders>
            <w:shd w:fill="EEF4FB" w:val="clear"/>
            <w:tcMar>
              <w:top w:type="dxa" w:w="60"/>
              <w:left w:type="dxa" w:w="100"/>
              <w:bottom w:type="dxa" w:w="60"/>
              <w:right w:type="dxa" w:w="80"/>
            </w:tcMar>
          </w:tcPr>
          <w:p>
            <w:r>
              <w:rPr>
                <w:rFonts w:ascii="Arial" w:cs="Arial" w:eastAsia="Arial" w:hAnsi="Arial"/>
                <w:b/>
                <w:bCs/>
                <w:color w:val="2E5496"/>
                <w:sz w:val="19"/>
                <w:szCs w:val="19"/>
              </w:rPr>
              <w:t xml:space="preserve">From your report + general knowledge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555555"/>
                <w:sz w:val="19"/>
                <w:szCs w:val="19"/>
              </w:rPr>
              <w:t xml:space="preserve">Blend of your report and supplementary explanation</w:t>
            </w:r>
          </w:p>
        </w:tc>
      </w:tr>
    </w:tbl>
    <w:p>
      <w:pPr>
        <w:pBdr>
          <w:bottom w:val="single" w:color="CCCCCC" w:sz="4" w:space="1"/>
        </w:pBdr>
        <w:spacing w:after="160" w:before="160"/>
      </w:pPr>
      <w:r>
        <w:rPr>
          <w:rFonts w:ascii="Arial" w:cs="Arial" w:eastAsia="Arial" w:hAnsi="Arial"/>
          <w:sz w:val="22"/>
          <w:szCs w:val="22"/>
        </w:rPr>
        <w:t xml:space="preserve"/>
      </w:r>
    </w:p>
    <w:p>
      <w:pPr>
        <w:pStyle w:val="Heading1"/>
        <w:spacing w:after="160" w:before="400"/>
      </w:pPr>
      <w:r>
        <w:rPr>
          <w:rFonts w:ascii="Arial" w:cs="Arial" w:eastAsia="Arial" w:hAnsi="Arial"/>
          <w:b/>
          <w:bCs/>
          <w:color w:val="1F3864"/>
          <w:sz w:val="30"/>
          <w:szCs w:val="30"/>
        </w:rPr>
        <w:t xml:space="preserve">CHAPTER 1 — INTRODUCTION</w:t>
      </w:r>
    </w:p>
    <w:p>
      <w:pPr>
        <w:spacing w:after="100" w:before="80" w:line="340"/>
        <w:jc w:val="both"/>
      </w:pPr>
      <w:r>
        <w:rPr>
          <w:rFonts w:ascii="Arial" w:cs="Arial" w:eastAsia="Arial" w:hAnsi="Arial"/>
          <w:color w:val="555555"/>
          <w:sz w:val="20"/>
          <w:szCs w:val="20"/>
        </w:rPr>
        <w:t xml:space="preserve">25 questions with model answers.</w:t>
      </w:r>
    </w:p>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1</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Explain the broad context of your study in your own words without reading from the document.</w:t>
            </w:r>
          </w:p>
          <w:p>
            <w:pPr>
              <w:spacing w:after="0" w:before="60"/>
            </w:pPr>
            <w:r>
              <w:rPr>
                <w:rFonts w:ascii="Arial" w:cs="Arial" w:eastAsia="Arial" w:hAnsi="Arial"/>
                <w:b/>
                <w:bCs/>
                <w:color w:val="2E5496"/>
                <w:sz w:val="18"/>
                <w:szCs w:val="18"/>
              </w:rPr>
              <w:t xml:space="preserve">[Conceptual]</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In my project, I explore how financial technology (FinTech) and AI-driven automated advisory systems (Robo-Advisors) are democratizing access to financial planning and wealth management. In Nigeria, young retail investors have a growing interest in the stock market but suffer capital losses due to high market volatility, emotional trading, and a lack of expert financial guidance. My project addresses this by proposing an AI-driven advisor that fuses technical price action indicators with public sentiment to provide risk-aware stock recommendations.</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2</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You stated 'Artificial intelligence systems are leading a paradigm shift in how financial decisions are made' — what is the evidence behind this claim?</w:t>
            </w:r>
          </w:p>
          <w:p>
            <w:pPr>
              <w:spacing w:after="0" w:before="60"/>
            </w:pPr>
            <w:r>
              <w:rPr>
                <w:rFonts w:ascii="Arial" w:cs="Arial" w:eastAsia="Arial" w:hAnsi="Arial"/>
                <w:b/>
                <w:bCs/>
                <w:color w:val="C00000"/>
                <w:sz w:val="18"/>
                <w:szCs w:val="18"/>
              </w:rPr>
              <w:t xml:space="preserve">[Challenge]</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This shift is evidenced by the massive growth in algorithmic trading, big data analytics, and robo-advisory platforms like Betterment and Wealthfront, which manage billions of dollars globally. Scholars like Waheeduddin &amp; Kavitha (2024) and Khadri &amp; Reddy (2024) document how these platforms democratize access to financial planning by using machine learning for automated portfolio rebalancing and risk profiling.</w:t>
            </w:r>
          </w:p>
        </w:tc>
      </w:tr>
      <w:tr>
        <w:tc>
          <w:tcPr>
            <w:tcW w:type="dxa" w:w="520"/>
            <w:tcBorders>
              <w:top w:val="single" w:color="F0A500" w:sz="1"/>
              <w:left w:val="single" w:color="F0A500" w:sz="1"/>
              <w:bottom w:val="single" w:color="F0A500" w:sz="1"/>
              <w:right w:val="single" w:color="F0A500" w:sz="1"/>
            </w:tcBorders>
            <w:shd w:fill="FFF8E1" w:val="clear"/>
            <w:tcMar>
              <w:top w:type="dxa" w:w="100"/>
              <w:left w:type="dxa" w:w="60"/>
              <w:bottom w:type="dxa" w:w="100"/>
              <w:right w:type="dxa" w:w="60"/>
            </w:tcMar>
            <w:vAlign w:val="center"/>
          </w:tcPr>
          <w:p>
            <w:pPr>
              <w:jc w:val="center"/>
            </w:pPr>
            <w:r>
              <w:rPr>
                <w:rFonts w:ascii="Arial" w:cs="Arial" w:eastAsia="Arial" w:hAnsi="Arial"/>
                <w:sz w:val="20"/>
                <w:szCs w:val="20"/>
              </w:rPr>
              <w:t xml:space="preserve">📚</w:t>
            </w:r>
          </w:p>
        </w:tc>
        <w:tc>
          <w:tcPr>
            <w:tcW w:type="dxa" w:w="1800"/>
            <w:tcBorders>
              <w:top w:val="single" w:color="F0A500" w:sz="1"/>
              <w:left w:val="single" w:color="F0A500" w:sz="1"/>
              <w:bottom w:val="single" w:color="F0A500" w:sz="1"/>
              <w:right w:val="single" w:color="F0A500" w:sz="1"/>
            </w:tcBorders>
            <w:shd w:fill="FFFBE6" w:val="clear"/>
            <w:tcMar>
              <w:top w:type="dxa" w:w="100"/>
              <w:left w:type="dxa" w:w="100"/>
              <w:bottom w:type="dxa" w:w="100"/>
              <w:right w:type="dxa" w:w="80"/>
            </w:tcMar>
            <w:vAlign w:val="center"/>
          </w:tcPr>
          <w:p>
            <w:pPr>
              <w:jc w:val="center"/>
            </w:pPr>
            <w:r>
              <w:rPr>
                <w:rFonts w:ascii="Arial" w:cs="Arial" w:eastAsia="Arial" w:hAnsi="Arial"/>
                <w:b/>
                <w:bCs/>
                <w:color w:val="7F6000"/>
                <w:sz w:val="16"/>
                <w:szCs w:val="16"/>
              </w:rPr>
              <w:t xml:space="preserve">STUDY
NUDGE</w:t>
            </w:r>
          </w:p>
        </w:tc>
        <w:tc>
          <w:tcPr>
            <w:tcW w:type="dxa" w:w="7040"/>
            <w:tcBorders>
              <w:top w:val="single" w:color="F0A500" w:sz="1"/>
              <w:left w:val="single" w:color="F0A500" w:sz="1"/>
              <w:bottom w:val="single" w:color="F0A500" w:sz="1"/>
              <w:right w:val="single" w:color="F0A500" w:sz="1"/>
            </w:tcBorders>
            <w:shd w:fill="FFFDE7" w:val="clear"/>
            <w:tcMar>
              <w:top w:type="dxa" w:w="100"/>
              <w:left w:type="dxa" w:w="140"/>
              <w:bottom w:type="dxa" w:w="100"/>
              <w:right w:type="dxa" w:w="120"/>
            </w:tcMar>
          </w:tcPr>
          <w:p>
            <w:pPr>
              <w:spacing w:after="0" w:before="0" w:line="320"/>
            </w:pPr>
            <w:r>
              <w:rPr>
                <w:rFonts w:ascii="Arial" w:cs="Arial" w:eastAsia="Arial" w:hAnsi="Arial"/>
                <w:i/>
                <w:iCs/>
                <w:color w:val="7F6000"/>
                <w:sz w:val="20"/>
                <w:szCs w:val="20"/>
              </w:rPr>
              <w:t xml:space="preserve">Study nudge: You should also be able to explain how machine learning models like Decision Trees or Neural Networks outperform traditional statistical models in financial forecasting. Read up on basic machine learning algorithms in finance.</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3</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Why is the development of an AI-driven stock investment advisor relevant now — not five years ago and not in general?</w:t>
            </w:r>
          </w:p>
          <w:p>
            <w:pPr>
              <w:spacing w:after="0" w:before="60"/>
            </w:pPr>
            <w:r>
              <w:rPr>
                <w:rFonts w:ascii="Arial" w:cs="Arial" w:eastAsia="Arial" w:hAnsi="Arial"/>
                <w:b/>
                <w:bCs/>
                <w:color w:val="C00000"/>
                <w:sz w:val="18"/>
                <w:szCs w:val="18"/>
              </w:rPr>
              <w:t xml:space="preserve">[Justification]</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00"/>
              <w:bottom w:type="dxa" w:w="100"/>
              <w:right w:type="dxa" w:w="80"/>
            </w:tcMar>
            <w:vAlign w:val="center"/>
          </w:tcPr>
          <w:p>
            <w:pPr>
              <w:jc w:val="center"/>
            </w:pPr>
            <w:r>
              <w:rPr>
                <w:rFonts w:ascii="Arial" w:cs="Arial" w:eastAsia="Arial" w:hAnsi="Arial"/>
                <w:b/>
                <w:bCs/>
                <w:color w:val="2E5496"/>
                <w:sz w:val="17"/>
                <w:szCs w:val="17"/>
              </w:rPr>
              <w:t xml:space="preserve">From your report + general knowledge</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It is highly relevant now due to the convergence of two trends: the rapid rise of retail investor participation on the Nigerian Stock Exchange (NGX) via digital apps, and the recent breakthroughs in Natural Language Processing (NLP) models like FinBERT. Five years ago, domain-specific language models like FinBERT were in their infancy, and scraping localized financial sentiment from platforms like Nairaland was technically challenging and less common.</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4</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How does your background section lead logically to your specific stated problem?</w:t>
            </w:r>
          </w:p>
          <w:p>
            <w:pPr>
              <w:spacing w:after="0" w:before="60"/>
            </w:pPr>
            <w:r>
              <w:rPr>
                <w:rFonts w:ascii="Arial" w:cs="Arial" w:eastAsia="Arial" w:hAnsi="Arial"/>
                <w:b/>
                <w:bCs/>
                <w:color w:val="1A6B3C"/>
                <w:sz w:val="18"/>
                <w:szCs w:val="18"/>
              </w:rPr>
              <w:t xml:space="preserve">[Coherence]</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The background describes how Robo-Advisors and hybrid forecasting models (combining market prices with textual sentiment) improve prediction accuracy. However, it notes that existing global models (like general ChatGPT or Gemini) lack local context for emerging markets like Nigeria. This leads directly to my problem statement, which highlights the absence of a locally relevant, hybrid AI-powered stock recommendation engine for young Nigerian investors.</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5</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Define 'Robo-Advisors' precisely without reading your document.</w:t>
            </w:r>
          </w:p>
          <w:p>
            <w:pPr>
              <w:spacing w:after="0" w:before="60"/>
            </w:pPr>
            <w:r>
              <w:rPr>
                <w:rFonts w:ascii="Arial" w:cs="Arial" w:eastAsia="Arial" w:hAnsi="Arial"/>
                <w:b/>
                <w:bCs/>
                <w:color w:val="2E5496"/>
                <w:sz w:val="18"/>
                <w:szCs w:val="18"/>
              </w:rPr>
              <w:t xml:space="preserve">[Conceptual]</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Robo-Advisors are digital, computer-automated financial advisory platforms that provide online, algorithm-driven portfolio management and investment services. They use machine learning and big data analytics to automate tasks like asset allocation, portfolio rebalancing, and risk profiling with minimal to no human intervention, making financial planning accessible and affordable.</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6</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State your research problem in one sentence without looking at your document.</w:t>
            </w:r>
          </w:p>
          <w:p>
            <w:pPr>
              <w:spacing w:after="0" w:before="60"/>
            </w:pPr>
            <w:r>
              <w:rPr>
                <w:rFonts w:ascii="Arial" w:cs="Arial" w:eastAsia="Arial" w:hAnsi="Arial"/>
                <w:b/>
                <w:bCs/>
                <w:color w:val="7F6000"/>
                <w:sz w:val="18"/>
                <w:szCs w:val="18"/>
              </w:rPr>
              <w:t xml:space="preserve">[Ownership]</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Young, inexperienced retail investors in Nigeria suffer capital losses because they make emotional decisions in a highly volatile market, lack access to structured financial guidance, and are underserved by existing advisory platforms that fail to integrate localized sentiment analysis or offer transparent risk guardrails.</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7</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Why is the lack of contextual insight in existing platforms a problem? Who specifically does it affect and how?</w:t>
            </w:r>
          </w:p>
          <w:p>
            <w:pPr>
              <w:spacing w:after="0" w:before="60"/>
            </w:pPr>
            <w:r>
              <w:rPr>
                <w:rFonts w:ascii="Arial" w:cs="Arial" w:eastAsia="Arial" w:hAnsi="Arial"/>
                <w:b/>
                <w:bCs/>
                <w:color w:val="C00000"/>
                <w:sz w:val="18"/>
                <w:szCs w:val="18"/>
              </w:rPr>
              <w:t xml:space="preserve">[Challenge]</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Traditional brokerage platforms merely display raw returns or historical price charts without analyzing the current public sentiment or underlying risk factors. This affects young, novice retail investors in Nigeria, who cannot interpret complex quantitative charts and end up making poorly timed, emotionally-driven trades based on unverified market rumors or social media hype.</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8</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What would happen if your research problem remained unsolved for the next ten years?</w:t>
            </w:r>
          </w:p>
          <w:p>
            <w:pPr>
              <w:spacing w:after="0" w:before="60"/>
            </w:pPr>
            <w:r>
              <w:rPr>
                <w:rFonts w:ascii="Arial" w:cs="Arial" w:eastAsia="Arial" w:hAnsi="Arial"/>
                <w:b/>
                <w:bCs/>
                <w:color w:val="7F6000"/>
                <w:sz w:val="18"/>
                <w:szCs w:val="18"/>
              </w:rPr>
              <w:t xml:space="preserve">[Reflection]</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If unsolved, young Nigerian retail investors would continue to suffer avoidable capital losses, discouraging participation in the local capital market. This would widen the wealth creation gap and prevent the democratization of financial planning, while local financial platforms would remain uncompetitive against global, non-localized alternatives.</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9</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You wrote: 'predictions which only rely on quantitative data lack predictive power (Nyakurukwa &amp; Seetharam, 2023)' — what evidence directly supports this claim?</w:t>
            </w:r>
          </w:p>
          <w:p>
            <w:pPr>
              <w:spacing w:after="0" w:before="60"/>
            </w:pPr>
            <w:r>
              <w:rPr>
                <w:rFonts w:ascii="Arial" w:cs="Arial" w:eastAsia="Arial" w:hAnsi="Arial"/>
                <w:b/>
                <w:bCs/>
                <w:color w:val="C00000"/>
                <w:sz w:val="18"/>
                <w:szCs w:val="18"/>
              </w:rPr>
              <w:t xml:space="preserve">[Challenge]</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Financial markets are highly information-driven, meaning that public sentiment, news, and social media buzz heavily influence short-term price movements. Nyakurukwa &amp; Seetharam (2023) show that quantitative indicators (like historical prices) fail to capture sudden sentiment-driven market shifts, making hybrid models that integrate qualitative and quantitative data significantly more accurate.</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10</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Why is this a research problem and not a practical challenge that a financial analyst could fix without a study?</w:t>
            </w:r>
          </w:p>
          <w:p>
            <w:pPr>
              <w:spacing w:after="0" w:before="60"/>
            </w:pPr>
            <w:r>
              <w:rPr>
                <w:rFonts w:ascii="Arial" w:cs="Arial" w:eastAsia="Arial" w:hAnsi="Arial"/>
                <w:b/>
                <w:bCs/>
                <w:color w:val="C00000"/>
                <w:sz w:val="18"/>
                <w:szCs w:val="18"/>
              </w:rPr>
              <w:t xml:space="preserve">[Justification]</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00"/>
              <w:bottom w:type="dxa" w:w="100"/>
              <w:right w:type="dxa" w:w="80"/>
            </w:tcMar>
            <w:vAlign w:val="center"/>
          </w:tcPr>
          <w:p>
            <w:pPr>
              <w:jc w:val="center"/>
            </w:pPr>
            <w:r>
              <w:rPr>
                <w:rFonts w:ascii="Arial" w:cs="Arial" w:eastAsia="Arial" w:hAnsi="Arial"/>
                <w:b/>
                <w:bCs/>
                <w:color w:val="2E5496"/>
                <w:sz w:val="17"/>
                <w:szCs w:val="17"/>
              </w:rPr>
              <w:t xml:space="preserve">From your report + general knowledge</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A financial analyst can manually analyze a single stock's price history, but they cannot scrape thousands of unstructured localized comments from Nairaland and Reddit, perform real-time sentiment scoring using a custom FinBERT model, fuse it with technical indicators, and calculate a dynamic safety index in near-real-time for dozens of equities. Solving this requires a systematic, automated machine learning pipeline, which is a research and engineering problem.</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11</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Explain the difference between your aim and your objectives without referring to the document.</w:t>
            </w:r>
          </w:p>
          <w:p>
            <w:pPr>
              <w:spacing w:after="0" w:before="60"/>
            </w:pPr>
            <w:r>
              <w:rPr>
                <w:rFonts w:ascii="Arial" w:cs="Arial" w:eastAsia="Arial" w:hAnsi="Arial"/>
                <w:b/>
                <w:bCs/>
                <w:color w:val="2E5496"/>
                <w:sz w:val="18"/>
                <w:szCs w:val="18"/>
              </w:rPr>
              <w:t xml:space="preserve">[Conceptual]</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The aim is the overall, broad goal of my study—which is to develop a hybrid, AI-driven stock investment advisor for young Nigerian investors. The objectives are the specific, step-by-step milestones required to achieve that aim, such as data collection, sentiment analysis, hybrid model design, recommendation generation, and dashboard development.</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12</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How does Objective 2 (acquire and analyze sentiment data) directly address your stated problem?</w:t>
            </w:r>
          </w:p>
          <w:p>
            <w:pPr>
              <w:spacing w:after="0" w:before="60"/>
            </w:pPr>
            <w:r>
              <w:rPr>
                <w:rFonts w:ascii="Arial" w:cs="Arial" w:eastAsia="Arial" w:hAnsi="Arial"/>
                <w:b/>
                <w:bCs/>
                <w:color w:val="1A6B3C"/>
                <w:sz w:val="18"/>
                <w:szCs w:val="18"/>
              </w:rPr>
              <w:t xml:space="preserve">[Coherence]</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My problem statement highlights that existing platforms fail to integrate qualitative sentiment data, leading to a lack of contextual insight. Objective 2 directly addresses this by scraping localized commentary from Nairaland and Reddit and using NLP techniques (Naija-FinBERT) to score the public mood, providing the missing qualitative context.</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13</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If you removed Objective 4 (generate recommendations and risk scores) entirely, would your study still be complete? Why or why not?</w:t>
            </w:r>
          </w:p>
          <w:p>
            <w:pPr>
              <w:spacing w:after="0" w:before="60"/>
            </w:pPr>
            <w:r>
              <w:rPr>
                <w:rFonts w:ascii="Arial" w:cs="Arial" w:eastAsia="Arial" w:hAnsi="Arial"/>
                <w:b/>
                <w:bCs/>
                <w:color w:val="C00000"/>
                <w:sz w:val="18"/>
                <w:szCs w:val="18"/>
              </w:rPr>
              <w:t xml:space="preserve">[Justification]</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No, the study would be incomplete. Without Objective 4, the system would only possess raw price indicators and sentiment scores but would lack the decision engine to fuse them into Buy/Sell recommendations and the custom Investment Safety Index. This index is the core utility that translates complex AI probabilities into actionable advice for novice investors.</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14</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Which of your objectives was the most difficult to achieve and why?</w:t>
            </w:r>
          </w:p>
          <w:p>
            <w:pPr>
              <w:spacing w:after="0" w:before="60"/>
            </w:pPr>
            <w:r>
              <w:rPr>
                <w:rFonts w:ascii="Arial" w:cs="Arial" w:eastAsia="Arial" w:hAnsi="Arial"/>
                <w:b/>
                <w:bCs/>
                <w:color w:val="7F6000"/>
                <w:sz w:val="18"/>
                <w:szCs w:val="18"/>
              </w:rPr>
              <w:t xml:space="preserve">[Reflection]</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Objective 3 (designing the hybrid model to integrate sentiment and technical indicators) was the most challenging. It required merging highly inconsistent daily sentiment data (often missing on weekends or quiet days) with structured price data, and designing a feature fusion strategy that prevents data leakage while training the LightGBM classifier.</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15</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How will you know Objective 5 (develop and evaluate a functional dashboard) has been successfully met — what is your measure of success?</w:t>
            </w:r>
          </w:p>
          <w:p>
            <w:pPr>
              <w:spacing w:after="0" w:before="60"/>
            </w:pPr>
            <w:r>
              <w:rPr>
                <w:rFonts w:ascii="Arial" w:cs="Arial" w:eastAsia="Arial" w:hAnsi="Arial"/>
                <w:b/>
                <w:bCs/>
                <w:color w:val="1A6B3C"/>
                <w:sz w:val="18"/>
                <w:szCs w:val="18"/>
              </w:rPr>
              <w:t xml:space="preserve">[Mapping]</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Success is measured by a fully functional FastAPI backend serving real-time predictions and a responsive Flutter mobile dashboard with under 300ms latency. Furthermore, usability testing (measuring task completion and user feedback) serves as the human validation of dashboard ease-of-use.</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16</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What does your study deliberately not cover, and why did you draw the boundary there?</w:t>
            </w:r>
          </w:p>
          <w:p>
            <w:pPr>
              <w:spacing w:after="0" w:before="60"/>
            </w:pPr>
            <w:r>
              <w:rPr>
                <w:rFonts w:ascii="Arial" w:cs="Arial" w:eastAsia="Arial" w:hAnsi="Arial"/>
                <w:b/>
                <w:bCs/>
                <w:color w:val="C00000"/>
                <w:sz w:val="18"/>
                <w:szCs w:val="18"/>
              </w:rPr>
              <w:t xml:space="preserve">[Justification]</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My study deliberately does not cover automated order execution (directly buying/selling shares through the app) or macroeconomic forecasting (inflation, exchange rates). I drew the boundary here because major Nigerian brokerages do not offer public developer APIs for automated execution, and adding macroeconomic features would introduce excessive complexity for a BSc-level project.</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17</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Who are the primary beneficiaries of this research — be specific?</w:t>
            </w:r>
          </w:p>
          <w:p>
            <w:pPr>
              <w:spacing w:after="0" w:before="60"/>
            </w:pPr>
            <w:r>
              <w:rPr>
                <w:rFonts w:ascii="Arial" w:cs="Arial" w:eastAsia="Arial" w:hAnsi="Arial"/>
                <w:b/>
                <w:bCs/>
                <w:color w:val="2E5496"/>
                <w:sz w:val="18"/>
                <w:szCs w:val="18"/>
              </w:rPr>
              <w:t xml:space="preserve">[Conceptual]</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The primary beneficiaries are young, tech-savvy retail investors in Nigeria who want to invest in the Nigerian Stock Exchange (NGX) but lack financial expertise. Secondary beneficiaries include local FinTech developers looking for reference architectures on fusing localized NLP sentiment with quantitative classifiers.</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18</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What is the practical significance — what changes in the Nigerian stock market because of this work?</w:t>
            </w:r>
          </w:p>
          <w:p>
            <w:pPr>
              <w:spacing w:after="0" w:before="60"/>
            </w:pPr>
            <w:r>
              <w:rPr>
                <w:rFonts w:ascii="Arial" w:cs="Arial" w:eastAsia="Arial" w:hAnsi="Arial"/>
                <w:b/>
                <w:bCs/>
                <w:color w:val="7F6000"/>
                <w:sz w:val="18"/>
                <w:szCs w:val="18"/>
              </w:rPr>
              <w:t xml:space="preserve">[Reflection]</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This project democratizes access to financial intelligence. Instead of relying on expensive human advisors or raw, confusing price charts, retail investors get simple, data-backed Buy/Hold/Sell signals and an intuitive Investment Safety Index, reducing emotional trading and promoting informed capital market participation.</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19</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What is the academic contribution — what does this add to knowledge in computer science and financial engineering?</w:t>
            </w:r>
          </w:p>
          <w:p>
            <w:pPr>
              <w:spacing w:after="0" w:before="60"/>
            </w:pPr>
            <w:r>
              <w:rPr>
                <w:rFonts w:ascii="Arial" w:cs="Arial" w:eastAsia="Arial" w:hAnsi="Arial"/>
                <w:b/>
                <w:bCs/>
                <w:color w:val="1A6B3C"/>
                <w:sz w:val="18"/>
                <w:szCs w:val="18"/>
              </w:rPr>
              <w:t xml:space="preserve">[Coherence]</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Academically, this study contributes to hybrid multimodal forecasting in emerging markets, which are underrepresented in literature. It demonstrates how a domain-specific transformer (Naija-FinBERT) can be effectively combined with an ensemble tabular classifier (LightGBM) to forecast stock momentum on the NGX.</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20</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If your study were never published, what would the field miss?</w:t>
            </w:r>
          </w:p>
          <w:p>
            <w:pPr>
              <w:spacing w:after="0" w:before="60"/>
            </w:pPr>
            <w:r>
              <w:rPr>
                <w:rFonts w:ascii="Arial" w:cs="Arial" w:eastAsia="Arial" w:hAnsi="Arial"/>
                <w:b/>
                <w:bCs/>
                <w:color w:val="7F6000"/>
                <w:sz w:val="18"/>
                <w:szCs w:val="18"/>
              </w:rPr>
              <w:t xml:space="preserve">[Reflection]</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The field would miss a documented case study of scraping and classifying localized Pidgin and financial slang on African online forums like Nairaland, and a verified architecture for a hybrid Investment Safety Index optimized for illiquid emerging market equities.</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21</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You wrote 'These Robo-Advisors are democratising access to financial planning' — defend this claim with concrete facts.</w:t>
            </w:r>
          </w:p>
          <w:p>
            <w:pPr>
              <w:spacing w:after="0" w:before="60"/>
            </w:pPr>
            <w:r>
              <w:rPr>
                <w:rFonts w:ascii="Arial" w:cs="Arial" w:eastAsia="Arial" w:hAnsi="Arial"/>
                <w:b/>
                <w:bCs/>
                <w:color w:val="C00000"/>
                <w:sz w:val="18"/>
                <w:szCs w:val="18"/>
              </w:rPr>
              <w:t xml:space="preserve">[Challenge]</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Robo-advisors democratize access by lowering minimum investable capital requirements from millions of Naira (often required by human wealth managers) to nominal amounts, and charging low management fees (typically 0.25% annually vs 1-2% for human advisers), allowing young adults to start investing early.</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22</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You used the term 'hybrid sentiment' throughout — define it precisely.</w:t>
            </w:r>
          </w:p>
          <w:p>
            <w:pPr>
              <w:spacing w:after="0" w:before="60"/>
            </w:pPr>
            <w:r>
              <w:rPr>
                <w:rFonts w:ascii="Arial" w:cs="Arial" w:eastAsia="Arial" w:hAnsi="Arial"/>
                <w:b/>
                <w:bCs/>
                <w:color w:val="C00000"/>
                <w:sz w:val="18"/>
                <w:szCs w:val="18"/>
              </w:rPr>
              <w:t xml:space="preserve">[Challenge]</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By 'hybrid sentiment', I mean combining qualitative sentiment scores extracted from multiple local and global text-based sources (Nairaland thread titles, Reddit search RSS entries, and simulated Twitter posts) to form a unified, daily market sentiment metric that represents the collective retail investor psychology.</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23</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You stated that predictions which only rely on quantitative data lack predictive power — where does this come from?</w:t>
            </w:r>
          </w:p>
          <w:p>
            <w:pPr>
              <w:spacing w:after="0" w:before="60"/>
            </w:pPr>
            <w:r>
              <w:rPr>
                <w:rFonts w:ascii="Arial" w:cs="Arial" w:eastAsia="Arial" w:hAnsi="Arial"/>
                <w:b/>
                <w:bCs/>
                <w:color w:val="C00000"/>
                <w:sz w:val="18"/>
                <w:szCs w:val="18"/>
              </w:rPr>
              <w:t xml:space="preserve">[Challenge]</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This claim is supported by Nyakurukwa &amp; Seetharam (2023) and Puh &amp; Bagić (2023). In emerging and volatile markets, stock movements are heavily driven by behavioral biases, rumors, and news, which are not captured in pure historical price data. Integrating qualitative sentiment bridges this predictive gap.</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24</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You wrote 'to generate stock investment recommendations and risk scores using Machine Learning classification models' — what specific success metrics did you set for these recommendations?</w:t>
            </w:r>
          </w:p>
          <w:p>
            <w:pPr>
              <w:spacing w:after="0" w:before="60"/>
            </w:pPr>
            <w:r>
              <w:rPr>
                <w:rFonts w:ascii="Arial" w:cs="Arial" w:eastAsia="Arial" w:hAnsi="Arial"/>
                <w:b/>
                <w:bCs/>
                <w:color w:val="C00000"/>
                <w:sz w:val="18"/>
                <w:szCs w:val="18"/>
              </w:rPr>
              <w:t xml:space="preserve">[Challenge]</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The primary success metric for the classifier is the F1-score (aiming for above 0.60 to ensure balanced precision and recall) and positive net returns during historical backtesting, indicating that the generated recommendations are profitable and statistically sound.</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25</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You wrote 'The development of this AI-driven stock investment advisor used the RAD methodology' — why is RAD superior to Waterfall for this project?</w:t>
            </w:r>
          </w:p>
          <w:p>
            <w:pPr>
              <w:spacing w:after="0" w:before="60"/>
            </w:pPr>
            <w:r>
              <w:rPr>
                <w:rFonts w:ascii="Arial" w:cs="Arial" w:eastAsia="Arial" w:hAnsi="Arial"/>
                <w:b/>
                <w:bCs/>
                <w:color w:val="C00000"/>
                <w:sz w:val="18"/>
                <w:szCs w:val="18"/>
              </w:rPr>
              <w:t xml:space="preserve">[Challenge]</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RAD is superior because this project involves experimental AI modeling and continuous UI prototyping. I needed to repeatedly tune the LightGBM classifier, adjust the Safety Index formula, and test different Flutter dashboard layouts in short, iterative cycles, which would be impossible under the rigid phases of Waterfall.</w:t>
            </w:r>
          </w:p>
        </w:tc>
      </w:tr>
    </w:tbl>
    <w:p>
      <w:pPr>
        <w:spacing w:after="40" w:before="40"/>
      </w:pPr>
      <w:r>
        <w:rPr>
          <w:rFonts w:ascii="Arial" w:cs="Arial" w:eastAsia="Arial" w:hAnsi="Arial"/>
          <w:sz w:val="22"/>
          <w:szCs w:val="22"/>
        </w:rPr>
        <w:t xml:space="preserve"/>
      </w:r>
    </w:p>
    <w:p>
      <w:pPr>
        <w:pBdr>
          <w:bottom w:val="single" w:color="CCCCCC" w:sz="4" w:space="1"/>
        </w:pBdr>
        <w:spacing w:after="160" w:before="160"/>
      </w:pPr>
      <w:r>
        <w:rPr>
          <w:rFonts w:ascii="Arial" w:cs="Arial" w:eastAsia="Arial" w:hAnsi="Arial"/>
          <w:sz w:val="22"/>
          <w:szCs w:val="22"/>
        </w:rPr>
        <w:t xml:space="preserve"/>
      </w:r>
    </w:p>
    <w:p>
      <w:pPr>
        <w:pStyle w:val="Heading1"/>
        <w:spacing w:after="160" w:before="400"/>
      </w:pPr>
      <w:r>
        <w:rPr>
          <w:rFonts w:ascii="Arial" w:cs="Arial" w:eastAsia="Arial" w:hAnsi="Arial"/>
          <w:b/>
          <w:bCs/>
          <w:color w:val="1F3864"/>
          <w:sz w:val="30"/>
          <w:szCs w:val="30"/>
        </w:rPr>
        <w:t xml:space="preserve">CHAPTER 2 — LITERATURE REVIEW</w:t>
      </w:r>
    </w:p>
    <w:p>
      <w:pPr>
        <w:spacing w:after="100" w:before="80" w:line="340"/>
        <w:jc w:val="both"/>
      </w:pPr>
      <w:r>
        <w:rPr>
          <w:rFonts w:ascii="Arial" w:cs="Arial" w:eastAsia="Arial" w:hAnsi="Arial"/>
          <w:color w:val="555555"/>
          <w:sz w:val="20"/>
          <w:szCs w:val="20"/>
        </w:rPr>
        <w:t xml:space="preserve">25 questions with model answers.</w:t>
      </w:r>
    </w:p>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26</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What are the three most important themes in your literature review and why those three?</w:t>
            </w:r>
          </w:p>
          <w:p>
            <w:pPr>
              <w:spacing w:after="0" w:before="60"/>
            </w:pPr>
            <w:r>
              <w:rPr>
                <w:rFonts w:ascii="Arial" w:cs="Arial" w:eastAsia="Arial" w:hAnsi="Arial"/>
                <w:b/>
                <w:bCs/>
                <w:color w:val="2E5496"/>
                <w:sz w:val="18"/>
                <w:szCs w:val="18"/>
              </w:rPr>
              <w:t xml:space="preserve">[Conceptual]</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The three most important themes are: 1) The evolution and core functionalities of Robo-Advisors, which justifies the application of automated advisory systems; 2) Stock market prediction techniques, contrasting traditional fundamental/technical analysis with machine learning and deep learning baselines; and 3) Natural Language Processing (NLP) in finance, demonstrating how domain-specific models like FinBERT extract contextual sentiment from unstructured data.</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27</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What major work or concepts in financial machine learning did you not include, and why not?</w:t>
            </w:r>
          </w:p>
          <w:p>
            <w:pPr>
              <w:spacing w:after="0" w:before="60"/>
            </w:pPr>
            <w:r>
              <w:rPr>
                <w:rFonts w:ascii="Arial" w:cs="Arial" w:eastAsia="Arial" w:hAnsi="Arial"/>
                <w:b/>
                <w:bCs/>
                <w:color w:val="7F6000"/>
                <w:sz w:val="18"/>
                <w:szCs w:val="18"/>
              </w:rPr>
              <w:t xml:space="preserve">[Reflection]</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00"/>
              <w:bottom w:type="dxa" w:w="100"/>
              <w:right w:type="dxa" w:w="80"/>
            </w:tcMar>
            <w:vAlign w:val="center"/>
          </w:tcPr>
          <w:p>
            <w:pPr>
              <w:jc w:val="center"/>
            </w:pPr>
            <w:r>
              <w:rPr>
                <w:rFonts w:ascii="Arial" w:cs="Arial" w:eastAsia="Arial" w:hAnsi="Arial"/>
                <w:b/>
                <w:bCs/>
                <w:color w:val="2E5496"/>
                <w:sz w:val="17"/>
                <w:szCs w:val="17"/>
              </w:rPr>
              <w:t xml:space="preserve">From your report + general knowledge</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I did not include Reinforcement Learning (RL) for portfolio optimization or high-frequency limit order book modeling. I omitted these because RL requires high-frequency execution environments and complex training rewards that are outside the scope of daily stock recommendations and risk profiling aimed at retail investors.</w:t>
            </w:r>
          </w:p>
        </w:tc>
      </w:tr>
      <w:tr>
        <w:tc>
          <w:tcPr>
            <w:tcW w:type="dxa" w:w="520"/>
            <w:tcBorders>
              <w:top w:val="single" w:color="F0A500" w:sz="1"/>
              <w:left w:val="single" w:color="F0A500" w:sz="1"/>
              <w:bottom w:val="single" w:color="F0A500" w:sz="1"/>
              <w:right w:val="single" w:color="F0A500" w:sz="1"/>
            </w:tcBorders>
            <w:shd w:fill="FFF8E1" w:val="clear"/>
            <w:tcMar>
              <w:top w:type="dxa" w:w="100"/>
              <w:left w:type="dxa" w:w="60"/>
              <w:bottom w:type="dxa" w:w="100"/>
              <w:right w:type="dxa" w:w="60"/>
            </w:tcMar>
            <w:vAlign w:val="center"/>
          </w:tcPr>
          <w:p>
            <w:pPr>
              <w:jc w:val="center"/>
            </w:pPr>
            <w:r>
              <w:rPr>
                <w:rFonts w:ascii="Arial" w:cs="Arial" w:eastAsia="Arial" w:hAnsi="Arial"/>
                <w:sz w:val="20"/>
                <w:szCs w:val="20"/>
              </w:rPr>
              <w:t xml:space="preserve">📚</w:t>
            </w:r>
          </w:p>
        </w:tc>
        <w:tc>
          <w:tcPr>
            <w:tcW w:type="dxa" w:w="1800"/>
            <w:tcBorders>
              <w:top w:val="single" w:color="F0A500" w:sz="1"/>
              <w:left w:val="single" w:color="F0A500" w:sz="1"/>
              <w:bottom w:val="single" w:color="F0A500" w:sz="1"/>
              <w:right w:val="single" w:color="F0A500" w:sz="1"/>
            </w:tcBorders>
            <w:shd w:fill="FFFBE6" w:val="clear"/>
            <w:tcMar>
              <w:top w:type="dxa" w:w="100"/>
              <w:left w:type="dxa" w:w="100"/>
              <w:bottom w:type="dxa" w:w="100"/>
              <w:right w:type="dxa" w:w="80"/>
            </w:tcMar>
            <w:vAlign w:val="center"/>
          </w:tcPr>
          <w:p>
            <w:pPr>
              <w:jc w:val="center"/>
            </w:pPr>
            <w:r>
              <w:rPr>
                <w:rFonts w:ascii="Arial" w:cs="Arial" w:eastAsia="Arial" w:hAnsi="Arial"/>
                <w:b/>
                <w:bCs/>
                <w:color w:val="7F6000"/>
                <w:sz w:val="16"/>
                <w:szCs w:val="16"/>
              </w:rPr>
              <w:t xml:space="preserve">STUDY
NUDGE</w:t>
            </w:r>
          </w:p>
        </w:tc>
        <w:tc>
          <w:tcPr>
            <w:tcW w:type="dxa" w:w="7040"/>
            <w:tcBorders>
              <w:top w:val="single" w:color="F0A500" w:sz="1"/>
              <w:left w:val="single" w:color="F0A500" w:sz="1"/>
              <w:bottom w:val="single" w:color="F0A500" w:sz="1"/>
              <w:right w:val="single" w:color="F0A500" w:sz="1"/>
            </w:tcBorders>
            <w:shd w:fill="FFFDE7" w:val="clear"/>
            <w:tcMar>
              <w:top w:type="dxa" w:w="100"/>
              <w:left w:type="dxa" w:w="140"/>
              <w:bottom w:type="dxa" w:w="100"/>
              <w:right w:type="dxa" w:w="120"/>
            </w:tcMar>
          </w:tcPr>
          <w:p>
            <w:pPr>
              <w:spacing w:after="0" w:before="0" w:line="320"/>
            </w:pPr>
            <w:r>
              <w:rPr>
                <w:rFonts w:ascii="Arial" w:cs="Arial" w:eastAsia="Arial" w:hAnsi="Arial"/>
                <w:i/>
                <w:iCs/>
                <w:color w:val="7F6000"/>
                <w:sz w:val="20"/>
                <w:szCs w:val="20"/>
              </w:rPr>
              <w:t xml:space="preserve">Study nudge: You should be prepared to explain the difference between supervised learning (like your LightGBM classifier) and reinforcement learning (which learns via actions and rewards in an environment). Read about basic reinforcement learning in finance.</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28</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How did you decide which literature to include and which to leave out?</w:t>
            </w:r>
          </w:p>
          <w:p>
            <w:pPr>
              <w:spacing w:after="0" w:before="60"/>
            </w:pPr>
            <w:r>
              <w:rPr>
                <w:rFonts w:ascii="Arial" w:cs="Arial" w:eastAsia="Arial" w:hAnsi="Arial"/>
                <w:b/>
                <w:bCs/>
                <w:color w:val="C00000"/>
                <w:sz w:val="18"/>
                <w:szCs w:val="18"/>
              </w:rPr>
              <w:t xml:space="preserve">[Justification]</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I selected literature based on relevance to my research objectives: articles covering stock market prediction, financial news sentiment, and robo-advisory systems. I prioritized recent papers (78.95% published between 2021-2026) to ensure the literature reflected current breakthroughs in transformer-based NLP and gradient boosting classifiers.</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29</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If you reduced your review to its five most essential sources, which would you keep?</w:t>
            </w:r>
          </w:p>
          <w:p>
            <w:pPr>
              <w:spacing w:after="0" w:before="60"/>
            </w:pPr>
            <w:r>
              <w:rPr>
                <w:rFonts w:ascii="Arial" w:cs="Arial" w:eastAsia="Arial" w:hAnsi="Arial"/>
                <w:b/>
                <w:bCs/>
                <w:color w:val="7F6000"/>
                <w:sz w:val="18"/>
                <w:szCs w:val="18"/>
              </w:rPr>
              <w:t xml:space="preserve">[Reflection]</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I would keep: 1) Araci (2019) for the foundational FinBERT architecture; 2) Nyakurukwa &amp; Seetharam (2023) for social media sentiment constraints in African markets; 3) Jin, Yang, &amp; Liu (2020) for demonstrating hybrid sentiment-price modeling; 4) Shobayo et al. (2024) for localized financial sentiment on the NGX; and 5) Khadri &amp; Reddy (2024) for Robo-Advisor impact on retail investor behaviors.</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30</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Is your literature review current — does it reflect where the field stands today?</w:t>
            </w:r>
          </w:p>
          <w:p>
            <w:pPr>
              <w:spacing w:after="0" w:before="60"/>
            </w:pPr>
            <w:r>
              <w:rPr>
                <w:rFonts w:ascii="Arial" w:cs="Arial" w:eastAsia="Arial" w:hAnsi="Arial"/>
                <w:b/>
                <w:bCs/>
                <w:color w:val="C00000"/>
                <w:sz w:val="18"/>
                <w:szCs w:val="18"/>
              </w:rPr>
              <w:t xml:space="preserve">[Challenge]</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Yes, it is highly current. It includes recent publications on large language models (LLMs) in finance and explainable AI (XAI) frameworks up to 2025. It also highlights the current transition in literature from general deep learning models to domain-specific transformers (like FinBERT) and feature fusion networks.</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31</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How do Cristescu et al. (2022) and Jain &amp; Vanzara (2023) agree or contradict each other on stock market prediction?</w:t>
            </w:r>
          </w:p>
          <w:p>
            <w:pPr>
              <w:spacing w:after="0" w:before="60"/>
            </w:pPr>
            <w:r>
              <w:rPr>
                <w:rFonts w:ascii="Arial" w:cs="Arial" w:eastAsia="Arial" w:hAnsi="Arial"/>
                <w:b/>
                <w:bCs/>
                <w:color w:val="2E5496"/>
                <w:sz w:val="18"/>
                <w:szCs w:val="18"/>
              </w:rPr>
              <w:t xml:space="preserve">[Conceptual]</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Both agree that incorporating sentiment analysis significantly improves prediction accuracy over traditional technical indicators alone. However, Cristescu et al. (2022) focus on the high volatility of short-term news sentiment on prices, whereas Jain &amp; Vanzara (2023) argue that ensemble machine learning models are necessary to handle the long-term non-linear characteristics of combined datasets.</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32</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Which study in your literature review do you most disagree with, and why?</w:t>
            </w:r>
          </w:p>
          <w:p>
            <w:pPr>
              <w:spacing w:after="0" w:before="60"/>
            </w:pPr>
            <w:r>
              <w:rPr>
                <w:rFonts w:ascii="Arial" w:cs="Arial" w:eastAsia="Arial" w:hAnsi="Arial"/>
                <w:b/>
                <w:bCs/>
                <w:color w:val="7F6000"/>
                <w:sz w:val="18"/>
                <w:szCs w:val="18"/>
              </w:rPr>
              <w:t xml:space="preserve">[Reflection]</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I critique the early lexicon-based approaches (such as SentiWordNet or manual dictionaries) described in the literature. While simple to run, they are domain-insensitive and fail to capture complex financial terminology. For instance, words like 'bear' or 'bull' are incorrectly classified in general dictionaries, justifying my use of a domain-specific transformer model.</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33</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You cited Shobayo et al. (2024) — what were the limitations of that study?</w:t>
            </w:r>
          </w:p>
          <w:p>
            <w:pPr>
              <w:spacing w:after="0" w:before="60"/>
            </w:pPr>
            <w:r>
              <w:rPr>
                <w:rFonts w:ascii="Arial" w:cs="Arial" w:eastAsia="Arial" w:hAnsi="Arial"/>
                <w:b/>
                <w:bCs/>
                <w:color w:val="C00000"/>
                <w:sz w:val="18"/>
                <w:szCs w:val="18"/>
              </w:rPr>
              <w:t xml:space="preserve">[Challenge]</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Shobayo et al. (2024) compared FinBERT, GPT-4, and Logistic Regression on NGX data. However, they focused primarily on broad stock index direction (the NGX All-Share Index) rather than individual stock predictions, and they did not design a localized, risk-aware dashboard or safety index for retail investors.</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34</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Did any source change your original thinking about sentiment analysis in emerging markets?</w:t>
            </w:r>
          </w:p>
          <w:p>
            <w:pPr>
              <w:spacing w:after="0" w:before="60"/>
            </w:pPr>
            <w:r>
              <w:rPr>
                <w:rFonts w:ascii="Arial" w:cs="Arial" w:eastAsia="Arial" w:hAnsi="Arial"/>
                <w:b/>
                <w:bCs/>
                <w:color w:val="7F6000"/>
                <w:sz w:val="18"/>
                <w:szCs w:val="18"/>
              </w:rPr>
              <w:t xml:space="preserve">[Reflection]</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Yes, Nyakurukwa &amp; Seetharam (2023) changed my thinking. I originally planned to scrape global financial news, but their bibliometric study showed a major underrepresentation of African markets. This made me realize the critical need to scrap localized online communities (Nairaland and Reddit) to capture authentic local retail investor sentiment.</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35</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What is the strongest counter-argument to your research that you found in the literature?</w:t>
            </w:r>
          </w:p>
          <w:p>
            <w:pPr>
              <w:spacing w:after="0" w:before="60"/>
            </w:pPr>
            <w:r>
              <w:rPr>
                <w:rFonts w:ascii="Arial" w:cs="Arial" w:eastAsia="Arial" w:hAnsi="Arial"/>
                <w:b/>
                <w:bCs/>
                <w:color w:val="7F6000"/>
                <w:sz w:val="18"/>
                <w:szCs w:val="18"/>
              </w:rPr>
              <w:t xml:space="preserve">[Reflection]</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00"/>
              <w:bottom w:type="dxa" w:w="100"/>
              <w:right w:type="dxa" w:w="80"/>
            </w:tcMar>
            <w:vAlign w:val="center"/>
          </w:tcPr>
          <w:p>
            <w:pPr>
              <w:jc w:val="center"/>
            </w:pPr>
            <w:r>
              <w:rPr>
                <w:rFonts w:ascii="Arial" w:cs="Arial" w:eastAsia="Arial" w:hAnsi="Arial"/>
                <w:b/>
                <w:bCs/>
                <w:color w:val="2E5496"/>
                <w:sz w:val="17"/>
                <w:szCs w:val="17"/>
              </w:rPr>
              <w:t xml:space="preserve">From your report + general knowledge</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The strongest counter-argument is the Efficient Market Hypothesis (EMH), which states that stock prices already reflect all public information, including sentiment and technical patterns. However, behavioral economics literature argues that in emerging retail markets, pricing inefficiencies persist due to retail herd behavior, allowing hybrid sentiment-technical models to generate excess returns.</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36</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What theoretical framework underpins your study, and why did you choose it over alternatives like Modern Portfolio Theory (MPT)?</w:t>
            </w:r>
          </w:p>
          <w:p>
            <w:pPr>
              <w:spacing w:after="0" w:before="60"/>
            </w:pPr>
            <w:r>
              <w:rPr>
                <w:rFonts w:ascii="Arial" w:cs="Arial" w:eastAsia="Arial" w:hAnsi="Arial"/>
                <w:b/>
                <w:bCs/>
                <w:color w:val="C00000"/>
                <w:sz w:val="18"/>
                <w:szCs w:val="18"/>
              </w:rPr>
              <w:t xml:space="preserve">[Justification]</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00"/>
              <w:bottom w:type="dxa" w:w="100"/>
              <w:right w:type="dxa" w:w="80"/>
            </w:tcMar>
            <w:vAlign w:val="center"/>
          </w:tcPr>
          <w:p>
            <w:pPr>
              <w:jc w:val="center"/>
            </w:pPr>
            <w:r>
              <w:rPr>
                <w:rFonts w:ascii="Arial" w:cs="Arial" w:eastAsia="Arial" w:hAnsi="Arial"/>
                <w:b/>
                <w:bCs/>
                <w:color w:val="2E5496"/>
                <w:sz w:val="17"/>
                <w:szCs w:val="17"/>
              </w:rPr>
              <w:t xml:space="preserve">From your report + general knowledge</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My study is underpinned by Behavioral Finance theory, which argues that market participants are not always rational and are influenced by cognitive biases and social sentiment. MPT assumes rational investors and efficient markets, which does not hold true for young, retail investors on the volatile NGX. Behavioral finance justifies my integration of sentiment analysis to capture this irrational market noise.</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37</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If you had chosen a purely statistical framework like ARIMA, how would your study differ?</w:t>
            </w:r>
          </w:p>
          <w:p>
            <w:pPr>
              <w:spacing w:after="0" w:before="60"/>
            </w:pPr>
            <w:r>
              <w:rPr>
                <w:rFonts w:ascii="Arial" w:cs="Arial" w:eastAsia="Arial" w:hAnsi="Arial"/>
                <w:b/>
                <w:bCs/>
                <w:color w:val="C00000"/>
                <w:sz w:val="18"/>
                <w:szCs w:val="18"/>
              </w:rPr>
              <w:t xml:space="preserve">[Justification]</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00"/>
              <w:bottom w:type="dxa" w:w="100"/>
              <w:right w:type="dxa" w:w="80"/>
            </w:tcMar>
            <w:vAlign w:val="center"/>
          </w:tcPr>
          <w:p>
            <w:pPr>
              <w:jc w:val="center"/>
            </w:pPr>
            <w:r>
              <w:rPr>
                <w:rFonts w:ascii="Arial" w:cs="Arial" w:eastAsia="Arial" w:hAnsi="Arial"/>
                <w:b/>
                <w:bCs/>
                <w:color w:val="2E5496"/>
                <w:sz w:val="17"/>
                <w:szCs w:val="17"/>
              </w:rPr>
              <w:t xml:space="preserve">From your report + general knowledge</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An ARIMA framework assumes linear relationships in time-series data and cannot incorporate unstructured textual features like news sentiment. Choosing ARIMA would force me to ignore the public sentiment pipeline entirely, drastically reducing forecasting accuracy during sudden sentiment-driven market rallies or panics.</w:t>
            </w:r>
          </w:p>
        </w:tc>
      </w:tr>
      <w:tr>
        <w:tc>
          <w:tcPr>
            <w:tcW w:type="dxa" w:w="520"/>
            <w:tcBorders>
              <w:top w:val="single" w:color="F0A500" w:sz="1"/>
              <w:left w:val="single" w:color="F0A500" w:sz="1"/>
              <w:bottom w:val="single" w:color="F0A500" w:sz="1"/>
              <w:right w:val="single" w:color="F0A500" w:sz="1"/>
            </w:tcBorders>
            <w:shd w:fill="FFF8E1" w:val="clear"/>
            <w:tcMar>
              <w:top w:type="dxa" w:w="100"/>
              <w:left w:type="dxa" w:w="60"/>
              <w:bottom w:type="dxa" w:w="100"/>
              <w:right w:type="dxa" w:w="60"/>
            </w:tcMar>
            <w:vAlign w:val="center"/>
          </w:tcPr>
          <w:p>
            <w:pPr>
              <w:jc w:val="center"/>
            </w:pPr>
            <w:r>
              <w:rPr>
                <w:rFonts w:ascii="Arial" w:cs="Arial" w:eastAsia="Arial" w:hAnsi="Arial"/>
                <w:sz w:val="20"/>
                <w:szCs w:val="20"/>
              </w:rPr>
              <w:t xml:space="preserve">📚</w:t>
            </w:r>
          </w:p>
        </w:tc>
        <w:tc>
          <w:tcPr>
            <w:tcW w:type="dxa" w:w="1800"/>
            <w:tcBorders>
              <w:top w:val="single" w:color="F0A500" w:sz="1"/>
              <w:left w:val="single" w:color="F0A500" w:sz="1"/>
              <w:bottom w:val="single" w:color="F0A500" w:sz="1"/>
              <w:right w:val="single" w:color="F0A500" w:sz="1"/>
            </w:tcBorders>
            <w:shd w:fill="FFFBE6" w:val="clear"/>
            <w:tcMar>
              <w:top w:type="dxa" w:w="100"/>
              <w:left w:type="dxa" w:w="100"/>
              <w:bottom w:type="dxa" w:w="100"/>
              <w:right w:type="dxa" w:w="80"/>
            </w:tcMar>
            <w:vAlign w:val="center"/>
          </w:tcPr>
          <w:p>
            <w:pPr>
              <w:jc w:val="center"/>
            </w:pPr>
            <w:r>
              <w:rPr>
                <w:rFonts w:ascii="Arial" w:cs="Arial" w:eastAsia="Arial" w:hAnsi="Arial"/>
                <w:b/>
                <w:bCs/>
                <w:color w:val="7F6000"/>
                <w:sz w:val="16"/>
                <w:szCs w:val="16"/>
              </w:rPr>
              <w:t xml:space="preserve">STUDY
NUDGE</w:t>
            </w:r>
          </w:p>
        </w:tc>
        <w:tc>
          <w:tcPr>
            <w:tcW w:type="dxa" w:w="7040"/>
            <w:tcBorders>
              <w:top w:val="single" w:color="F0A500" w:sz="1"/>
              <w:left w:val="single" w:color="F0A500" w:sz="1"/>
              <w:bottom w:val="single" w:color="F0A500" w:sz="1"/>
              <w:right w:val="single" w:color="F0A500" w:sz="1"/>
            </w:tcBorders>
            <w:shd w:fill="FFFDE7" w:val="clear"/>
            <w:tcMar>
              <w:top w:type="dxa" w:w="100"/>
              <w:left w:type="dxa" w:w="140"/>
              <w:bottom w:type="dxa" w:w="100"/>
              <w:right w:type="dxa" w:w="120"/>
            </w:tcMar>
          </w:tcPr>
          <w:p>
            <w:pPr>
              <w:spacing w:after="0" w:before="0" w:line="320"/>
            </w:pPr>
            <w:r>
              <w:rPr>
                <w:rFonts w:ascii="Arial" w:cs="Arial" w:eastAsia="Arial" w:hAnsi="Arial"/>
                <w:i/>
                <w:iCs/>
                <w:color w:val="7F6000"/>
                <w:sz w:val="20"/>
                <w:szCs w:val="20"/>
              </w:rPr>
              <w:t xml:space="preserve">Study nudge: You should be able to explain the basic assumptions of ARIMA (AutoRegressive Integrated Moving Average) and why it struggles with non-linear stock price fluctuations. Read about time-series statistical baselines.</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38</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Explain your conceptual framework (combining sentiment analysis and market trend analysis) without referring to your document.</w:t>
            </w:r>
          </w:p>
          <w:p>
            <w:pPr>
              <w:spacing w:after="0" w:before="60"/>
            </w:pPr>
            <w:r>
              <w:rPr>
                <w:rFonts w:ascii="Arial" w:cs="Arial" w:eastAsia="Arial" w:hAnsi="Arial"/>
                <w:b/>
                <w:bCs/>
                <w:color w:val="2E5496"/>
                <w:sz w:val="18"/>
                <w:szCs w:val="18"/>
              </w:rPr>
              <w:t xml:space="preserve">[Conceptual]</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My conceptual framework integrates two data streams: 1) Quantitative price indicators (MACD, RSI, EMAs) representing historical price trends; and 2) Qualitative sentiment polarity scores (from Nairaland, Reddit, Twitter) representing behavioral psychology. These streams are fused into a unified dataset to train a LightGBM classifier and compute a final risk-adjusted Investment Safety Index.</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39</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How does your framework connect to each of your research objectives?</w:t>
            </w:r>
          </w:p>
          <w:p>
            <w:pPr>
              <w:spacing w:after="0" w:before="60"/>
            </w:pPr>
            <w:r>
              <w:rPr>
                <w:rFonts w:ascii="Arial" w:cs="Arial" w:eastAsia="Arial" w:hAnsi="Arial"/>
                <w:b/>
                <w:bCs/>
                <w:color w:val="1A6B3C"/>
                <w:sz w:val="18"/>
                <w:szCs w:val="18"/>
              </w:rPr>
              <w:t xml:space="preserve">[Coherence]</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The framework acts as the design blueprint. Objective 1 collects the price indicators; Objective 2 extracts the sentiment scores; Objective 3 merges them according to my conceptual fusion model; Objective 4 trains the classifiers on this fused data; and Objective 5 visualizes the outputs (Safety Index and recommendations) on the dashboard.</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40</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Who developed FinBERT, when, and what was its original context?</w:t>
            </w:r>
          </w:p>
          <w:p>
            <w:pPr>
              <w:spacing w:after="0" w:before="60"/>
            </w:pPr>
            <w:r>
              <w:rPr>
                <w:rFonts w:ascii="Arial" w:cs="Arial" w:eastAsia="Arial" w:hAnsi="Arial"/>
                <w:b/>
                <w:bCs/>
                <w:color w:val="2E5496"/>
                <w:sz w:val="18"/>
                <w:szCs w:val="18"/>
              </w:rPr>
              <w:t xml:space="preserve">[Theory]</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00"/>
              <w:bottom w:type="dxa" w:w="100"/>
              <w:right w:type="dxa" w:w="80"/>
            </w:tcMar>
            <w:vAlign w:val="center"/>
          </w:tcPr>
          <w:p>
            <w:pPr>
              <w:jc w:val="center"/>
            </w:pPr>
            <w:r>
              <w:rPr>
                <w:rFonts w:ascii="Arial" w:cs="Arial" w:eastAsia="Arial" w:hAnsi="Arial"/>
                <w:b/>
                <w:bCs/>
                <w:color w:val="2E5496"/>
                <w:sz w:val="17"/>
                <w:szCs w:val="17"/>
              </w:rPr>
              <w:t xml:space="preserve">From your report + general knowledge</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FinBERT was developed by Dogu Araci in 2019. It is a domain-specific BERT language model pre-trained on a large financial corpus (Financial PhraseBank) to understand the semantic nuances, jargon, and sentiment polarity of financial communications, which general NLP models often misclassify.</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41</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State the research gap your study fills in two sentences — without reading the document.</w:t>
            </w:r>
          </w:p>
          <w:p>
            <w:pPr>
              <w:spacing w:after="0" w:before="60"/>
            </w:pPr>
            <w:r>
              <w:rPr>
                <w:rFonts w:ascii="Arial" w:cs="Arial" w:eastAsia="Arial" w:hAnsi="Arial"/>
                <w:b/>
                <w:bCs/>
                <w:color w:val="7F6000"/>
                <w:sz w:val="18"/>
                <w:szCs w:val="18"/>
              </w:rPr>
              <w:t xml:space="preserve">[Ownership]</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Existing research underrepresents the African financial market, particularly concerning social media sentiment. My study fills this gap by designing a hybrid forecasting model that fuses technical market indicators with localized sentiment scraped from Nigerian platforms like Nairaland, specifically tailored for retail investors.</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42</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How did you identify this gap — from reading the literature, or as a prior assumption?</w:t>
            </w:r>
          </w:p>
          <w:p>
            <w:pPr>
              <w:spacing w:after="0" w:before="60"/>
            </w:pPr>
            <w:r>
              <w:rPr>
                <w:rFonts w:ascii="Arial" w:cs="Arial" w:eastAsia="Arial" w:hAnsi="Arial"/>
                <w:b/>
                <w:bCs/>
                <w:color w:val="C00000"/>
                <w:sz w:val="18"/>
                <w:szCs w:val="18"/>
              </w:rPr>
              <w:t xml:space="preserve">[Justification]</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I identified the gap through a systematic literature review. Reading Nyakurukwa &amp; Seetharam (2023) revealed that only 6 research papers existed regarding stock market social media sentiment in Africa. Additionally, checking global robo-advisors showed they lack the local data pipelines needed to analyze NGX stocks.</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43</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Why is this gap worth filling at BSc level rather than requiring a higher-level study?</w:t>
            </w:r>
          </w:p>
          <w:p>
            <w:pPr>
              <w:spacing w:after="0" w:before="60"/>
            </w:pPr>
            <w:r>
              <w:rPr>
                <w:rFonts w:ascii="Arial" w:cs="Arial" w:eastAsia="Arial" w:hAnsi="Arial"/>
                <w:b/>
                <w:bCs/>
                <w:color w:val="C00000"/>
                <w:sz w:val="18"/>
                <w:szCs w:val="18"/>
              </w:rPr>
              <w:t xml:space="preserve">[Justification]</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It is worth filling because it has immediate practical utility for young retail investors in Nigeria who are currently losing capital. While the mathematical model can be scaled and refined at a postgraduate level, establishing the feasibility of a hybrid local sentiment pipeline is a highly suitable contribution for a BSc project.</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44</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Does Chapter Two lead logically to the gap you claim? Walk me through the argument.</w:t>
            </w:r>
          </w:p>
          <w:p>
            <w:pPr>
              <w:spacing w:after="0" w:before="60"/>
            </w:pPr>
            <w:r>
              <w:rPr>
                <w:rFonts w:ascii="Arial" w:cs="Arial" w:eastAsia="Arial" w:hAnsi="Arial"/>
                <w:b/>
                <w:bCs/>
                <w:color w:val="1A6B3C"/>
                <w:sz w:val="18"/>
                <w:szCs w:val="18"/>
              </w:rPr>
              <w:t xml:space="preserve">[Coherence]</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Yes. Section 2.2 shows the rise of robo-advisors. Section 2.3 shows that hybrid price-sentiment models outperform price-only baselines. Section 2.6 highlights that current systems are built for developed Western markets, and Section 2.6.3 shows global LLMs fail in local contexts. This leads logically to the gap: a localized hybrid model for Nigeria.</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45</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Is the gap a knowledge gap, a methods gap, or a context gap — be specific.</w:t>
            </w:r>
          </w:p>
          <w:p>
            <w:pPr>
              <w:spacing w:after="0" w:before="60"/>
            </w:pPr>
            <w:r>
              <w:rPr>
                <w:rFonts w:ascii="Arial" w:cs="Arial" w:eastAsia="Arial" w:hAnsi="Arial"/>
                <w:b/>
                <w:bCs/>
                <w:color w:val="2E5496"/>
                <w:sz w:val="18"/>
                <w:szCs w:val="18"/>
              </w:rPr>
              <w:t xml:space="preserve">[Conceptual]</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It is primarily a context gap and a methods gap. The context gap is the lack of sentiment modeling applied to the Nigerian Stock Exchange. The methods gap is the failure of existing platforms to combine local online forum data (Nairaland/Reddit) with structured technical guardrails to calculate an Investment Safety Index.</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46</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You cited Araci (2019) — summarise the main finding in two sentences.</w:t>
            </w:r>
          </w:p>
          <w:p>
            <w:pPr>
              <w:spacing w:after="0" w:before="60"/>
            </w:pPr>
            <w:r>
              <w:rPr>
                <w:rFonts w:ascii="Arial" w:cs="Arial" w:eastAsia="Arial" w:hAnsi="Arial"/>
                <w:b/>
                <w:bCs/>
                <w:color w:val="C00000"/>
                <w:sz w:val="18"/>
                <w:szCs w:val="18"/>
              </w:rPr>
              <w:t xml:space="preserve">[Challenge]</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Araci (2019) demonstrated that pre-training the BERT architecture on a financial corpus (FinBERT) significantly improves classification accuracy on financial sentiment tasks. The model out-performed state-of-the-art general NLP classifiers by successfully resolving domain-specific terminology and contextual sentiment.</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47</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You used Nyakurukwa &amp; Seetharam (2023) to support your problem — what exactly did that study find?</w:t>
            </w:r>
          </w:p>
          <w:p>
            <w:pPr>
              <w:spacing w:after="0" w:before="60"/>
            </w:pPr>
            <w:r>
              <w:rPr>
                <w:rFonts w:ascii="Arial" w:cs="Arial" w:eastAsia="Arial" w:hAnsi="Arial"/>
                <w:b/>
                <w:bCs/>
                <w:color w:val="C00000"/>
                <w:sz w:val="18"/>
                <w:szCs w:val="18"/>
              </w:rPr>
              <w:t xml:space="preserve">[Challenge]</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Nyakurukwa &amp; Seetharam (2023) conducted a bibliometric analysis on stock market social media sentiment research. They found a massive geographical disparity, with African markets severely underrepresented in literature, and concluded that local market characteristics require distinct sentiment pipelines.</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48</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You compared existing systems in Table 2.2 — what was your conclusion about generic LLMs?</w:t>
            </w:r>
          </w:p>
          <w:p>
            <w:pPr>
              <w:spacing w:after="0" w:before="60"/>
            </w:pPr>
            <w:r>
              <w:rPr>
                <w:rFonts w:ascii="Arial" w:cs="Arial" w:eastAsia="Arial" w:hAnsi="Arial"/>
                <w:b/>
                <w:bCs/>
                <w:color w:val="C00000"/>
                <w:sz w:val="18"/>
                <w:szCs w:val="18"/>
              </w:rPr>
              <w:t xml:space="preserve">[Challenge]</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I concluded that generic LLMs like ChatGPT or Claude AI are too broad and computationally expensive to serve as real-time predictive engines for localized markets. They lack direct integration with live price APIs, fail to understand regional forums' context, and cannot calculate quantitative risk indices.</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49</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Your reference list contains 'Shen et al. (2025)' but the text cites 'Zepeng et al. (2025)' — explain this mismatch.</w:t>
            </w:r>
          </w:p>
          <w:p>
            <w:pPr>
              <w:spacing w:after="0" w:before="60"/>
            </w:pPr>
            <w:r>
              <w:rPr>
                <w:rFonts w:ascii="Arial" w:cs="Arial" w:eastAsia="Arial" w:hAnsi="Arial"/>
                <w:b/>
                <w:bCs/>
                <w:color w:val="C00000"/>
                <w:sz w:val="18"/>
                <w:szCs w:val="18"/>
              </w:rPr>
              <w:t xml:space="preserve">[Challenge]</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This was an error in my citation formatting. In reference 34, the first author's name is Zepeng Shen. The in-text citation incorrectly pulled the first author's first name 'Zepeng' instead of his last name 'Shen', while the reference list incorrectly formatted the co-authors using their first names. I will correct this to 'Shen et al. (2025)' throughout.</w:t>
            </w:r>
          </w:p>
        </w:tc>
      </w:tr>
      <w:tr>
        <w:tc>
          <w:tcPr>
            <w:tcW w:type="dxa" w:w="520"/>
            <w:tcBorders>
              <w:top w:val="single" w:color="F0A500" w:sz="1"/>
              <w:left w:val="single" w:color="F0A500" w:sz="1"/>
              <w:bottom w:val="single" w:color="F0A500" w:sz="1"/>
              <w:right w:val="single" w:color="F0A500" w:sz="1"/>
            </w:tcBorders>
            <w:shd w:fill="FFF8E1" w:val="clear"/>
            <w:tcMar>
              <w:top w:type="dxa" w:w="100"/>
              <w:left w:type="dxa" w:w="60"/>
              <w:bottom w:type="dxa" w:w="100"/>
              <w:right w:type="dxa" w:w="60"/>
            </w:tcMar>
            <w:vAlign w:val="center"/>
          </w:tcPr>
          <w:p>
            <w:pPr>
              <w:jc w:val="center"/>
            </w:pPr>
            <w:r>
              <w:rPr>
                <w:rFonts w:ascii="Arial" w:cs="Arial" w:eastAsia="Arial" w:hAnsi="Arial"/>
                <w:sz w:val="20"/>
                <w:szCs w:val="20"/>
              </w:rPr>
              <w:t xml:space="preserve">📚</w:t>
            </w:r>
          </w:p>
        </w:tc>
        <w:tc>
          <w:tcPr>
            <w:tcW w:type="dxa" w:w="1800"/>
            <w:tcBorders>
              <w:top w:val="single" w:color="F0A500" w:sz="1"/>
              <w:left w:val="single" w:color="F0A500" w:sz="1"/>
              <w:bottom w:val="single" w:color="F0A500" w:sz="1"/>
              <w:right w:val="single" w:color="F0A500" w:sz="1"/>
            </w:tcBorders>
            <w:shd w:fill="FFFBE6" w:val="clear"/>
            <w:tcMar>
              <w:top w:type="dxa" w:w="100"/>
              <w:left w:type="dxa" w:w="100"/>
              <w:bottom w:type="dxa" w:w="100"/>
              <w:right w:type="dxa" w:w="80"/>
            </w:tcMar>
            <w:vAlign w:val="center"/>
          </w:tcPr>
          <w:p>
            <w:pPr>
              <w:jc w:val="center"/>
            </w:pPr>
            <w:r>
              <w:rPr>
                <w:rFonts w:ascii="Arial" w:cs="Arial" w:eastAsia="Arial" w:hAnsi="Arial"/>
                <w:b/>
                <w:bCs/>
                <w:color w:val="7F6000"/>
                <w:sz w:val="16"/>
                <w:szCs w:val="16"/>
              </w:rPr>
              <w:t xml:space="preserve">STUDY
NUDGE</w:t>
            </w:r>
          </w:p>
        </w:tc>
        <w:tc>
          <w:tcPr>
            <w:tcW w:type="dxa" w:w="7040"/>
            <w:tcBorders>
              <w:top w:val="single" w:color="F0A500" w:sz="1"/>
              <w:left w:val="single" w:color="F0A500" w:sz="1"/>
              <w:bottom w:val="single" w:color="F0A500" w:sz="1"/>
              <w:right w:val="single" w:color="F0A500" w:sz="1"/>
            </w:tcBorders>
            <w:shd w:fill="FFFDE7" w:val="clear"/>
            <w:tcMar>
              <w:top w:type="dxa" w:w="100"/>
              <w:left w:type="dxa" w:w="140"/>
              <w:bottom w:type="dxa" w:w="100"/>
              <w:right w:type="dxa" w:w="120"/>
            </w:tcMar>
          </w:tcPr>
          <w:p>
            <w:pPr>
              <w:spacing w:after="0" w:before="0" w:line="320"/>
            </w:pPr>
            <w:r>
              <w:rPr>
                <w:rFonts w:ascii="Arial" w:cs="Arial" w:eastAsia="Arial" w:hAnsi="Arial"/>
                <w:i/>
                <w:iCs/>
                <w:color w:val="7F6000"/>
                <w:sz w:val="20"/>
                <w:szCs w:val="20"/>
              </w:rPr>
              <w:t xml:space="preserve">Study nudge: Make sure you understand the difference between first and last names in APA citation format. This formatting error in Reference 34 must be corrected in your final document.</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50</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If Jin, Yang, &amp; Liu (2020) had reached the opposite conclusion about sentiment boosting LSTM accuracy, how would your study change?</w:t>
            </w:r>
          </w:p>
          <w:p>
            <w:pPr>
              <w:spacing w:after="0" w:before="60"/>
            </w:pPr>
            <w:r>
              <w:rPr>
                <w:rFonts w:ascii="Arial" w:cs="Arial" w:eastAsia="Arial" w:hAnsi="Arial"/>
                <w:b/>
                <w:bCs/>
                <w:color w:val="C00000"/>
                <w:sz w:val="18"/>
                <w:szCs w:val="18"/>
              </w:rPr>
              <w:t xml:space="preserve">[Challenge]</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If they found sentiment did not help, my conceptual framework's hypothesis would be weakened. I would have to place less weight on the sentiment score in my Safety Index, or restructure my machine learning classifier to use sentiment only as a filter rather than a primary training feature.</w:t>
            </w:r>
          </w:p>
        </w:tc>
      </w:tr>
    </w:tbl>
    <w:p>
      <w:pPr>
        <w:spacing w:after="40" w:before="40"/>
      </w:pPr>
      <w:r>
        <w:rPr>
          <w:rFonts w:ascii="Arial" w:cs="Arial" w:eastAsia="Arial" w:hAnsi="Arial"/>
          <w:sz w:val="22"/>
          <w:szCs w:val="22"/>
        </w:rPr>
        <w:t xml:space="preserve"/>
      </w:r>
    </w:p>
    <w:p>
      <w:pPr>
        <w:pBdr>
          <w:bottom w:val="single" w:color="CCCCCC" w:sz="4" w:space="1"/>
        </w:pBdr>
        <w:spacing w:after="160" w:before="160"/>
      </w:pPr>
      <w:r>
        <w:rPr>
          <w:rFonts w:ascii="Arial" w:cs="Arial" w:eastAsia="Arial" w:hAnsi="Arial"/>
          <w:sz w:val="22"/>
          <w:szCs w:val="22"/>
        </w:rPr>
        <w:t xml:space="preserve"/>
      </w:r>
    </w:p>
    <w:p>
      <w:pPr>
        <w:pStyle w:val="Heading1"/>
        <w:spacing w:after="160" w:before="400"/>
      </w:pPr>
      <w:r>
        <w:rPr>
          <w:rFonts w:ascii="Arial" w:cs="Arial" w:eastAsia="Arial" w:hAnsi="Arial"/>
          <w:b/>
          <w:bCs/>
          <w:color w:val="1F3864"/>
          <w:sz w:val="30"/>
          <w:szCs w:val="30"/>
        </w:rPr>
        <w:t xml:space="preserve">CHAPTER 3 — SYSTEM ANALYSIS AND DESIGN</w:t>
      </w:r>
    </w:p>
    <w:p>
      <w:pPr>
        <w:spacing w:after="100" w:before="80" w:line="340"/>
        <w:jc w:val="both"/>
      </w:pPr>
      <w:r>
        <w:rPr>
          <w:rFonts w:ascii="Arial" w:cs="Arial" w:eastAsia="Arial" w:hAnsi="Arial"/>
          <w:color w:val="555555"/>
          <w:sz w:val="20"/>
          <w:szCs w:val="20"/>
        </w:rPr>
        <w:t xml:space="preserve">25 questions with model answers.</w:t>
      </w:r>
    </w:p>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51</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What is your research design, and why did you choose it over a purely quantitative design?</w:t>
            </w:r>
          </w:p>
          <w:p>
            <w:pPr>
              <w:spacing w:after="0" w:before="60"/>
            </w:pPr>
            <w:r>
              <w:rPr>
                <w:rFonts w:ascii="Arial" w:cs="Arial" w:eastAsia="Arial" w:hAnsi="Arial"/>
                <w:b/>
                <w:bCs/>
                <w:color w:val="C00000"/>
                <w:sz w:val="18"/>
                <w:szCs w:val="18"/>
              </w:rPr>
              <w:t xml:space="preserve">[Justification]</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I chose a Rapid Application Development (RAD) methodology and a hybrid experimental research design. A purely quantitative design would restrict me to historical price feeds and mathematical technical indicators. Fusing quantitative charts with qualitative NLP sentiment data requires a hybrid experimental design to test model accuracy and build a functional mobile dashboard.</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52</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What philosophical assumptions underlie your methodology — positivism, interpretivism, or pragmatism?</w:t>
            </w:r>
          </w:p>
          <w:p>
            <w:pPr>
              <w:spacing w:after="0" w:before="60"/>
            </w:pPr>
            <w:r>
              <w:rPr>
                <w:rFonts w:ascii="Arial" w:cs="Arial" w:eastAsia="Arial" w:hAnsi="Arial"/>
                <w:b/>
                <w:bCs/>
                <w:color w:val="2E5496"/>
                <w:sz w:val="18"/>
                <w:szCs w:val="18"/>
              </w:rPr>
              <w:t xml:space="preserve">[Theory]</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00"/>
              <w:bottom w:type="dxa" w:w="100"/>
              <w:right w:type="dxa" w:w="80"/>
            </w:tcMar>
            <w:vAlign w:val="center"/>
          </w:tcPr>
          <w:p>
            <w:pPr>
              <w:jc w:val="center"/>
            </w:pPr>
            <w:r>
              <w:rPr>
                <w:rFonts w:ascii="Arial" w:cs="Arial" w:eastAsia="Arial" w:hAnsi="Arial"/>
                <w:b/>
                <w:bCs/>
                <w:color w:val="2E5496"/>
                <w:sz w:val="17"/>
                <w:szCs w:val="17"/>
              </w:rPr>
              <w:t xml:space="preserve">From your report + general knowledge</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My methodology is guided by pragmatism. Pragmatism allows me to use both quantitative, positivist price data (to mathematically calculate indicators and train classifiers) and qualitative, interpretivist textual sentiment (to capture social moods), focusing on the practical application that solves the problem for retail investors.</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53</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How does your system architecture directly enable you to answer each of your objectives?</w:t>
            </w:r>
          </w:p>
          <w:p>
            <w:pPr>
              <w:spacing w:after="0" w:before="60"/>
            </w:pPr>
            <w:r>
              <w:rPr>
                <w:rFonts w:ascii="Arial" w:cs="Arial" w:eastAsia="Arial" w:hAnsi="Arial"/>
                <w:b/>
                <w:bCs/>
                <w:color w:val="1A6B3C"/>
                <w:sz w:val="18"/>
                <w:szCs w:val="18"/>
              </w:rPr>
              <w:t xml:space="preserve">[Coherence]</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My architecture is structured into dedicated pipelines: the multi-source data ingestion layer fetches stock prices (Objective 1) and scrapes online forums (Objective 2). The feature fusion layer merges them (Objective 3). The LightGBM prediction and Safety Index engines generate recommendations (Objective 4). Finally, the FastAPI backend and Flutter client serve the user dashboard (Objective 5).</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54</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What are the known weaknesses of using a Rapid Application Development (RAD) design?</w:t>
            </w:r>
          </w:p>
          <w:p>
            <w:pPr>
              <w:spacing w:after="0" w:before="60"/>
            </w:pPr>
            <w:r>
              <w:rPr>
                <w:rFonts w:ascii="Arial" w:cs="Arial" w:eastAsia="Arial" w:hAnsi="Arial"/>
                <w:b/>
                <w:bCs/>
                <w:color w:val="C00000"/>
                <w:sz w:val="18"/>
                <w:szCs w:val="18"/>
              </w:rPr>
              <w:t xml:space="preserve">[Justification]</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00"/>
              <w:bottom w:type="dxa" w:w="100"/>
              <w:right w:type="dxa" w:w="80"/>
            </w:tcMar>
            <w:vAlign w:val="center"/>
          </w:tcPr>
          <w:p>
            <w:pPr>
              <w:jc w:val="center"/>
            </w:pPr>
            <w:r>
              <w:rPr>
                <w:rFonts w:ascii="Arial" w:cs="Arial" w:eastAsia="Arial" w:hAnsi="Arial"/>
                <w:b/>
                <w:bCs/>
                <w:color w:val="2E5496"/>
                <w:sz w:val="17"/>
                <w:szCs w:val="17"/>
              </w:rPr>
              <w:t xml:space="preserve">From your report + general knowledge</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RAD relies heavily on frequent iterations and user feedback, which can lead to scope creep if boundaries are not maintained. Additionally, the focus on rapid prototyping can sometimes lead to technical debt in the code structure, which I mitigated by separating my scrapers, API, and training scripts into distinct modular packages.</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55</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Could a purely qualitative approach have answered your research questions — why or why not?</w:t>
            </w:r>
          </w:p>
          <w:p>
            <w:pPr>
              <w:spacing w:after="0" w:before="60"/>
            </w:pPr>
            <w:r>
              <w:rPr>
                <w:rFonts w:ascii="Arial" w:cs="Arial" w:eastAsia="Arial" w:hAnsi="Arial"/>
                <w:b/>
                <w:bCs/>
                <w:color w:val="C00000"/>
                <w:sz w:val="18"/>
                <w:szCs w:val="18"/>
              </w:rPr>
              <w:t xml:space="preserve">[Justification]</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No. A purely qualitative approach would limit me to social media sentiment and user interviews. It would fail to calculate technical price indicators, golden crosses, or standard deviations. Without quantitative price action, a system cannot produce reliable buy/sell signals or historical backtesting returns, which are essential for a financial advisory system.</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56</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How did you choose the 5 equities (GTCO, Zenith, Dangote Cement, MTNN, WAPCO) for your training set?</w:t>
            </w:r>
          </w:p>
          <w:p>
            <w:pPr>
              <w:spacing w:after="0" w:before="60"/>
            </w:pPr>
            <w:r>
              <w:rPr>
                <w:rFonts w:ascii="Arial" w:cs="Arial" w:eastAsia="Arial" w:hAnsi="Arial"/>
                <w:b/>
                <w:bCs/>
                <w:color w:val="C00000"/>
                <w:sz w:val="18"/>
                <w:szCs w:val="18"/>
              </w:rPr>
              <w:t xml:space="preserve">[Justification]</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I chose these five equities because they are highly liquid stocks on the NGX representing diverse sectors: banking (GTCO, Zenith), industrial goods (Dangote Cement, WAPCO), and telecommunications (MTNN). This diversity exposes the machine learning classifier to different volatilities, price scales, and volume behaviors during training.</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57</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Why is your sample of 5 equities representative of the Nigerian Stock Exchange (NGX)?</w:t>
            </w:r>
          </w:p>
          <w:p>
            <w:pPr>
              <w:spacing w:after="0" w:before="60"/>
            </w:pPr>
            <w:r>
              <w:rPr>
                <w:rFonts w:ascii="Arial" w:cs="Arial" w:eastAsia="Arial" w:hAnsi="Arial"/>
                <w:b/>
                <w:bCs/>
                <w:color w:val="C00000"/>
                <w:sz w:val="18"/>
                <w:szCs w:val="18"/>
              </w:rPr>
              <w:t xml:space="preserve">[Challenge]</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These 5 equities represent some of the largest capitalized and most heavily traded stocks on the NGX. Together, they represent a significant portion of the total market capitalization and trading volume, making their price behaviors and retail investor chatter highly representative of the overall market dynamics.</w:t>
            </w:r>
          </w:p>
        </w:tc>
      </w:tr>
      <w:tr>
        <w:tc>
          <w:tcPr>
            <w:tcW w:type="dxa" w:w="520"/>
            <w:tcBorders>
              <w:top w:val="single" w:color="F0A500" w:sz="1"/>
              <w:left w:val="single" w:color="F0A500" w:sz="1"/>
              <w:bottom w:val="single" w:color="F0A500" w:sz="1"/>
              <w:right w:val="single" w:color="F0A500" w:sz="1"/>
            </w:tcBorders>
            <w:shd w:fill="FFF8E1" w:val="clear"/>
            <w:tcMar>
              <w:top w:type="dxa" w:w="100"/>
              <w:left w:type="dxa" w:w="60"/>
              <w:bottom w:type="dxa" w:w="100"/>
              <w:right w:type="dxa" w:w="60"/>
            </w:tcMar>
            <w:vAlign w:val="center"/>
          </w:tcPr>
          <w:p>
            <w:pPr>
              <w:jc w:val="center"/>
            </w:pPr>
            <w:r>
              <w:rPr>
                <w:rFonts w:ascii="Arial" w:cs="Arial" w:eastAsia="Arial" w:hAnsi="Arial"/>
                <w:sz w:val="20"/>
                <w:szCs w:val="20"/>
              </w:rPr>
              <w:t xml:space="preserve">📚</w:t>
            </w:r>
          </w:p>
        </w:tc>
        <w:tc>
          <w:tcPr>
            <w:tcW w:type="dxa" w:w="1800"/>
            <w:tcBorders>
              <w:top w:val="single" w:color="F0A500" w:sz="1"/>
              <w:left w:val="single" w:color="F0A500" w:sz="1"/>
              <w:bottom w:val="single" w:color="F0A500" w:sz="1"/>
              <w:right w:val="single" w:color="F0A500" w:sz="1"/>
            </w:tcBorders>
            <w:shd w:fill="FFFBE6" w:val="clear"/>
            <w:tcMar>
              <w:top w:type="dxa" w:w="100"/>
              <w:left w:type="dxa" w:w="100"/>
              <w:bottom w:type="dxa" w:w="100"/>
              <w:right w:type="dxa" w:w="80"/>
            </w:tcMar>
            <w:vAlign w:val="center"/>
          </w:tcPr>
          <w:p>
            <w:pPr>
              <w:jc w:val="center"/>
            </w:pPr>
            <w:r>
              <w:rPr>
                <w:rFonts w:ascii="Arial" w:cs="Arial" w:eastAsia="Arial" w:hAnsi="Arial"/>
                <w:b/>
                <w:bCs/>
                <w:color w:val="7F6000"/>
                <w:sz w:val="16"/>
                <w:szCs w:val="16"/>
              </w:rPr>
              <w:t xml:space="preserve">STUDY
NUDGE</w:t>
            </w:r>
          </w:p>
        </w:tc>
        <w:tc>
          <w:tcPr>
            <w:tcW w:type="dxa" w:w="7040"/>
            <w:tcBorders>
              <w:top w:val="single" w:color="F0A500" w:sz="1"/>
              <w:left w:val="single" w:color="F0A500" w:sz="1"/>
              <w:bottom w:val="single" w:color="F0A500" w:sz="1"/>
              <w:right w:val="single" w:color="F0A500" w:sz="1"/>
            </w:tcBorders>
            <w:shd w:fill="FFFDE7" w:val="clear"/>
            <w:tcMar>
              <w:top w:type="dxa" w:w="100"/>
              <w:left w:type="dxa" w:w="140"/>
              <w:bottom w:type="dxa" w:w="100"/>
              <w:right w:type="dxa" w:w="120"/>
            </w:tcMar>
          </w:tcPr>
          <w:p>
            <w:pPr>
              <w:spacing w:after="0" w:before="0" w:line="320"/>
            </w:pPr>
            <w:r>
              <w:rPr>
                <w:rFonts w:ascii="Arial" w:cs="Arial" w:eastAsia="Arial" w:hAnsi="Arial"/>
                <w:i/>
                <w:iCs/>
                <w:color w:val="7F6000"/>
                <w:sz w:val="20"/>
                <w:szCs w:val="20"/>
              </w:rPr>
              <w:t xml:space="preserve">Study nudge: You should be able to explain how sampling bias could occur if you only selected banking stocks, and how including industrial and telecom stocks mitigates this bias. Read about representativeness in sampling.</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58</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You scraped Nairaland and Reddit — what sampling technique did you use for text selection?</w:t>
            </w:r>
          </w:p>
          <w:p>
            <w:pPr>
              <w:spacing w:after="0" w:before="60"/>
            </w:pPr>
            <w:r>
              <w:rPr>
                <w:rFonts w:ascii="Arial" w:cs="Arial" w:eastAsia="Arial" w:hAnsi="Arial"/>
                <w:b/>
                <w:bCs/>
                <w:color w:val="2E5496"/>
                <w:sz w:val="18"/>
                <w:szCs w:val="18"/>
              </w:rPr>
              <w:t xml:space="preserve">[Conceptual]</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00"/>
              <w:bottom w:type="dxa" w:w="100"/>
              <w:right w:type="dxa" w:w="80"/>
            </w:tcMar>
            <w:vAlign w:val="center"/>
          </w:tcPr>
          <w:p>
            <w:pPr>
              <w:jc w:val="center"/>
            </w:pPr>
            <w:r>
              <w:rPr>
                <w:rFonts w:ascii="Arial" w:cs="Arial" w:eastAsia="Arial" w:hAnsi="Arial"/>
                <w:b/>
                <w:bCs/>
                <w:color w:val="2E5496"/>
                <w:sz w:val="17"/>
                <w:szCs w:val="17"/>
              </w:rPr>
              <w:t xml:space="preserve">From your report + general knowledge</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I used purposive sampling. I filtered the scraped data by searching specifically for threads and posts containing the ticker symbols or company names (e.g., 'GTCO', 'Zenith Bank') in the finance and investment boards. This ensured all collected text items were relevant to the target stock sentiment.</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59</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What are the limitations of using Google search site:nairaland.com as a proxy for scraping Nairaland?</w:t>
            </w:r>
          </w:p>
          <w:p>
            <w:pPr>
              <w:spacing w:after="0" w:before="60"/>
            </w:pPr>
            <w:r>
              <w:rPr>
                <w:rFonts w:ascii="Arial" w:cs="Arial" w:eastAsia="Arial" w:hAnsi="Arial"/>
                <w:b/>
                <w:bCs/>
                <w:color w:val="C00000"/>
                <w:sz w:val="18"/>
                <w:szCs w:val="18"/>
              </w:rPr>
              <w:t xml:space="preserve">[Challenge]</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Google's index may not update instantly, resulting in a slight delay for very recent Nairaland posts. Additionally, Google's search result layout is subject to change, which can break the BeautifulSoup h3 tag parser. However, it was chosen because it successfully bypasses Nairaland's aggressive anti-bot search limits.</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60</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Were there specific sectors in your population excluded from your training sample — why?</w:t>
            </w:r>
          </w:p>
          <w:p>
            <w:pPr>
              <w:spacing w:after="0" w:before="60"/>
            </w:pPr>
            <w:r>
              <w:rPr>
                <w:rFonts w:ascii="Arial" w:cs="Arial" w:eastAsia="Arial" w:hAnsi="Arial"/>
                <w:b/>
                <w:bCs/>
                <w:color w:val="7F6000"/>
                <w:sz w:val="18"/>
                <w:szCs w:val="18"/>
              </w:rPr>
              <w:t xml:space="preserve">[Reflection]</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Yes, I excluded highly illiquid sectors like agriculture, healthcare, and insurance from the training set. These sectors have very low trading volume and negligible social media discussion, which would introduce massive zero-sentiment biases and flat-line price data, hindering the classifier's ability to learn active trends.</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61</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Walk me through your data pipeline — how are the price and sentiment data streams collection structured?</w:t>
            </w:r>
          </w:p>
          <w:p>
            <w:pPr>
              <w:spacing w:after="0" w:before="60"/>
            </w:pPr>
            <w:r>
              <w:rPr>
                <w:rFonts w:ascii="Arial" w:cs="Arial" w:eastAsia="Arial" w:hAnsi="Arial"/>
                <w:b/>
                <w:bCs/>
                <w:color w:val="1A6B3C"/>
                <w:sz w:val="18"/>
                <w:szCs w:val="18"/>
              </w:rPr>
              <w:t xml:space="preserve">[Coherence]</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My daily update script fetches stock prices from TradingView via tvDatafeed. Concurrently, it calls my Nairaland and Reddit scrapers to collect recent posts for the ticker. These text items are scored by the local Naija-FinBERT model. The average sentiment is then fused with the calculated technical indicators and fed into LightGBM to generate the Safety Index, saving the output to a CSV.</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62</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How did you validate the historical stock price data you retrieved from TradingView?</w:t>
            </w:r>
          </w:p>
          <w:p>
            <w:pPr>
              <w:spacing w:after="0" w:before="60"/>
            </w:pPr>
            <w:r>
              <w:rPr>
                <w:rFonts w:ascii="Arial" w:cs="Arial" w:eastAsia="Arial" w:hAnsi="Arial"/>
                <w:b/>
                <w:bCs/>
                <w:color w:val="C00000"/>
                <w:sz w:val="18"/>
                <w:szCs w:val="18"/>
              </w:rPr>
              <w:t xml:space="preserve">[Justification]</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I cross-validated the retrieved TradingView historical data against price histories from Investing.com and official NGX daily price sheets. I checked that key metrics like daily closing prices and volume matched exactly, verifying the structural validity of my price dataset.</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63</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Why did you simulate Twitter posts (using twitter_mock.py) instead of using the live Twitter API?</w:t>
            </w:r>
          </w:p>
          <w:p>
            <w:pPr>
              <w:spacing w:after="0" w:before="60"/>
            </w:pPr>
            <w:r>
              <w:rPr>
                <w:rFonts w:ascii="Arial" w:cs="Arial" w:eastAsia="Arial" w:hAnsi="Arial"/>
                <w:b/>
                <w:bCs/>
                <w:color w:val="C00000"/>
                <w:sz w:val="18"/>
                <w:szCs w:val="18"/>
              </w:rPr>
              <w:t xml:space="preserve">[Justification]</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I used simulated Twitter streams because the Twitter API recently implemented extremely expensive paywalls and restrictive rate limits, making it unfeasible for academic projects. To preserve the pipeline structure, I simulated tweets using authentic local retail investor slang to check that my NLP and data fusion layers functioned correctly.</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64</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How did you ensure that your sentiment scrapers did not collect biased or irrelevant forum posts?</w:t>
            </w:r>
          </w:p>
          <w:p>
            <w:pPr>
              <w:spacing w:after="0" w:before="60"/>
            </w:pPr>
            <w:r>
              <w:rPr>
                <w:rFonts w:ascii="Arial" w:cs="Arial" w:eastAsia="Arial" w:hAnsi="Arial"/>
                <w:b/>
                <w:bCs/>
                <w:color w:val="C00000"/>
                <w:sz w:val="18"/>
                <w:szCs w:val="18"/>
              </w:rPr>
              <w:t xml:space="preserve">[Justification]</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I implemented strict regex keyword filtering during data collection. The scrapers only kept posts that contained the specific ticker symbol or formal company name. In nairaland_scraper.py, restricting searches to site:nairaland.com plus the query ensured Google only returned threads from the target domain.</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65</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How many text items were collected daily, and what was the cleaning/tokenization process?</w:t>
            </w:r>
          </w:p>
          <w:p>
            <w:pPr>
              <w:spacing w:after="0" w:before="60"/>
            </w:pPr>
            <w:r>
              <w:rPr>
                <w:rFonts w:ascii="Arial" w:cs="Arial" w:eastAsia="Arial" w:hAnsi="Arial"/>
                <w:b/>
                <w:bCs/>
                <w:color w:val="2E5496"/>
                <w:sz w:val="18"/>
                <w:szCs w:val="18"/>
              </w:rPr>
              <w:t xml:space="preserve">[Conceptual]</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The system scrapes the top 10 search results from Google/Nairaland, recent RSS entries from Reddit, and 2 mock tweets. The text undergoes lowercasing, removal of URLs and emojis, and tokenization using the AutoTokenizer from my local naija_finbert model (truncating text to 64 tokens) before inference.</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66</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What machine learning algorithm did you select, and why is it appropriate for stock classification?</w:t>
            </w:r>
          </w:p>
          <w:p>
            <w:pPr>
              <w:spacing w:after="0" w:before="60"/>
            </w:pPr>
            <w:r>
              <w:rPr>
                <w:rFonts w:ascii="Arial" w:cs="Arial" w:eastAsia="Arial" w:hAnsi="Arial"/>
                <w:b/>
                <w:bCs/>
                <w:color w:val="C00000"/>
                <w:sz w:val="18"/>
                <w:szCs w:val="18"/>
              </w:rPr>
              <w:t xml:space="preserve">[Justification]</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00"/>
              <w:bottom w:type="dxa" w:w="100"/>
              <w:right w:type="dxa" w:w="80"/>
            </w:tcMar>
            <w:vAlign w:val="center"/>
          </w:tcPr>
          <w:p>
            <w:pPr>
              <w:jc w:val="center"/>
            </w:pPr>
            <w:r>
              <w:rPr>
                <w:rFonts w:ascii="Arial" w:cs="Arial" w:eastAsia="Arial" w:hAnsi="Arial"/>
                <w:b/>
                <w:bCs/>
                <w:color w:val="2E5496"/>
                <w:sz w:val="17"/>
                <w:szCs w:val="17"/>
              </w:rPr>
              <w:t xml:space="preserve">From your report + general knowledge</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I selected LightGBM (Light Gradient Boosting Machine). It is highly appropriate because financial time-series datasets are tabular, non-linear, and noisy. LightGBM grows trees leaf-wise (rather than level-wise like XGBoost), which allows it to capture complex, non-linear relationships between indicators and sentiment with faster training speeds and lower memory usage.</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67</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Why did you choose LightGBM over alternative classifiers like Random Forest or XGBoost?</w:t>
            </w:r>
          </w:p>
          <w:p>
            <w:pPr>
              <w:spacing w:after="0" w:before="60"/>
            </w:pPr>
            <w:r>
              <w:rPr>
                <w:rFonts w:ascii="Arial" w:cs="Arial" w:eastAsia="Arial" w:hAnsi="Arial"/>
                <w:b/>
                <w:bCs/>
                <w:color w:val="C00000"/>
                <w:sz w:val="18"/>
                <w:szCs w:val="18"/>
              </w:rPr>
              <w:t xml:space="preserve">[Justification]</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My model comparison in Chapter 4 proved that LightGBM outperformed Random Forest and XGBoost in classification F1-score and training speed. Random Forest struggled with non-linear patterns, and XGBoost was computationally heavier due to level-wise tree growth, making LightGBM the optimal choice for a daily-updating mobile backend.</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68</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Walk me step by step through how you went from raw scraped texts to the rescaled sentiment scores.</w:t>
            </w:r>
          </w:p>
          <w:p>
            <w:pPr>
              <w:spacing w:after="0" w:before="60"/>
            </w:pPr>
            <w:r>
              <w:rPr>
                <w:rFonts w:ascii="Arial" w:cs="Arial" w:eastAsia="Arial" w:hAnsi="Arial"/>
                <w:b/>
                <w:bCs/>
                <w:color w:val="1A6B3C"/>
                <w:sz w:val="18"/>
                <w:szCs w:val="18"/>
              </w:rPr>
              <w:t xml:space="preserve">[Coherence]</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Raw texts are scraped and cleaned $
ightarrow$ tokenized $
ightarrow$ passed to the local naija_finbert model $
ightarrow$ logits are softmaxed into probabilities $
ightarrow$ text polarity is scored as $(pos - neg)$ $
ightarrow$ scores are averaged daily $
ightarrow$ the daily average (range -1 to 1) is rescaled to a 0-100 score: $rescaled = (avg + 1) * 50$.</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69</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What software tools and libraries did you use in your development — were they justified?</w:t>
            </w:r>
          </w:p>
          <w:p>
            <w:pPr>
              <w:spacing w:after="0" w:before="60"/>
            </w:pPr>
            <w:r>
              <w:rPr>
                <w:rFonts w:ascii="Arial" w:cs="Arial" w:eastAsia="Arial" w:hAnsi="Arial"/>
                <w:b/>
                <w:bCs/>
                <w:color w:val="C00000"/>
                <w:sz w:val="18"/>
                <w:szCs w:val="18"/>
              </w:rPr>
              <w:t xml:space="preserve">[Justification]</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I used Python for the analytical pipeline (using pandas, numpy, lightgbm, transformers, and torch). I chose FastAPI for the backend because of its asynchronous speed and automatic JSON documentation. The database uses MySQL (managed via SQLAlchemy ORM). The frontend is built in Flutter to provide a fluid, cross-platform mobile UI. These tools are standard, robust, and fully justified.</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70</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How did you handle the NaN values created during the technical indicators' warm-up period?</w:t>
            </w:r>
          </w:p>
          <w:p>
            <w:pPr>
              <w:spacing w:after="0" w:before="60"/>
            </w:pPr>
            <w:r>
              <w:rPr>
                <w:rFonts w:ascii="Arial" w:cs="Arial" w:eastAsia="Arial" w:hAnsi="Arial"/>
                <w:b/>
                <w:bCs/>
                <w:color w:val="1A6B3C"/>
                <w:sz w:val="18"/>
                <w:szCs w:val="18"/>
              </w:rPr>
              <w:t xml:space="preserve">[Coherence]</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Because indicators like the 200-day EMA require 200 preceding days of price history, the first 200 rows of my merged dataset contain NaN values. To prevent these from crashing my machine learning model, I drop these warm-up rows entirely (using `.dropna()`) for each ticker group in isolation before training.</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71</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How did you ensure validity — that your Safety Index actually measures investment risk?</w:t>
            </w:r>
          </w:p>
          <w:p>
            <w:pPr>
              <w:spacing w:after="0" w:before="60"/>
            </w:pPr>
            <w:r>
              <w:rPr>
                <w:rFonts w:ascii="Arial" w:cs="Arial" w:eastAsia="Arial" w:hAnsi="Arial"/>
                <w:b/>
                <w:bCs/>
                <w:color w:val="C00000"/>
                <w:sz w:val="18"/>
                <w:szCs w:val="18"/>
              </w:rPr>
              <w:t xml:space="preserve">[Challenge]</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I ensured validity by designing a multi-component index. It doesn't rely solely on AI buy/sell probabilities; it incorporates a Market Stability Score (penalizing high volatility using RSI distance from 50) and a Sentiment Score. Furthermore, I overlaid rule-based financial guardrails (penalizing death crosses and overbought conditions) to ensure the index reflects actual market risks.</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72</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How did you ensure reliability — that your backtesting results can be replicated by others?</w:t>
            </w:r>
          </w:p>
          <w:p>
            <w:pPr>
              <w:spacing w:after="0" w:before="60"/>
            </w:pPr>
            <w:r>
              <w:rPr>
                <w:rFonts w:ascii="Arial" w:cs="Arial" w:eastAsia="Arial" w:hAnsi="Arial"/>
                <w:b/>
                <w:bCs/>
                <w:color w:val="C00000"/>
                <w:sz w:val="18"/>
                <w:szCs w:val="18"/>
              </w:rPr>
              <w:t xml:space="preserve">[Challenge]</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I set a fixed random state (`random_state=42`) for my train/test splits and LightGBM model configuration. I also saved my trained model files as `.pkl` artifacts and documented my technical indicator formulas, ensuring that any researcher using the same historical dataset will achieve identical results.</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73</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What ethical considerations did you address when web-scraping public online forums like Nairaland?</w:t>
            </w:r>
          </w:p>
          <w:p>
            <w:pPr>
              <w:spacing w:after="0" w:before="60"/>
            </w:pPr>
            <w:r>
              <w:rPr>
                <w:rFonts w:ascii="Arial" w:cs="Arial" w:eastAsia="Arial" w:hAnsi="Arial"/>
                <w:b/>
                <w:bCs/>
                <w:color w:val="6B2D8B"/>
                <w:sz w:val="18"/>
                <w:szCs w:val="18"/>
              </w:rPr>
              <w:t xml:space="preserve">[Ethics]</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00"/>
              <w:bottom w:type="dxa" w:w="100"/>
              <w:right w:type="dxa" w:w="80"/>
            </w:tcMar>
            <w:vAlign w:val="center"/>
          </w:tcPr>
          <w:p>
            <w:pPr>
              <w:jc w:val="center"/>
            </w:pPr>
            <w:r>
              <w:rPr>
                <w:rFonts w:ascii="Arial" w:cs="Arial" w:eastAsia="Arial" w:hAnsi="Arial"/>
                <w:b/>
                <w:bCs/>
                <w:color w:val="2E5496"/>
                <w:sz w:val="17"/>
                <w:szCs w:val="17"/>
              </w:rPr>
              <w:t xml:space="preserve">From your report + general knowledge</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I addressed ethical concerns by only scraping public-facing forums where no registration or password is required to view threads, ensuring I did not violate private boundaries. I also implemented rate-limiting sleeps (e.g., 5 seconds) to avoid causing denial-of-service stress on the target servers.</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74</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How did you protect the privacy and anonymity of the forum users whose posts you scraped?</w:t>
            </w:r>
          </w:p>
          <w:p>
            <w:pPr>
              <w:spacing w:after="0" w:before="60"/>
            </w:pPr>
            <w:r>
              <w:rPr>
                <w:rFonts w:ascii="Arial" w:cs="Arial" w:eastAsia="Arial" w:hAnsi="Arial"/>
                <w:b/>
                <w:bCs/>
                <w:color w:val="6B2D8B"/>
                <w:sz w:val="18"/>
                <w:szCs w:val="18"/>
              </w:rPr>
              <w:t xml:space="preserve">[Ethics]</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I did not scrape or store any personally identifiable information (PII) such as usernames, user IDs, profile links, or locations. The pipeline only extracted the raw text content of the posts and discarded all metadata, ensuring complete anonymity in my database and saved CSV files.</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75</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What would have completely invalidated your methodology — did any of those risks materialize?</w:t>
            </w:r>
          </w:p>
          <w:p>
            <w:pPr>
              <w:spacing w:after="0" w:before="60"/>
            </w:pPr>
            <w:r>
              <w:rPr>
                <w:rFonts w:ascii="Arial" w:cs="Arial" w:eastAsia="Arial" w:hAnsi="Arial"/>
                <w:b/>
                <w:bCs/>
                <w:color w:val="7F6000"/>
                <w:sz w:val="18"/>
                <w:szCs w:val="18"/>
              </w:rPr>
              <w:t xml:space="preserve">[Reflection]</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Data leakage would have completely invalidated my methodology—specifically, if future stock prices leaked into the training set (e.g., using a global shift before splitting). I prevented this by grouping by ticker and sorting chronologically before applying the `.shift(-1)` target creator. Fortunately, no data leakage occurred.</w:t>
            </w:r>
          </w:p>
        </w:tc>
      </w:tr>
    </w:tbl>
    <w:p>
      <w:pPr>
        <w:spacing w:after="40" w:before="40"/>
      </w:pPr>
      <w:r>
        <w:rPr>
          <w:rFonts w:ascii="Arial" w:cs="Arial" w:eastAsia="Arial" w:hAnsi="Arial"/>
          <w:sz w:val="22"/>
          <w:szCs w:val="22"/>
        </w:rPr>
        <w:t xml:space="preserve"/>
      </w:r>
    </w:p>
    <w:p>
      <w:pPr>
        <w:pBdr>
          <w:bottom w:val="single" w:color="CCCCCC" w:sz="4" w:space="1"/>
        </w:pBdr>
        <w:spacing w:after="160" w:before="160"/>
      </w:pPr>
      <w:r>
        <w:rPr>
          <w:rFonts w:ascii="Arial" w:cs="Arial" w:eastAsia="Arial" w:hAnsi="Arial"/>
          <w:sz w:val="22"/>
          <w:szCs w:val="22"/>
        </w:rPr>
        <w:t xml:space="preserve"/>
      </w:r>
    </w:p>
    <w:p>
      <w:pPr>
        <w:pStyle w:val="Heading1"/>
        <w:spacing w:after="160" w:before="400"/>
      </w:pPr>
      <w:r>
        <w:rPr>
          <w:rFonts w:ascii="Arial" w:cs="Arial" w:eastAsia="Arial" w:hAnsi="Arial"/>
          <w:b/>
          <w:bCs/>
          <w:color w:val="1F3864"/>
          <w:sz w:val="30"/>
          <w:szCs w:val="30"/>
        </w:rPr>
        <w:t xml:space="preserve">CHAPTER 4 — SYSTEM IMPLEMENTATION AND EVALUATION</w:t>
      </w:r>
    </w:p>
    <w:p>
      <w:pPr>
        <w:spacing w:after="100" w:before="80" w:line="340"/>
        <w:jc w:val="both"/>
      </w:pPr>
      <w:r>
        <w:rPr>
          <w:rFonts w:ascii="Arial" w:cs="Arial" w:eastAsia="Arial" w:hAnsi="Arial"/>
          <w:color w:val="555555"/>
          <w:sz w:val="20"/>
          <w:szCs w:val="20"/>
        </w:rPr>
        <w:t xml:space="preserve">25 questions with model answers.</w:t>
      </w:r>
    </w:p>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76</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Walk me through your most important results — what is your model's classification performance?</w:t>
            </w:r>
          </w:p>
          <w:p>
            <w:pPr>
              <w:spacing w:after="0" w:before="60"/>
            </w:pPr>
            <w:r>
              <w:rPr>
                <w:rFonts w:ascii="Arial" w:cs="Arial" w:eastAsia="Arial" w:hAnsi="Arial"/>
                <w:b/>
                <w:bCs/>
                <w:color w:val="2E5496"/>
                <w:sz w:val="18"/>
                <w:szCs w:val="18"/>
              </w:rPr>
              <w:t xml:space="preserve">[Conceptual]</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The model comparison proved that the LightGBM classifier consistently outperformed other models, achieving an F1-score of 0.6099 on the test set and a high recall rate on highly liquid stocks like Zenith Bank and GTCO. This confirms the model is highly effective in capturing upward momentum trends while maintaining computational efficiency.</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77</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Which result surprised you the most, and why?</w:t>
            </w:r>
          </w:p>
          <w:p>
            <w:pPr>
              <w:spacing w:after="0" w:before="60"/>
            </w:pPr>
            <w:r>
              <w:rPr>
                <w:rFonts w:ascii="Arial" w:cs="Arial" w:eastAsia="Arial" w:hAnsi="Arial"/>
                <w:b/>
                <w:bCs/>
                <w:color w:val="7F6000"/>
                <w:sz w:val="18"/>
                <w:szCs w:val="18"/>
              </w:rPr>
              <w:t xml:space="preserve">[Reflection]</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I was surprised by the 100% recall rate achieved on the test set for specific highly liquid banking equities. This indicates the LightGBM model successfully detected every true market breakout in the historical period. However, it also over-predicted on the telecommunications sector, which has unique volume and volatility characteristics.</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78</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Take me through Table 4.1 (LightGBM Confusion Matrix Metrics) — interpret the precision and recall.</w:t>
            </w:r>
          </w:p>
          <w:p>
            <w:pPr>
              <w:spacing w:after="0" w:before="60"/>
            </w:pPr>
            <w:r>
              <w:rPr>
                <w:rFonts w:ascii="Arial" w:cs="Arial" w:eastAsia="Arial" w:hAnsi="Arial"/>
                <w:b/>
                <w:bCs/>
                <w:color w:val="C00000"/>
                <w:sz w:val="18"/>
                <w:szCs w:val="18"/>
              </w:rPr>
              <w:t xml:space="preserve">[Challenge]</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The confusion matrix reveals a high recall rate (indicating that the model successfully caught almost all actual buy opportunities) but moderate precision (meaning there were some false buy signals). In a financial advisory context, this trade-off is managed by my Safety Index guardrails, which filter out these false positives before they reach the user.</w:t>
            </w:r>
          </w:p>
        </w:tc>
      </w:tr>
      <w:tr>
        <w:tc>
          <w:tcPr>
            <w:tcW w:type="dxa" w:w="520"/>
            <w:tcBorders>
              <w:top w:val="single" w:color="F0A500" w:sz="1"/>
              <w:left w:val="single" w:color="F0A500" w:sz="1"/>
              <w:bottom w:val="single" w:color="F0A500" w:sz="1"/>
              <w:right w:val="single" w:color="F0A500" w:sz="1"/>
            </w:tcBorders>
            <w:shd w:fill="FFF8E1" w:val="clear"/>
            <w:tcMar>
              <w:top w:type="dxa" w:w="100"/>
              <w:left w:type="dxa" w:w="60"/>
              <w:bottom w:type="dxa" w:w="100"/>
              <w:right w:type="dxa" w:w="60"/>
            </w:tcMar>
            <w:vAlign w:val="center"/>
          </w:tcPr>
          <w:p>
            <w:pPr>
              <w:jc w:val="center"/>
            </w:pPr>
            <w:r>
              <w:rPr>
                <w:rFonts w:ascii="Arial" w:cs="Arial" w:eastAsia="Arial" w:hAnsi="Arial"/>
                <w:sz w:val="20"/>
                <w:szCs w:val="20"/>
              </w:rPr>
              <w:t xml:space="preserve">📚</w:t>
            </w:r>
          </w:p>
        </w:tc>
        <w:tc>
          <w:tcPr>
            <w:tcW w:type="dxa" w:w="1800"/>
            <w:tcBorders>
              <w:top w:val="single" w:color="F0A500" w:sz="1"/>
              <w:left w:val="single" w:color="F0A500" w:sz="1"/>
              <w:bottom w:val="single" w:color="F0A500" w:sz="1"/>
              <w:right w:val="single" w:color="F0A500" w:sz="1"/>
            </w:tcBorders>
            <w:shd w:fill="FFFBE6" w:val="clear"/>
            <w:tcMar>
              <w:top w:type="dxa" w:w="100"/>
              <w:left w:type="dxa" w:w="100"/>
              <w:bottom w:type="dxa" w:w="100"/>
              <w:right w:type="dxa" w:w="80"/>
            </w:tcMar>
            <w:vAlign w:val="center"/>
          </w:tcPr>
          <w:p>
            <w:pPr>
              <w:jc w:val="center"/>
            </w:pPr>
            <w:r>
              <w:rPr>
                <w:rFonts w:ascii="Arial" w:cs="Arial" w:eastAsia="Arial" w:hAnsi="Arial"/>
                <w:b/>
                <w:bCs/>
                <w:color w:val="7F6000"/>
                <w:sz w:val="16"/>
                <w:szCs w:val="16"/>
              </w:rPr>
              <w:t xml:space="preserve">STUDY
NUDGE</w:t>
            </w:r>
          </w:p>
        </w:tc>
        <w:tc>
          <w:tcPr>
            <w:tcW w:type="dxa" w:w="7040"/>
            <w:tcBorders>
              <w:top w:val="single" w:color="F0A500" w:sz="1"/>
              <w:left w:val="single" w:color="F0A500" w:sz="1"/>
              <w:bottom w:val="single" w:color="F0A500" w:sz="1"/>
              <w:right w:val="single" w:color="F0A500" w:sz="1"/>
            </w:tcBorders>
            <w:shd w:fill="FFFDE7" w:val="clear"/>
            <w:tcMar>
              <w:top w:type="dxa" w:w="100"/>
              <w:left w:type="dxa" w:w="140"/>
              <w:bottom w:type="dxa" w:w="100"/>
              <w:right w:type="dxa" w:w="120"/>
            </w:tcMar>
          </w:tcPr>
          <w:p>
            <w:pPr>
              <w:spacing w:after="0" w:before="0" w:line="320"/>
            </w:pPr>
            <w:r>
              <w:rPr>
                <w:rFonts w:ascii="Arial" w:cs="Arial" w:eastAsia="Arial" w:hAnsi="Arial"/>
                <w:i/>
                <w:iCs/>
                <w:color w:val="7F6000"/>
                <w:sz w:val="20"/>
                <w:szCs w:val="20"/>
              </w:rPr>
              <w:t xml:space="preserve">Study nudge: You should be able to explain the mathematical formulas for Precision ($TP / (TP + FP)$) and Recall ($TP / (TP + FN)$) and explain how a false positive impacts an investor's capital. Study basic classification metrics.</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79</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How did you decide what to include in your results and what to leave out?</w:t>
            </w:r>
          </w:p>
          <w:p>
            <w:pPr>
              <w:spacing w:after="0" w:before="60"/>
            </w:pPr>
            <w:r>
              <w:rPr>
                <w:rFonts w:ascii="Arial" w:cs="Arial" w:eastAsia="Arial" w:hAnsi="Arial"/>
                <w:b/>
                <w:bCs/>
                <w:color w:val="C00000"/>
                <w:sz w:val="18"/>
                <w:szCs w:val="18"/>
              </w:rPr>
              <w:t xml:space="preserve">[Justification]</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I included metrics that directly answered my objectives: classifier accuracy and F1-scores (Objective 4), system API load times and usability reflections (Objective 5), and backtesting ROI charts. I left out intermediate hyperparameter training logs and raw scraper outputs to keep the results section concise and focused on high-level performance.</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80</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How would you present your Flutter mobile dashboard to a non-technical user in under one minute?</w:t>
            </w:r>
          </w:p>
          <w:p>
            <w:pPr>
              <w:spacing w:after="0" w:before="60"/>
            </w:pPr>
            <w:r>
              <w:rPr>
                <w:rFonts w:ascii="Arial" w:cs="Arial" w:eastAsia="Arial" w:hAnsi="Arial"/>
                <w:b/>
                <w:bCs/>
                <w:color w:val="7F6000"/>
                <w:sz w:val="18"/>
                <w:szCs w:val="18"/>
              </w:rPr>
              <w:t xml:space="preserve">[Reflection]</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I would show them the main screen, which displays a simple, color-coded list of major Nigerian stocks. Next to each stock is a live price, a 7-day sparkline chart, and a clear 'Buy/Hold/Sell' recommendation. I would explain that they can tap any stock to see an intuitive 'Safety Index' gauge from 0 to 100 and ask the AI Copilot simple questions in plain English.</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81</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How does the mobile app dashboard (Figure 4.1) directly answer Objective 5?</w:t>
            </w:r>
          </w:p>
          <w:p>
            <w:pPr>
              <w:spacing w:after="0" w:before="60"/>
            </w:pPr>
            <w:r>
              <w:rPr>
                <w:rFonts w:ascii="Arial" w:cs="Arial" w:eastAsia="Arial" w:hAnsi="Arial"/>
                <w:b/>
                <w:bCs/>
                <w:color w:val="1A6B3C"/>
                <w:sz w:val="18"/>
                <w:szCs w:val="18"/>
              </w:rPr>
              <w:t xml:space="preserve">[Coherence]</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Objective 5 requires developing and evaluating a functional dashboard interface. Figure 4.1 displays the fully functional Flutter mobile dashboard rendering real-time market data, trend sparklines, and recommendations served by the FastAPI backend, demonstrating that the development phase of the objective was fully met.</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82</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Objective 4 asked you to generate recommendations and risk scores — where in Chapter 4 is this addressed?</w:t>
            </w:r>
          </w:p>
          <w:p>
            <w:pPr>
              <w:spacing w:after="0" w:before="60"/>
            </w:pPr>
            <w:r>
              <w:rPr>
                <w:rFonts w:ascii="Arial" w:cs="Arial" w:eastAsia="Arial" w:hAnsi="Arial"/>
                <w:b/>
                <w:bCs/>
                <w:color w:val="1A6B3C"/>
                <w:sz w:val="18"/>
                <w:szCs w:val="18"/>
              </w:rPr>
              <w:t xml:space="preserve">[Coherence]</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This is addressed in Section 4.3 (Implementation Results) and Section 4.4 (Model Evaluation Results). I present the calculated Safety Index scores and recommendations, and evaluate the classification performance (precision, recall, and F1-score) of the underlying machine learning models.</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83</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Which objective was hardest to address with your results, and why?</w:t>
            </w:r>
          </w:p>
          <w:p>
            <w:pPr>
              <w:spacing w:after="0" w:before="60"/>
            </w:pPr>
            <w:r>
              <w:rPr>
                <w:rFonts w:ascii="Arial" w:cs="Arial" w:eastAsia="Arial" w:hAnsi="Arial"/>
                <w:b/>
                <w:bCs/>
                <w:color w:val="7F6000"/>
                <w:sz w:val="18"/>
                <w:szCs w:val="18"/>
              </w:rPr>
              <w:t xml:space="preserve">[Reflection]</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Objective 5 (evaluating the dashboard usability) was the hardest to address. Due to the limited size of my user testing pool and the fact that I only collected qualitative feedback, I did not compile a robust statistical usability table, making the evaluation less quantitative than my model evaluations.</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84</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Is any objective only partially answered by your results — what is missing?</w:t>
            </w:r>
          </w:p>
          <w:p>
            <w:pPr>
              <w:spacing w:after="0" w:before="60"/>
            </w:pPr>
            <w:r>
              <w:rPr>
                <w:rFonts w:ascii="Arial" w:cs="Arial" w:eastAsia="Arial" w:hAnsi="Arial"/>
                <w:b/>
                <w:bCs/>
                <w:color w:val="1A6B3C"/>
                <w:sz w:val="18"/>
                <w:szCs w:val="18"/>
              </w:rPr>
              <w:t xml:space="preserve">[Mapping]</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Objective 5 is partially answered. While the dashboard was successfully developed and performance-tested (measuring &lt;300ms API latency), the usability testing lacked quantitative metrics like the System Usability Scale (SUS) score promised in Chapter 1. The usability feedback is currently purely qualitative.</w:t>
            </w:r>
          </w:p>
        </w:tc>
      </w:tr>
      <w:tr>
        <w:tc>
          <w:tcPr>
            <w:tcW w:type="dxa" w:w="520"/>
            <w:tcBorders>
              <w:top w:val="single" w:color="F0A500" w:sz="1"/>
              <w:left w:val="single" w:color="F0A500" w:sz="1"/>
              <w:bottom w:val="single" w:color="F0A500" w:sz="1"/>
              <w:right w:val="single" w:color="F0A500" w:sz="1"/>
            </w:tcBorders>
            <w:shd w:fill="FFF8E1" w:val="clear"/>
            <w:tcMar>
              <w:top w:type="dxa" w:w="100"/>
              <w:left w:type="dxa" w:w="60"/>
              <w:bottom w:type="dxa" w:w="100"/>
              <w:right w:type="dxa" w:w="60"/>
            </w:tcMar>
            <w:vAlign w:val="center"/>
          </w:tcPr>
          <w:p>
            <w:pPr>
              <w:jc w:val="center"/>
            </w:pPr>
            <w:r>
              <w:rPr>
                <w:rFonts w:ascii="Arial" w:cs="Arial" w:eastAsia="Arial" w:hAnsi="Arial"/>
                <w:sz w:val="20"/>
                <w:szCs w:val="20"/>
              </w:rPr>
              <w:t xml:space="preserve">📚</w:t>
            </w:r>
          </w:p>
        </w:tc>
        <w:tc>
          <w:tcPr>
            <w:tcW w:type="dxa" w:w="1800"/>
            <w:tcBorders>
              <w:top w:val="single" w:color="F0A500" w:sz="1"/>
              <w:left w:val="single" w:color="F0A500" w:sz="1"/>
              <w:bottom w:val="single" w:color="F0A500" w:sz="1"/>
              <w:right w:val="single" w:color="F0A500" w:sz="1"/>
            </w:tcBorders>
            <w:shd w:fill="FFFBE6" w:val="clear"/>
            <w:tcMar>
              <w:top w:type="dxa" w:w="100"/>
              <w:left w:type="dxa" w:w="100"/>
              <w:bottom w:type="dxa" w:w="100"/>
              <w:right w:type="dxa" w:w="80"/>
            </w:tcMar>
            <w:vAlign w:val="center"/>
          </w:tcPr>
          <w:p>
            <w:pPr>
              <w:jc w:val="center"/>
            </w:pPr>
            <w:r>
              <w:rPr>
                <w:rFonts w:ascii="Arial" w:cs="Arial" w:eastAsia="Arial" w:hAnsi="Arial"/>
                <w:b/>
                <w:bCs/>
                <w:color w:val="7F6000"/>
                <w:sz w:val="16"/>
                <w:szCs w:val="16"/>
              </w:rPr>
              <w:t xml:space="preserve">STUDY
NUDGE</w:t>
            </w:r>
          </w:p>
        </w:tc>
        <w:tc>
          <w:tcPr>
            <w:tcW w:type="dxa" w:w="7040"/>
            <w:tcBorders>
              <w:top w:val="single" w:color="F0A500" w:sz="1"/>
              <w:left w:val="single" w:color="F0A500" w:sz="1"/>
              <w:bottom w:val="single" w:color="F0A500" w:sz="1"/>
              <w:right w:val="single" w:color="F0A500" w:sz="1"/>
            </w:tcBorders>
            <w:shd w:fill="FFFDE7" w:val="clear"/>
            <w:tcMar>
              <w:top w:type="dxa" w:w="100"/>
              <w:left w:type="dxa" w:w="140"/>
              <w:bottom w:type="dxa" w:w="100"/>
              <w:right w:type="dxa" w:w="120"/>
            </w:tcMar>
          </w:tcPr>
          <w:p>
            <w:pPr>
              <w:spacing w:after="0" w:before="0" w:line="320"/>
            </w:pPr>
            <w:r>
              <w:rPr>
                <w:rFonts w:ascii="Arial" w:cs="Arial" w:eastAsia="Arial" w:hAnsi="Arial"/>
                <w:i/>
                <w:iCs/>
                <w:color w:val="7F6000"/>
                <w:sz w:val="20"/>
                <w:szCs w:val="20"/>
              </w:rPr>
              <w:t xml:space="preserve">Study nudge: You should be ready to acknowledge this gap in your usability testing. Explain that due to time constraints, you prioritized technical backtesting and system performance, but plan to run a full quantitative SUS evaluation in future versions.</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85</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Which result best demonstrates that your overall aim has been achieved?</w:t>
            </w:r>
          </w:p>
          <w:p>
            <w:pPr>
              <w:spacing w:after="0" w:before="60"/>
            </w:pPr>
            <w:r>
              <w:rPr>
                <w:rFonts w:ascii="Arial" w:cs="Arial" w:eastAsia="Arial" w:hAnsi="Arial"/>
                <w:b/>
                <w:bCs/>
                <w:color w:val="7F6000"/>
                <w:sz w:val="18"/>
                <w:szCs w:val="18"/>
              </w:rPr>
              <w:t xml:space="preserve">[Reflection]</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The backtesting results (Section 4.4.3) and the live dashboard integration (Section 4.3). The backtesting proves that the model generates a positive net return on historical data. Combining this engine with the conversational AI Copilot (Figure 4.4) on the mobile client proves that I have built a functional, sentiment-aware stock investment advisor.</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86</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How do your model results compare to the baseline findings of Shobayo et al. (2024) on the NGX?</w:t>
            </w:r>
          </w:p>
          <w:p>
            <w:pPr>
              <w:spacing w:after="0" w:before="60"/>
            </w:pPr>
            <w:r>
              <w:rPr>
                <w:rFonts w:ascii="Arial" w:cs="Arial" w:eastAsia="Arial" w:hAnsi="Arial"/>
                <w:b/>
                <w:bCs/>
                <w:color w:val="2E5496"/>
                <w:sz w:val="18"/>
                <w:szCs w:val="18"/>
              </w:rPr>
              <w:t xml:space="preserve">[Conceptual]</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Shobayo et al. (2024) achieved high directional accuracy using FinBERT on the broad NGX index. My study extends this by demonstrating that localized sentiment can be combined with technical indicators to predict individual stocks. My LightGBM classifier achieved a solid F1-score of 0.6099, proving feasibility at a stock-specific level.</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87</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What does the F1-score of 0.6099 mean for the real-world utility of your stock recommendation model?</w:t>
            </w:r>
          </w:p>
          <w:p>
            <w:pPr>
              <w:spacing w:after="0" w:before="60"/>
            </w:pPr>
            <w:r>
              <w:rPr>
                <w:rFonts w:ascii="Arial" w:cs="Arial" w:eastAsia="Arial" w:hAnsi="Arial"/>
                <w:b/>
                <w:bCs/>
                <w:color w:val="C00000"/>
                <w:sz w:val="18"/>
                <w:szCs w:val="18"/>
              </w:rPr>
              <w:t xml:space="preserve">[Challenge]</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An F1-score of 0.6099 indicates a balanced classification performance on the highly volatile stock market. It means that while the model will occasionally output false positives, it successfully captures a majority of actual buy opportunities, providing a reliable decision-support baseline when combined with my safety index guardrails.</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88</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Is your backtesting ROI strong or weak by standard algorithmic trading benchmarks?</w:t>
            </w:r>
          </w:p>
          <w:p>
            <w:pPr>
              <w:spacing w:after="0" w:before="60"/>
            </w:pPr>
            <w:r>
              <w:rPr>
                <w:rFonts w:ascii="Arial" w:cs="Arial" w:eastAsia="Arial" w:hAnsi="Arial"/>
                <w:b/>
                <w:bCs/>
                <w:color w:val="C00000"/>
                <w:sz w:val="18"/>
                <w:szCs w:val="18"/>
              </w:rPr>
              <w:t xml:space="preserve">[Justification]</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00"/>
              <w:bottom w:type="dxa" w:w="100"/>
              <w:right w:type="dxa" w:w="80"/>
            </w:tcMar>
            <w:vAlign w:val="center"/>
          </w:tcPr>
          <w:p>
            <w:pPr>
              <w:jc w:val="center"/>
            </w:pPr>
            <w:r>
              <w:rPr>
                <w:rFonts w:ascii="Arial" w:cs="Arial" w:eastAsia="Arial" w:hAnsi="Arial"/>
                <w:b/>
                <w:bCs/>
                <w:color w:val="2E5496"/>
                <w:sz w:val="17"/>
                <w:szCs w:val="17"/>
              </w:rPr>
              <w:t xml:space="preserve">From your report + general knowledge</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It is moderately strong for a retail-focused, risk-averse model. Because the Safety Index heavily penalizes overbought conditions and death crosses, the model trades conservatively, avoiding bubble crashes. While it might underperform aggressive models during massive bull runs, it offers superior capital protection.</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89</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Is there an alternative interpretation of your LightGBM model overpredicting the telecom sector?</w:t>
            </w:r>
          </w:p>
          <w:p>
            <w:pPr>
              <w:spacing w:after="0" w:before="60"/>
            </w:pPr>
            <w:r>
              <w:rPr>
                <w:rFonts w:ascii="Arial" w:cs="Arial" w:eastAsia="Arial" w:hAnsi="Arial"/>
                <w:b/>
                <w:bCs/>
                <w:color w:val="C00000"/>
                <w:sz w:val="18"/>
                <w:szCs w:val="18"/>
              </w:rPr>
              <w:t xml:space="preserve">[Challenge]</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Yes. The telecom sector in Nigeria (MTNN, Airtel) experiences high daily price volatility and unique volume behaviors compared to banking stocks. The model, trained globally, mistook this expected volatility as an upward breakout signal, producing false buys. This indicates that a single global model is not optimal for all sectors.</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90</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How did you connect your discussion of results back to the literature reviewed in Chapter 2?</w:t>
            </w:r>
          </w:p>
          <w:p>
            <w:pPr>
              <w:spacing w:after="0" w:before="60"/>
            </w:pPr>
            <w:r>
              <w:rPr>
                <w:rFonts w:ascii="Arial" w:cs="Arial" w:eastAsia="Arial" w:hAnsi="Arial"/>
                <w:b/>
                <w:bCs/>
                <w:color w:val="1A6B3C"/>
                <w:sz w:val="18"/>
                <w:szCs w:val="18"/>
              </w:rPr>
              <w:t xml:space="preserve">[Coherence]</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I linked my findings back to the hybrid modeling literature (e.g., Jin et al., 2020 and Banoth &amp; Yadala, 2024) by discussing how fusing sentiment with technical indicators prevents buying solely based on social media hype. I also discussed my model comparison results in the context of ensemble methods (XGBoost vs LightGBM) reviewed in Section 2.3.2.</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91</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How did you evaluate the usability of your Flutter application — what metrics did you use?</w:t>
            </w:r>
          </w:p>
          <w:p>
            <w:pPr>
              <w:spacing w:after="0" w:before="60"/>
            </w:pPr>
            <w:r>
              <w:rPr>
                <w:rFonts w:ascii="Arial" w:cs="Arial" w:eastAsia="Arial" w:hAnsi="Arial"/>
                <w:b/>
                <w:bCs/>
                <w:color w:val="2E5496"/>
                <w:sz w:val="18"/>
                <w:szCs w:val="18"/>
              </w:rPr>
              <w:t xml:space="preserve">[Conceptual]</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I evaluated usability qualitatively by gathering feedback from a pool of sample users who tested the mobile application. They evaluated the ease of interpreting the main dashboard, the safety index gauge, and the helpfulness of the conversational Gemini AI copilot in explaining complex financial predictions.</w:t>
            </w:r>
          </w:p>
        </w:tc>
      </w:tr>
      <w:tr>
        <w:tc>
          <w:tcPr>
            <w:tcW w:type="dxa" w:w="520"/>
            <w:tcBorders>
              <w:top w:val="single" w:color="F0A500" w:sz="1"/>
              <w:left w:val="single" w:color="F0A500" w:sz="1"/>
              <w:bottom w:val="single" w:color="F0A500" w:sz="1"/>
              <w:right w:val="single" w:color="F0A500" w:sz="1"/>
            </w:tcBorders>
            <w:shd w:fill="FFF8E1" w:val="clear"/>
            <w:tcMar>
              <w:top w:type="dxa" w:w="100"/>
              <w:left w:type="dxa" w:w="60"/>
              <w:bottom w:type="dxa" w:w="100"/>
              <w:right w:type="dxa" w:w="60"/>
            </w:tcMar>
            <w:vAlign w:val="center"/>
          </w:tcPr>
          <w:p>
            <w:pPr>
              <w:jc w:val="center"/>
            </w:pPr>
            <w:r>
              <w:rPr>
                <w:rFonts w:ascii="Arial" w:cs="Arial" w:eastAsia="Arial" w:hAnsi="Arial"/>
                <w:sz w:val="20"/>
                <w:szCs w:val="20"/>
              </w:rPr>
              <w:t xml:space="preserve">📚</w:t>
            </w:r>
          </w:p>
        </w:tc>
        <w:tc>
          <w:tcPr>
            <w:tcW w:type="dxa" w:w="1800"/>
            <w:tcBorders>
              <w:top w:val="single" w:color="F0A500" w:sz="1"/>
              <w:left w:val="single" w:color="F0A500" w:sz="1"/>
              <w:bottom w:val="single" w:color="F0A500" w:sz="1"/>
              <w:right w:val="single" w:color="F0A500" w:sz="1"/>
            </w:tcBorders>
            <w:shd w:fill="FFFBE6" w:val="clear"/>
            <w:tcMar>
              <w:top w:type="dxa" w:w="100"/>
              <w:left w:type="dxa" w:w="100"/>
              <w:bottom w:type="dxa" w:w="100"/>
              <w:right w:type="dxa" w:w="80"/>
            </w:tcMar>
            <w:vAlign w:val="center"/>
          </w:tcPr>
          <w:p>
            <w:pPr>
              <w:jc w:val="center"/>
            </w:pPr>
            <w:r>
              <w:rPr>
                <w:rFonts w:ascii="Arial" w:cs="Arial" w:eastAsia="Arial" w:hAnsi="Arial"/>
                <w:b/>
                <w:bCs/>
                <w:color w:val="7F6000"/>
                <w:sz w:val="16"/>
                <w:szCs w:val="16"/>
              </w:rPr>
              <w:t xml:space="preserve">STUDY
NUDGE</w:t>
            </w:r>
          </w:p>
        </w:tc>
        <w:tc>
          <w:tcPr>
            <w:tcW w:type="dxa" w:w="7040"/>
            <w:tcBorders>
              <w:top w:val="single" w:color="F0A500" w:sz="1"/>
              <w:left w:val="single" w:color="F0A500" w:sz="1"/>
              <w:bottom w:val="single" w:color="F0A500" w:sz="1"/>
              <w:right w:val="single" w:color="F0A500" w:sz="1"/>
            </w:tcBorders>
            <w:shd w:fill="FFFDE7" w:val="clear"/>
            <w:tcMar>
              <w:top w:type="dxa" w:w="100"/>
              <w:left w:type="dxa" w:w="140"/>
              <w:bottom w:type="dxa" w:w="100"/>
              <w:right w:type="dxa" w:w="120"/>
            </w:tcMar>
          </w:tcPr>
          <w:p>
            <w:pPr>
              <w:spacing w:after="0" w:before="0" w:line="320"/>
            </w:pPr>
            <w:r>
              <w:rPr>
                <w:rFonts w:ascii="Arial" w:cs="Arial" w:eastAsia="Arial" w:hAnsi="Arial"/>
                <w:i/>
                <w:iCs/>
                <w:color w:val="7F6000"/>
                <w:sz w:val="20"/>
                <w:szCs w:val="20"/>
              </w:rPr>
              <w:t xml:space="preserve">Study nudge: You should be prepared to explain the steps of qualitative usability testing: task scenarios, user observations, and post-test interviews. Explain how you conducted these interviews.</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92</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Why did you only provide a qualitative usability summary instead of a quantitative SUS score?</w:t>
            </w:r>
          </w:p>
          <w:p>
            <w:pPr>
              <w:spacing w:after="0" w:before="60"/>
            </w:pPr>
            <w:r>
              <w:rPr>
                <w:rFonts w:ascii="Arial" w:cs="Arial" w:eastAsia="Arial" w:hAnsi="Arial"/>
                <w:b/>
                <w:bCs/>
                <w:color w:val="C00000"/>
                <w:sz w:val="18"/>
                <w:szCs w:val="18"/>
              </w:rPr>
              <w:t xml:space="preserve">[Justification]</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Due to time and recruitment constraints during the development phase, my user testing pool was small. Reporting a quantitative SUS score on a tiny sample would not be statistically reliable, so I prioritized detailed, qualitative feedback interviews to understand user friction points directly.</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93</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What benchmark did you compare your LightGBM classifier against during model evaluation?</w:t>
            </w:r>
          </w:p>
          <w:p>
            <w:pPr>
              <w:spacing w:after="0" w:before="60"/>
            </w:pPr>
            <w:r>
              <w:rPr>
                <w:rFonts w:ascii="Arial" w:cs="Arial" w:eastAsia="Arial" w:hAnsi="Arial"/>
                <w:b/>
                <w:bCs/>
                <w:color w:val="1A6B3C"/>
                <w:sz w:val="18"/>
                <w:szCs w:val="18"/>
              </w:rPr>
              <w:t xml:space="preserve">[Mapping]</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I evaluated the LightGBM classifier against four machine learning baselines trained on the same dataset: Logistic Regression, AdaBoost, Random Forest, and XGBoost. The results proved LightGBM's superiority in balancing precision, recall, and training latency.</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94</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Are your system performance metrics (like the 300ms API latency) acceptable for retail deployment?</w:t>
            </w:r>
          </w:p>
          <w:p>
            <w:pPr>
              <w:spacing w:after="0" w:before="60"/>
            </w:pPr>
            <w:r>
              <w:rPr>
                <w:rFonts w:ascii="Arial" w:cs="Arial" w:eastAsia="Arial" w:hAnsi="Arial"/>
                <w:b/>
                <w:bCs/>
                <w:color w:val="C00000"/>
                <w:sz w:val="18"/>
                <w:szCs w:val="18"/>
              </w:rPr>
              <w:t xml:space="preserve">[Challenge]</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00"/>
              <w:bottom w:type="dxa" w:w="100"/>
              <w:right w:type="dxa" w:w="80"/>
            </w:tcMar>
            <w:vAlign w:val="center"/>
          </w:tcPr>
          <w:p>
            <w:pPr>
              <w:jc w:val="center"/>
            </w:pPr>
            <w:r>
              <w:rPr>
                <w:rFonts w:ascii="Arial" w:cs="Arial" w:eastAsia="Arial" w:hAnsi="Arial"/>
                <w:b/>
                <w:bCs/>
                <w:color w:val="2E5496"/>
                <w:sz w:val="17"/>
                <w:szCs w:val="17"/>
              </w:rPr>
              <w:t xml:space="preserve">From your report + general knowledge</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Yes, 300ms is highly acceptable. In mobile applications, API response latency under 500ms is considered excellent for maintaining a fluid user experience. This was achieved by migrating the FastAPI backend from free-tier endpoints to a production cloud environment, avoiding automated throttling.</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95</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How do your evaluation results translate to real-world performance outside study conditions?</w:t>
            </w:r>
          </w:p>
          <w:p>
            <w:pPr>
              <w:spacing w:after="0" w:before="60"/>
            </w:pPr>
            <w:r>
              <w:rPr>
                <w:rFonts w:ascii="Arial" w:cs="Arial" w:eastAsia="Arial" w:hAnsi="Arial"/>
                <w:b/>
                <w:bCs/>
                <w:color w:val="7F6000"/>
                <w:sz w:val="18"/>
                <w:szCs w:val="18"/>
              </w:rPr>
              <w:t xml:space="preserve">[Reflection]</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00"/>
              <w:bottom w:type="dxa" w:w="100"/>
              <w:right w:type="dxa" w:w="80"/>
            </w:tcMar>
            <w:vAlign w:val="center"/>
          </w:tcPr>
          <w:p>
            <w:pPr>
              <w:jc w:val="center"/>
            </w:pPr>
            <w:r>
              <w:rPr>
                <w:rFonts w:ascii="Arial" w:cs="Arial" w:eastAsia="Arial" w:hAnsi="Arial"/>
                <w:b/>
                <w:bCs/>
                <w:color w:val="2E5496"/>
                <w:sz w:val="17"/>
                <w:szCs w:val="17"/>
              </w:rPr>
              <w:t xml:space="preserve">From your report + general knowledge</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The backtesting and model evaluations suggest that the system will identify profitable buy opportunities on the NGX. However, in the real world, transaction fees, brokerage slippage, and lack of real-time Twitter data (due to API rate limits) could slightly decrease the realized returns compared to my clean test results.</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96</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Your LightGBM achieved 100% recall on the test set — is this realistic or a sign of overfitting?</w:t>
            </w:r>
          </w:p>
          <w:p>
            <w:pPr>
              <w:spacing w:after="0" w:before="60"/>
            </w:pPr>
            <w:r>
              <w:rPr>
                <w:rFonts w:ascii="Arial" w:cs="Arial" w:eastAsia="Arial" w:hAnsi="Arial"/>
                <w:b/>
                <w:bCs/>
                <w:color w:val="C00000"/>
                <w:sz w:val="18"/>
                <w:szCs w:val="18"/>
              </w:rPr>
              <w:t xml:space="preserve">[Challenge]</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It is realistic for that specific liquid banking test slice, but it also reflects the aggressive parameter tuning I applied. In `train_optimized.py`, I set `scale_pos_weight` to a high ratio (up to 2.5) to force the model to predict 'Buy' signals. While this maximizes recall (catching all rallies), it also increases false positives, reducing precision.</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97</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Interpret your 300ms API latency — what technical bottlenecks were resolved to achieve this?</w:t>
            </w:r>
          </w:p>
          <w:p>
            <w:pPr>
              <w:spacing w:after="0" w:before="60"/>
            </w:pPr>
            <w:r>
              <w:rPr>
                <w:rFonts w:ascii="Arial" w:cs="Arial" w:eastAsia="Arial" w:hAnsi="Arial"/>
                <w:b/>
                <w:bCs/>
                <w:color w:val="C00000"/>
                <w:sz w:val="18"/>
                <w:szCs w:val="18"/>
              </w:rPr>
              <w:t xml:space="preserve">[Challenge]</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Initially, the API backend suffered from throttling and delays on free-tier cloud endpoints. To resolve this, the system was migrated to a production environment. Additionally, we pre-calculate the daily indicators and Safety Index in CSVs rather than running ML inference on-the-fly during the API call, minimizing database query latency.</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98</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You achieved an F1-score of 0.6099 — why did the model perform poorly on the telecommunications sector?</w:t>
            </w:r>
          </w:p>
          <w:p>
            <w:pPr>
              <w:spacing w:after="0" w:before="60"/>
            </w:pPr>
            <w:r>
              <w:rPr>
                <w:rFonts w:ascii="Arial" w:cs="Arial" w:eastAsia="Arial" w:hAnsi="Arial"/>
                <w:b/>
                <w:bCs/>
                <w:color w:val="C00000"/>
                <w:sz w:val="18"/>
                <w:szCs w:val="18"/>
              </w:rPr>
              <w:t xml:space="preserve">[Challenge]</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The model performed poorly because the telecommunications sector (MTNN, Airtel) has highly distinct trading volumes, price scales, and volatilities compared to the banking equities that dominated the training set. A single global model could not reconcile these macro sensitivities, resulting in over-predictions.</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99</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You stated that adding sentiment analysis drastically improves prediction accuracy — what evidence supports this?</w:t>
            </w:r>
          </w:p>
          <w:p>
            <w:pPr>
              <w:spacing w:after="0" w:before="60"/>
            </w:pPr>
            <w:r>
              <w:rPr>
                <w:rFonts w:ascii="Arial" w:cs="Arial" w:eastAsia="Arial" w:hAnsi="Arial"/>
                <w:b/>
                <w:bCs/>
                <w:color w:val="C00000"/>
                <w:sz w:val="18"/>
                <w:szCs w:val="18"/>
              </w:rPr>
              <w:t xml:space="preserve">[Challenge]</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This is supported by my literature review (e.g., Jin et al., 2020, who showed adding sentiment raised LSTM accuracy from 60.12% to 65.73%). In my system, incorporating the rescaled sentiment score in the Safety Index formula allows the recommendations to reflect behavioral panic or hype, preventing buy signals during negative sentiment crashes.</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100</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You described LightGBM as the 'champion model' — on what statistical basis did you make this claim?</w:t>
            </w:r>
          </w:p>
          <w:p>
            <w:pPr>
              <w:spacing w:after="0" w:before="60"/>
            </w:pPr>
            <w:r>
              <w:rPr>
                <w:rFonts w:ascii="Arial" w:cs="Arial" w:eastAsia="Arial" w:hAnsi="Arial"/>
                <w:b/>
                <w:bCs/>
                <w:color w:val="C00000"/>
                <w:sz w:val="18"/>
                <w:szCs w:val="18"/>
              </w:rPr>
              <w:t xml:space="preserve">[Challenge]</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I made this claim based on model evaluation metrics. The LightGBM classifier consistently outperformed Logistic Regression and Random Forest in test set F1-score and recall, and showed superior generalization capabilities compared to XGBoost, while requiring significantly shorter training times.</w:t>
            </w:r>
          </w:p>
        </w:tc>
      </w:tr>
    </w:tbl>
    <w:p>
      <w:pPr>
        <w:spacing w:after="40" w:before="40"/>
      </w:pPr>
      <w:r>
        <w:rPr>
          <w:rFonts w:ascii="Arial" w:cs="Arial" w:eastAsia="Arial" w:hAnsi="Arial"/>
          <w:sz w:val="22"/>
          <w:szCs w:val="22"/>
        </w:rPr>
        <w:t xml:space="preserve"/>
      </w:r>
    </w:p>
    <w:p>
      <w:pPr>
        <w:pBdr>
          <w:bottom w:val="single" w:color="CCCCCC" w:sz="4" w:space="1"/>
        </w:pBdr>
        <w:spacing w:after="160" w:before="160"/>
      </w:pPr>
      <w:r>
        <w:rPr>
          <w:rFonts w:ascii="Arial" w:cs="Arial" w:eastAsia="Arial" w:hAnsi="Arial"/>
          <w:sz w:val="22"/>
          <w:szCs w:val="22"/>
        </w:rPr>
        <w:t xml:space="preserve"/>
      </w:r>
    </w:p>
    <w:p>
      <w:pPr>
        <w:pStyle w:val="Heading1"/>
        <w:spacing w:after="160" w:before="400"/>
      </w:pPr>
      <w:r>
        <w:rPr>
          <w:rFonts w:ascii="Arial" w:cs="Arial" w:eastAsia="Arial" w:hAnsi="Arial"/>
          <w:b/>
          <w:bCs/>
          <w:color w:val="1F3864"/>
          <w:sz w:val="30"/>
          <w:szCs w:val="30"/>
        </w:rPr>
        <w:t xml:space="preserve">CHAPTER 5 — SUMMARY, RECOMMENDATIONS AND CONCLUSION</w:t>
      </w:r>
    </w:p>
    <w:p>
      <w:pPr>
        <w:spacing w:after="100" w:before="80" w:line="340"/>
        <w:jc w:val="both"/>
      </w:pPr>
      <w:r>
        <w:rPr>
          <w:rFonts w:ascii="Arial" w:cs="Arial" w:eastAsia="Arial" w:hAnsi="Arial"/>
          <w:color w:val="555555"/>
          <w:sz w:val="20"/>
          <w:szCs w:val="20"/>
        </w:rPr>
        <w:t xml:space="preserve">25 questions with model answers.</w:t>
      </w:r>
    </w:p>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101</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Summarise your entire project in three sentences without reading from the document.</w:t>
            </w:r>
          </w:p>
          <w:p>
            <w:pPr>
              <w:spacing w:after="0" w:before="60"/>
            </w:pPr>
            <w:r>
              <w:rPr>
                <w:rFonts w:ascii="Arial" w:cs="Arial" w:eastAsia="Arial" w:hAnsi="Arial"/>
                <w:b/>
                <w:bCs/>
                <w:color w:val="7F6000"/>
                <w:sz w:val="18"/>
                <w:szCs w:val="18"/>
              </w:rPr>
              <w:t xml:space="preserve">[Ownership]</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I developed a hybrid, AI-driven stock investment advisor (HybStockAdvisor) tailored for young retail investors in Nigeria. The system scrapes localized sentiment from Nairaland and Reddit using a local FinBERT model and fuses it with quantitative TradingView price indicators. These streams are processed by an optimized LightGBM classifier to generate actionable recommendations and a transparent risk-adjusted Investment Safety Index.</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102</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What is the single most important finding of your study?</w:t>
            </w:r>
          </w:p>
          <w:p>
            <w:pPr>
              <w:spacing w:after="0" w:before="60"/>
            </w:pPr>
            <w:r>
              <w:rPr>
                <w:rFonts w:ascii="Arial" w:cs="Arial" w:eastAsia="Arial" w:hAnsi="Arial"/>
                <w:b/>
                <w:bCs/>
                <w:color w:val="7F6000"/>
                <w:sz w:val="18"/>
                <w:szCs w:val="18"/>
              </w:rPr>
              <w:t xml:space="preserve">[Reflection]</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The most important finding is that combining qualitative localized sentiment (scraped from regional forums) with quantitative technical indicators significantly improves risk management for retail stock recommendations, achieving positive net backtesting returns and validating behavioral finance theory on the NGX.</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103</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Does your conclusion answer your original research aim — explain the connection.</w:t>
            </w:r>
          </w:p>
          <w:p>
            <w:pPr>
              <w:spacing w:after="0" w:before="60"/>
            </w:pPr>
            <w:r>
              <w:rPr>
                <w:rFonts w:ascii="Arial" w:cs="Arial" w:eastAsia="Arial" w:hAnsi="Arial"/>
                <w:b/>
                <w:bCs/>
                <w:color w:val="1A6B3C"/>
                <w:sz w:val="18"/>
                <w:szCs w:val="18"/>
              </w:rPr>
              <w:t xml:space="preserve">[Coherence]</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Yes, it directly answers the aim. The aim was to develop an AI-driven stock investment advisor using hybrid sentiment and market trend analysis. My conclusion details the successful implementation of the Flutter-FastAPI platform, the accuracy of the LightGBM classifier, and usability feedback confirming that the dashboard demystifies quantitative finance for youth.</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104</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What is new about your work — what does the world know now that it did not before?</w:t>
            </w:r>
          </w:p>
          <w:p>
            <w:pPr>
              <w:spacing w:after="0" w:before="60"/>
            </w:pPr>
            <w:r>
              <w:rPr>
                <w:rFonts w:ascii="Arial" w:cs="Arial" w:eastAsia="Arial" w:hAnsi="Arial"/>
                <w:b/>
                <w:bCs/>
                <w:color w:val="7F6000"/>
                <w:sz w:val="18"/>
                <w:szCs w:val="18"/>
              </w:rPr>
              <w:t xml:space="preserve">[Reflection]</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My project provides a documented case study of scraping and classifying localized financial chatter from Nigerian online forums (Nairaland/Reddit). It proves that domain-specific NLP models (Naija-FinBERT) can successfully decode regional investor psychology and that a hybrid LightGBM prediction framework is highly viable for African emerging markets.</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105</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Is your conclusion supported entirely by your results, or do some claims go beyond your data?</w:t>
            </w:r>
          </w:p>
          <w:p>
            <w:pPr>
              <w:spacing w:after="0" w:before="60"/>
            </w:pPr>
            <w:r>
              <w:rPr>
                <w:rFonts w:ascii="Arial" w:cs="Arial" w:eastAsia="Arial" w:hAnsi="Arial"/>
                <w:b/>
                <w:bCs/>
                <w:color w:val="C00000"/>
                <w:sz w:val="18"/>
                <w:szCs w:val="18"/>
              </w:rPr>
              <w:t xml:space="preserve">[Challenge]</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My conclusions regarding model accuracy and API performance are fully backed by empirical metrics. However, my qualitative usability findings—which conclude that the app eliminates barriers to youth investment participation—rely on a small sample pool and would benefit from a larger, quantitative user study.</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106</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What is the most significant limitation of your project, and how does it affect reliability?</w:t>
            </w:r>
          </w:p>
          <w:p>
            <w:pPr>
              <w:spacing w:after="0" w:before="60"/>
            </w:pPr>
            <w:r>
              <w:rPr>
                <w:rFonts w:ascii="Arial" w:cs="Arial" w:eastAsia="Arial" w:hAnsi="Arial"/>
                <w:b/>
                <w:bCs/>
                <w:color w:val="C00000"/>
                <w:sz w:val="18"/>
                <w:szCs w:val="18"/>
              </w:rPr>
              <w:t xml:space="preserve">[Challenge]</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The most significant limitation is my use of a single generalized LightGBM model for all stock sectors. Because banking, industrial, and telecom stocks have vastly different volume and volatility profiles, a single model over-predicted the telecom sector, reducing the overall precision of the recommendations.</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107</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How did using a single generalized LightGBM model for both banking and telecom affect your results?</w:t>
            </w:r>
          </w:p>
          <w:p>
            <w:pPr>
              <w:spacing w:after="0" w:before="60"/>
            </w:pPr>
            <w:r>
              <w:rPr>
                <w:rFonts w:ascii="Arial" w:cs="Arial" w:eastAsia="Arial" w:hAnsi="Arial"/>
                <w:b/>
                <w:bCs/>
                <w:color w:val="C00000"/>
                <w:sz w:val="18"/>
                <w:szCs w:val="18"/>
              </w:rPr>
              <w:t xml:space="preserve">[Challenge]</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It led to sector-specific performance degradation. While the model was highly accurate for high-volume banking equities (GTCO, Zenith), it mistook normal telecommunications volatility (MTNN) as breakout signals, resulting in false buy recommendations and reducing model precision.</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108</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You mentioned Twitter API rate limits as a bottleneck — how did you resolve this in your pipeline?</w:t>
            </w:r>
          </w:p>
          <w:p>
            <w:pPr>
              <w:spacing w:after="0" w:before="60"/>
            </w:pPr>
            <w:r>
              <w:rPr>
                <w:rFonts w:ascii="Arial" w:cs="Arial" w:eastAsia="Arial" w:hAnsi="Arial"/>
                <w:b/>
                <w:bCs/>
                <w:color w:val="C00000"/>
                <w:sz w:val="18"/>
                <w:szCs w:val="18"/>
              </w:rPr>
              <w:t xml:space="preserve">[Challenge]</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To bypass the Twitter API paywall, I designed a local simulation script (`twitter_mock.py`) generating tweets with regional slang. For my live data pipeline, I rapidly pivoted my web scraping architecture to focus exclusively on open-access regional forums (Nairaland and Reddit RSS) to collect actual qualitative text data.</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109</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Why is the lack of open brokerage APIs in Nigeria a limitation for your robo-advisor?</w:t>
            </w:r>
          </w:p>
          <w:p>
            <w:pPr>
              <w:spacing w:after="0" w:before="60"/>
            </w:pPr>
            <w:r>
              <w:rPr>
                <w:rFonts w:ascii="Arial" w:cs="Arial" w:eastAsia="Arial" w:hAnsi="Arial"/>
                <w:b/>
                <w:bCs/>
                <w:color w:val="C00000"/>
                <w:sz w:val="18"/>
                <w:szCs w:val="18"/>
              </w:rPr>
              <w:t xml:space="preserve">[Challenge]</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Without developer endpoints from major local brokerages (like Trove or Bamboo), my system cannot execute trades autonomously or manage user capital directly within the application. This restricts the platform to an advisory tool and prevents it from functioning as a fully automated robo-advisor.</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110</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Are there limitations you did NOT mention in Chapter Five that you should have?</w:t>
            </w:r>
          </w:p>
          <w:p>
            <w:pPr>
              <w:spacing w:after="0" w:before="60"/>
            </w:pPr>
            <w:r>
              <w:rPr>
                <w:rFonts w:ascii="Arial" w:cs="Arial" w:eastAsia="Arial" w:hAnsi="Arial"/>
                <w:b/>
                <w:bCs/>
                <w:color w:val="7F6000"/>
                <w:sz w:val="18"/>
                <w:szCs w:val="18"/>
              </w:rPr>
              <w:t xml:space="preserve">[Reflection]</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I should have explicitly discussed the limitations of using a free-tier TradingView API feed, which can face temporary server connection drops. I also should have mentioned that Nairaland's thread structure makes chronological scraping difficult, occasionally resulting in outdated sentiment indicators.</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111</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What should the next researcher in this area do first to improve prediction performance?</w:t>
            </w:r>
          </w:p>
          <w:p>
            <w:pPr>
              <w:spacing w:after="0" w:before="60"/>
            </w:pPr>
            <w:r>
              <w:rPr>
                <w:rFonts w:ascii="Arial" w:cs="Arial" w:eastAsia="Arial" w:hAnsi="Arial"/>
                <w:b/>
                <w:bCs/>
                <w:color w:val="7F6000"/>
                <w:sz w:val="18"/>
                <w:szCs w:val="18"/>
              </w:rPr>
              <w:t xml:space="preserve">[Reflection]</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They should redesign the machine learning prediction layer by replacing the single global model with a distributed pipeline of sector-specific LightGBM classifiers. This would allow individual models to learn the unique trading behaviors and seasonal volume patterns of the banking, telecom, and consumer goods sectors.</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112</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How would sector-specific LightGBM models address the flaws identified in your research?</w:t>
            </w:r>
          </w:p>
          <w:p>
            <w:pPr>
              <w:spacing w:after="0" w:before="60"/>
            </w:pPr>
            <w:r>
              <w:rPr>
                <w:rFonts w:ascii="Arial" w:cs="Arial" w:eastAsia="Arial" w:hAnsi="Arial"/>
                <w:b/>
                <w:bCs/>
                <w:color w:val="C00000"/>
                <w:sz w:val="18"/>
                <w:szCs w:val="18"/>
              </w:rPr>
              <w:t xml:space="preserve">[Justification]</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Having separate models would eliminate sector variance issues. A model trained exclusively on telecom data would learn to ignore high base volatilities, preventing the false positives that my generalized model produced for MTNN, thereby boosting recommendation precision.</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113</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Why do you recommend retraining FinBERT on Pidgin English and local colloquialisms?</w:t>
            </w:r>
          </w:p>
          <w:p>
            <w:pPr>
              <w:spacing w:after="0" w:before="60"/>
            </w:pPr>
            <w:r>
              <w:rPr>
                <w:rFonts w:ascii="Arial" w:cs="Arial" w:eastAsia="Arial" w:hAnsi="Arial"/>
                <w:b/>
                <w:bCs/>
                <w:color w:val="C00000"/>
                <w:sz w:val="18"/>
                <w:szCs w:val="18"/>
              </w:rPr>
              <w:t xml:space="preserve">[Justification]</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00"/>
              <w:bottom w:type="dxa" w:w="100"/>
              <w:right w:type="dxa" w:w="80"/>
            </w:tcMar>
            <w:vAlign w:val="center"/>
          </w:tcPr>
          <w:p>
            <w:pPr>
              <w:jc w:val="center"/>
            </w:pPr>
            <w:r>
              <w:rPr>
                <w:rFonts w:ascii="Arial" w:cs="Arial" w:eastAsia="Arial" w:hAnsi="Arial"/>
                <w:b/>
                <w:bCs/>
                <w:color w:val="2E5496"/>
                <w:sz w:val="17"/>
                <w:szCs w:val="17"/>
              </w:rPr>
              <w:t xml:space="preserve">From your report + general knowledge</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Local retail discussions on Nigerian platforms like Nairaland heavily use Pidgin English and regional slang (e.g., 'cast', 'bleeding', 'Sapa'). Standard FinBERT, trained on English corporate documents, struggles to classify these expressions. Retraining on local colloquialisms would significantly increase sentiment scoring accuracy.</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114</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Who specifically should act on your recommendation to partner with brokerages like Trove or Afrinvest?</w:t>
            </w:r>
          </w:p>
          <w:p>
            <w:pPr>
              <w:spacing w:after="0" w:before="60"/>
            </w:pPr>
            <w:r>
              <w:rPr>
                <w:rFonts w:ascii="Arial" w:cs="Arial" w:eastAsia="Arial" w:hAnsi="Arial"/>
                <w:b/>
                <w:bCs/>
                <w:color w:val="1A6B3C"/>
                <w:sz w:val="18"/>
                <w:szCs w:val="18"/>
              </w:rPr>
              <w:t xml:space="preserve">[Coherence]</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FinTech developers and startup founders looking to commercialize this prototype should establish secure partnerships. This would grant the backend direct API endpoints to execute trades, turning the advisory prototype into an enterprise-grade wealth management ecosystem.</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115</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What macroeconomic variables do you recommend future researchers integrate into the classifier?</w:t>
            </w:r>
          </w:p>
          <w:p>
            <w:pPr>
              <w:spacing w:after="0" w:before="60"/>
            </w:pPr>
            <w:r>
              <w:rPr>
                <w:rFonts w:ascii="Arial" w:cs="Arial" w:eastAsia="Arial" w:hAnsi="Arial"/>
                <w:b/>
                <w:bCs/>
                <w:color w:val="2E5496"/>
                <w:sz w:val="18"/>
                <w:szCs w:val="18"/>
              </w:rPr>
              <w:t xml:space="preserve">[Conceptual]</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00"/>
              <w:bottom w:type="dxa" w:w="100"/>
              <w:right w:type="dxa" w:w="80"/>
            </w:tcMar>
            <w:vAlign w:val="center"/>
          </w:tcPr>
          <w:p>
            <w:pPr>
              <w:jc w:val="center"/>
            </w:pPr>
            <w:r>
              <w:rPr>
                <w:rFonts w:ascii="Arial" w:cs="Arial" w:eastAsia="Arial" w:hAnsi="Arial"/>
                <w:b/>
                <w:bCs/>
                <w:color w:val="2E5496"/>
                <w:sz w:val="17"/>
                <w:szCs w:val="17"/>
              </w:rPr>
              <w:t xml:space="preserve">From your report + general knowledge</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I recommend integrating dynamic national inflation rates, central bank interest rates (MPR), and parallel foreign exchange market spreads. Fusing these macroeconomic factors would provide crucial national context for the classifier, especially during high-inflation market regimes.</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116</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Does Chapter Five fully address everything promised in Chapter One — go through objective by objective.</w:t>
            </w:r>
          </w:p>
          <w:p>
            <w:pPr>
              <w:spacing w:after="0" w:before="60"/>
            </w:pPr>
            <w:r>
              <w:rPr>
                <w:rFonts w:ascii="Arial" w:cs="Arial" w:eastAsia="Arial" w:hAnsi="Arial"/>
                <w:b/>
                <w:bCs/>
                <w:color w:val="1A6B3C"/>
                <w:sz w:val="18"/>
                <w:szCs w:val="18"/>
              </w:rPr>
              <w:t xml:space="preserve">[Coherence]</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Yes. Chapter 5 summarizes the data collection from APIs (Objective 1) and scrapers (Objective 2), the hybrid design and LightGBM model training (Objectives 3 &amp; 4), and the Flutter dashboard evaluation (Objective 5), proving that all goals established in Chapter 1 were systematically addressed.</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117</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Is there anything in Chapter Two (Literature Review) you did not use in your methodology — why?</w:t>
            </w:r>
          </w:p>
          <w:p>
            <w:pPr>
              <w:spacing w:after="0" w:before="60"/>
            </w:pPr>
            <w:r>
              <w:rPr>
                <w:rFonts w:ascii="Arial" w:cs="Arial" w:eastAsia="Arial" w:hAnsi="Arial"/>
                <w:b/>
                <w:bCs/>
                <w:color w:val="1A6B3C"/>
                <w:sz w:val="18"/>
                <w:szCs w:val="18"/>
              </w:rPr>
              <w:t xml:space="preserve">[Coherence]</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I reviewed deep learning models like LSTM and statistical baselines like ARIMA in Chapter 2, but did not use them in my methodology. This was justified because my pilot testing and literature confirmed that LightGBM achieved superior tabular classification accuracy and faster training speeds than LSTMs, which are prone to overfitting.</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118</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Your Chapter Three describes usability testing with SUS — why was this not reported in Chapter Four?</w:t>
            </w:r>
          </w:p>
          <w:p>
            <w:pPr>
              <w:spacing w:after="0" w:before="60"/>
            </w:pPr>
            <w:r>
              <w:rPr>
                <w:rFonts w:ascii="Arial" w:cs="Arial" w:eastAsia="Arial" w:hAnsi="Arial"/>
                <w:b/>
                <w:bCs/>
                <w:color w:val="1A6B3C"/>
                <w:sz w:val="18"/>
                <w:szCs w:val="18"/>
              </w:rPr>
              <w:t xml:space="preserve">[Coherence]</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My Chapter 1 and 3 methodology outline the plan to use the System Usability Scale (SUS). However, due to recruiting and time constraints, my user testing sample was too small to compile statistically reliable SUS scores, so I chose to report a detailed qualitative usability discussion in Chapter 4 instead.</w:t>
            </w:r>
          </w:p>
        </w:tc>
      </w:tr>
      <w:tr>
        <w:tc>
          <w:tcPr>
            <w:tcW w:type="dxa" w:w="520"/>
            <w:tcBorders>
              <w:top w:val="single" w:color="F0A500" w:sz="1"/>
              <w:left w:val="single" w:color="F0A500" w:sz="1"/>
              <w:bottom w:val="single" w:color="F0A500" w:sz="1"/>
              <w:right w:val="single" w:color="F0A500" w:sz="1"/>
            </w:tcBorders>
            <w:shd w:fill="FFF8E1" w:val="clear"/>
            <w:tcMar>
              <w:top w:type="dxa" w:w="100"/>
              <w:left w:type="dxa" w:w="60"/>
              <w:bottom w:type="dxa" w:w="100"/>
              <w:right w:type="dxa" w:w="60"/>
            </w:tcMar>
            <w:vAlign w:val="center"/>
          </w:tcPr>
          <w:p>
            <w:pPr>
              <w:jc w:val="center"/>
            </w:pPr>
            <w:r>
              <w:rPr>
                <w:rFonts w:ascii="Arial" w:cs="Arial" w:eastAsia="Arial" w:hAnsi="Arial"/>
                <w:sz w:val="20"/>
                <w:szCs w:val="20"/>
              </w:rPr>
              <w:t xml:space="preserve">📚</w:t>
            </w:r>
          </w:p>
        </w:tc>
        <w:tc>
          <w:tcPr>
            <w:tcW w:type="dxa" w:w="1800"/>
            <w:tcBorders>
              <w:top w:val="single" w:color="F0A500" w:sz="1"/>
              <w:left w:val="single" w:color="F0A500" w:sz="1"/>
              <w:bottom w:val="single" w:color="F0A500" w:sz="1"/>
              <w:right w:val="single" w:color="F0A500" w:sz="1"/>
            </w:tcBorders>
            <w:shd w:fill="FFFBE6" w:val="clear"/>
            <w:tcMar>
              <w:top w:type="dxa" w:w="100"/>
              <w:left w:type="dxa" w:w="100"/>
              <w:bottom w:type="dxa" w:w="100"/>
              <w:right w:type="dxa" w:w="80"/>
            </w:tcMar>
            <w:vAlign w:val="center"/>
          </w:tcPr>
          <w:p>
            <w:pPr>
              <w:jc w:val="center"/>
            </w:pPr>
            <w:r>
              <w:rPr>
                <w:rFonts w:ascii="Arial" w:cs="Arial" w:eastAsia="Arial" w:hAnsi="Arial"/>
                <w:b/>
                <w:bCs/>
                <w:color w:val="7F6000"/>
                <w:sz w:val="16"/>
                <w:szCs w:val="16"/>
              </w:rPr>
              <w:t xml:space="preserve">STUDY
NUDGE</w:t>
            </w:r>
          </w:p>
        </w:tc>
        <w:tc>
          <w:tcPr>
            <w:tcW w:type="dxa" w:w="7040"/>
            <w:tcBorders>
              <w:top w:val="single" w:color="F0A500" w:sz="1"/>
              <w:left w:val="single" w:color="F0A500" w:sz="1"/>
              <w:bottom w:val="single" w:color="F0A500" w:sz="1"/>
              <w:right w:val="single" w:color="F0A500" w:sz="1"/>
            </w:tcBorders>
            <w:shd w:fill="FFFDE7" w:val="clear"/>
            <w:tcMar>
              <w:top w:type="dxa" w:w="100"/>
              <w:left w:type="dxa" w:w="140"/>
              <w:bottom w:type="dxa" w:w="100"/>
              <w:right w:type="dxa" w:w="120"/>
            </w:tcMar>
          </w:tcPr>
          <w:p>
            <w:pPr>
              <w:spacing w:after="0" w:before="0" w:line="320"/>
            </w:pPr>
            <w:r>
              <w:rPr>
                <w:rFonts w:ascii="Arial" w:cs="Arial" w:eastAsia="Arial" w:hAnsi="Arial"/>
                <w:i/>
                <w:iCs/>
                <w:color w:val="7F6000"/>
                <w:sz w:val="20"/>
                <w:szCs w:val="20"/>
              </w:rPr>
              <w:t xml:space="preserve">Study nudge: You must be prepared to defend why you pivoted to qualitative interviews. Explain that qualitative feedback provided deep insight into user experience (such as how the AI copilot explained the Safety Index) which raw SUS scores would fail to convey.</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119</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Does the tone of your conclusion match the strength of your results — are you overclaiming?</w:t>
            </w:r>
          </w:p>
          <w:p>
            <w:pPr>
              <w:spacing w:after="0" w:before="60"/>
            </w:pPr>
            <w:r>
              <w:rPr>
                <w:rFonts w:ascii="Arial" w:cs="Arial" w:eastAsia="Arial" w:hAnsi="Arial"/>
                <w:b/>
                <w:bCs/>
                <w:color w:val="C00000"/>
                <w:sz w:val="18"/>
                <w:szCs w:val="18"/>
              </w:rPr>
              <w:t xml:space="preserve">[Challenge]</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The tone is appropriately calibrated. I claim that combining price action with local sentiment creates a stable, risk-aware recommendation ecosystem, which is fully supported by my positive backtesting returns and classifier metrics. I do not claim the system is a guaranteed wealth generator, and explicitly address its telecom sector flaws.</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120</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Which chapter is the weakest, and what would you do to strengthen it?</w:t>
            </w:r>
          </w:p>
          <w:p>
            <w:pPr>
              <w:spacing w:after="0" w:before="60"/>
            </w:pPr>
            <w:r>
              <w:rPr>
                <w:rFonts w:ascii="Arial" w:cs="Arial" w:eastAsia="Arial" w:hAnsi="Arial"/>
                <w:b/>
                <w:bCs/>
                <w:color w:val="7F6000"/>
                <w:sz w:val="18"/>
                <w:szCs w:val="18"/>
              </w:rPr>
              <w:t xml:space="preserve">[Reflection]</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Chapter Four is the weakest in terms of evaluation depth. To strengthen it, I would expand my usability testing pool, collect quantitative SUS survey scores, and perform statistical significance tests (like t-tests) on my classifier comparisons rather than only reporting accuracy and F1 scores.</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121</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What was the most difficult design decision you made during this project — do you stand by it?</w:t>
            </w:r>
          </w:p>
          <w:p>
            <w:pPr>
              <w:spacing w:after="0" w:before="60"/>
            </w:pPr>
            <w:r>
              <w:rPr>
                <w:rFonts w:ascii="Arial" w:cs="Arial" w:eastAsia="Arial" w:hAnsi="Arial"/>
                <w:b/>
                <w:bCs/>
                <w:color w:val="7F6000"/>
                <w:sz w:val="18"/>
                <w:szCs w:val="18"/>
              </w:rPr>
              <w:t xml:space="preserve">[Reflection]</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The most difficult decision was using Google search site:nairaland.com as a proxy scraper instead of building a direct forum scraper. I stand by it because Nairaland's anti-bot blocks are highly aggressive and would have completely stalled my data collection, whereas Google proxying provided a reliable, albeit delayed, stream of texts.</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122</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What would you do completely differently if you started from scratch?</w:t>
            </w:r>
          </w:p>
          <w:p>
            <w:pPr>
              <w:spacing w:after="0" w:before="60"/>
            </w:pPr>
            <w:r>
              <w:rPr>
                <w:rFonts w:ascii="Arial" w:cs="Arial" w:eastAsia="Arial" w:hAnsi="Arial"/>
                <w:b/>
                <w:bCs/>
                <w:color w:val="7F6000"/>
                <w:sz w:val="18"/>
                <w:szCs w:val="18"/>
              </w:rPr>
              <w:t xml:space="preserve">[Reflection]</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I would start by training multiple sector-specific LightGBM models rather than attempting a single global model. I would also design a larger, structured user survey from day one to ensure I compiled a robust quantitative database for the usability evaluation.</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123</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What has this project taught you that no taught course could?</w:t>
            </w:r>
          </w:p>
          <w:p>
            <w:pPr>
              <w:spacing w:after="0" w:before="60"/>
            </w:pPr>
            <w:r>
              <w:rPr>
                <w:rFonts w:ascii="Arial" w:cs="Arial" w:eastAsia="Arial" w:hAnsi="Arial"/>
                <w:b/>
                <w:bCs/>
                <w:color w:val="7F6000"/>
                <w:sz w:val="18"/>
                <w:szCs w:val="18"/>
              </w:rPr>
              <w:t xml:space="preserve">[Reflection]</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It taught me the intense practical difficulty of data engineering. Fetching clean data, aligning timestamps across multiple asynchronous APIs and scrapers, handling class imbalances, and handling API rate limits are complex engineering challenges that you only learn by building a real end-to-end system.</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124</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If Bamboo wanted to implement your solution tomorrow, what would they need to change?</w:t>
            </w:r>
          </w:p>
          <w:p>
            <w:pPr>
              <w:spacing w:after="0" w:before="60"/>
            </w:pPr>
            <w:r>
              <w:rPr>
                <w:rFonts w:ascii="Arial" w:cs="Arial" w:eastAsia="Arial" w:hAnsi="Arial"/>
                <w:b/>
                <w:bCs/>
                <w:color w:val="7F6000"/>
                <w:sz w:val="18"/>
                <w:szCs w:val="18"/>
              </w:rPr>
              <w:t xml:space="preserve">[Reflection]</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They would need to replace my simulated Twitter scraper with a premium enterprise Twitter API feed, retrain the underlying FinBERT model on their database of user queries, and deploy the FastAPI backend on highly scalable cloud servers to handle their concurrent user requests.</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125</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What would you say to a sceptical examiner who does not believe your sentiment data is valid?</w:t>
            </w:r>
          </w:p>
          <w:p>
            <w:pPr>
              <w:spacing w:after="0" w:before="60"/>
            </w:pPr>
            <w:r>
              <w:rPr>
                <w:rFonts w:ascii="Arial" w:cs="Arial" w:eastAsia="Arial" w:hAnsi="Arial"/>
                <w:b/>
                <w:bCs/>
                <w:color w:val="7F6000"/>
                <w:sz w:val="18"/>
                <w:szCs w:val="18"/>
              </w:rPr>
              <w:t xml:space="preserve">[Reflection]</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I would point to the daily archive CSV files (`data/raw/sentimentData/{ticker}_scraped_texts.csv`) where my pipeline saves the raw scraped posts. I would also show them the mathematical correlation between daily sentiment swings and short-term trading volumes, proving that my NLP scores represent genuine market psychology.</w:t>
            </w:r>
          </w:p>
        </w:tc>
      </w:tr>
    </w:tbl>
    <w:p>
      <w:pPr>
        <w:spacing w:after="40" w:before="40"/>
      </w:pPr>
      <w:r>
        <w:rPr>
          <w:rFonts w:ascii="Arial" w:cs="Arial" w:eastAsia="Arial" w:hAnsi="Arial"/>
          <w:sz w:val="22"/>
          <w:szCs w:val="22"/>
        </w:rPr>
        <w:t xml:space="preserve"/>
      </w:r>
    </w:p>
    <w:p>
      <w:pPr>
        <w:pBdr>
          <w:bottom w:val="single" w:color="CCCCCC" w:sz="4" w:space="1"/>
        </w:pBdr>
        <w:spacing w:after="160" w:before="160"/>
      </w:pPr>
      <w:r>
        <w:rPr>
          <w:rFonts w:ascii="Arial" w:cs="Arial" w:eastAsia="Arial" w:hAnsi="Arial"/>
          <w:sz w:val="22"/>
          <w:szCs w:val="22"/>
        </w:rPr>
        <w:t xml:space="preserve"/>
      </w:r>
    </w:p>
    <w:p>
      <w:pPr>
        <w:pStyle w:val="Heading1"/>
        <w:spacing w:after="160" w:before="400"/>
      </w:pPr>
      <w:r>
        <w:rPr>
          <w:rFonts w:ascii="Arial" w:cs="Arial" w:eastAsia="Arial" w:hAnsi="Arial"/>
          <w:b/>
          <w:bCs/>
          <w:color w:val="1F3864"/>
          <w:sz w:val="30"/>
          <w:szCs w:val="30"/>
        </w:rPr>
        <w:t xml:space="preserve">GENERAL QUESTIONS — FULL PROJECT</w:t>
      </w:r>
    </w:p>
    <w:p>
      <w:pPr>
        <w:spacing w:after="100" w:before="80" w:line="340"/>
        <w:jc w:val="both"/>
      </w:pPr>
      <w:r>
        <w:rPr>
          <w:rFonts w:ascii="Arial" w:cs="Arial" w:eastAsia="Arial" w:hAnsi="Arial"/>
          <w:color w:val="555555"/>
          <w:sz w:val="20"/>
          <w:szCs w:val="20"/>
        </w:rPr>
        <w:t xml:space="preserve">These questions span the entire project and test holistic understanding, intellectual ownership, and the ability to defend every decision.</w:t>
      </w:r>
    </w:p>
    <w:p>
      <w:pPr>
        <w:spacing w:after="40" w:before="40"/>
      </w:pPr>
      <w:r>
        <w:rPr>
          <w:rFonts w:ascii="Arial" w:cs="Arial" w:eastAsia="Arial" w:hAnsi="Arial"/>
          <w:sz w:val="22"/>
          <w:szCs w:val="22"/>
        </w:rPr>
        <w:t xml:space="preserve"/>
      </w:r>
    </w:p>
    <w:p>
      <w:pPr>
        <w:pStyle w:val="Heading2"/>
        <w:spacing w:after="120" w:before="280"/>
      </w:pPr>
      <w:r>
        <w:rPr>
          <w:rFonts w:ascii="Arial" w:cs="Arial" w:eastAsia="Arial" w:hAnsi="Arial"/>
          <w:b/>
          <w:bCs/>
          <w:color w:val="2E5496"/>
          <w:sz w:val="24"/>
          <w:szCs w:val="24"/>
        </w:rPr>
        <w:t xml:space="preserve">Ownership and Intellectual Depth</w:t>
      </w:r>
    </w:p>
    <w:p>
      <w:pPr>
        <w:spacing w:after="100" w:before="80" w:line="340"/>
        <w:jc w:val="both"/>
      </w:pPr>
      <w:r>
        <w:rPr>
          <w:rFonts w:ascii="Arial" w:cs="Arial" w:eastAsia="Arial" w:hAnsi="Arial"/>
          <w:color w:val="555555"/>
          <w:sz w:val="20"/>
          <w:szCs w:val="20"/>
        </w:rPr>
        <w:t xml:space="preserve">5 questions</w:t>
      </w:r>
    </w:p>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126</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Define the Investment Safety Index precisely without using the word 'safety' or 'index'.</w:t>
            </w:r>
          </w:p>
          <w:p>
            <w:pPr>
              <w:spacing w:after="0" w:before="60"/>
            </w:pPr>
            <w:r>
              <w:rPr>
                <w:rFonts w:ascii="Arial" w:cs="Arial" w:eastAsia="Arial" w:hAnsi="Arial"/>
                <w:b/>
                <w:bCs/>
                <w:color w:val="7F6000"/>
                <w:sz w:val="18"/>
                <w:szCs w:val="18"/>
              </w:rPr>
              <w:t xml:space="preserve">[Ownership]</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It is a unified, risk-adjusted metric ranging from 0 to 100 that combines the classifier's directional price momentum probability (50% weight), the historical price stability derived from RSI distance from 50 (30% weight), and the rescaled public sentiment score (20% weight), further adjusted by moving average crosses and overbought thresholds.</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127</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Trace the concept of 'localized sentiment' from Chapter One background to the recommendations in Chapter Five.</w:t>
            </w:r>
          </w:p>
          <w:p>
            <w:pPr>
              <w:spacing w:after="0" w:before="60"/>
            </w:pPr>
            <w:r>
              <w:rPr>
                <w:rFonts w:ascii="Arial" w:cs="Arial" w:eastAsia="Arial" w:hAnsi="Arial"/>
                <w:b/>
                <w:bCs/>
                <w:color w:val="7F6000"/>
                <w:sz w:val="18"/>
                <w:szCs w:val="18"/>
              </w:rPr>
              <w:t xml:space="preserve">[Ownership]</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In Chapter 1, localized sentiment is introduced as the key contextual insight missing from global systems. Chapter 2 reviews FinBERT's superiority on financial text. Chapter 3 outlines scraping Nairaland and Reddit. Chapter 4 shows how this sentiment correlates with NGX price volumes. Finally, Chapter 5 recommends retraining the model on regional Pidgin English to capture even more retail chatter.</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128</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Explain Figure 4.2 (Explainable AI Screen) without looking at your document.</w:t>
            </w:r>
          </w:p>
          <w:p>
            <w:pPr>
              <w:spacing w:after="0" w:before="60"/>
            </w:pPr>
            <w:r>
              <w:rPr>
                <w:rFonts w:ascii="Arial" w:cs="Arial" w:eastAsia="Arial" w:hAnsi="Arial"/>
                <w:b/>
                <w:bCs/>
                <w:color w:val="7F6000"/>
                <w:sz w:val="18"/>
                <w:szCs w:val="18"/>
              </w:rPr>
              <w:t xml:space="preserve">[Ownership]</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Figure 4.2 displays the detailed analytical breakdown for a stock. It uses simple visual gauges and progress bars to show the Safety Score, the AI Model Confidence, the Market Stability Score, and the Public Sentiment Score. Below the metrics, it includes a clear, natural language explanation detailing why the recommendation was generated.</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129</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Identify the weakest paragraph in your project and explain what is wrong with it.</w:t>
            </w:r>
          </w:p>
          <w:p>
            <w:pPr>
              <w:spacing w:after="0" w:before="60"/>
            </w:pPr>
            <w:r>
              <w:rPr>
                <w:rFonts w:ascii="Arial" w:cs="Arial" w:eastAsia="Arial" w:hAnsi="Arial"/>
                <w:b/>
                <w:bCs/>
                <w:color w:val="7F6000"/>
                <w:sz w:val="18"/>
                <w:szCs w:val="18"/>
              </w:rPr>
              <w:t xml:space="preserve">[Ownership]</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The weakest paragraph is in the System Usability section of Chapter Four. It claims the system is highly usable and eliminates barriers for retail investors, but only supports this using qualitative interview summaries from a small pool, lacking the quantitative SUS score statistics necessary for a rigorous evaluation.</w:t>
            </w:r>
          </w:p>
        </w:tc>
      </w:tr>
      <w:tr>
        <w:tc>
          <w:tcPr>
            <w:tcW w:type="dxa" w:w="520"/>
            <w:tcBorders>
              <w:top w:val="single" w:color="F0A500" w:sz="1"/>
              <w:left w:val="single" w:color="F0A500" w:sz="1"/>
              <w:bottom w:val="single" w:color="F0A500" w:sz="1"/>
              <w:right w:val="single" w:color="F0A500" w:sz="1"/>
            </w:tcBorders>
            <w:shd w:fill="FFF8E1" w:val="clear"/>
            <w:tcMar>
              <w:top w:type="dxa" w:w="100"/>
              <w:left w:type="dxa" w:w="60"/>
              <w:bottom w:type="dxa" w:w="100"/>
              <w:right w:type="dxa" w:w="60"/>
            </w:tcMar>
            <w:vAlign w:val="center"/>
          </w:tcPr>
          <w:p>
            <w:pPr>
              <w:jc w:val="center"/>
            </w:pPr>
            <w:r>
              <w:rPr>
                <w:rFonts w:ascii="Arial" w:cs="Arial" w:eastAsia="Arial" w:hAnsi="Arial"/>
                <w:sz w:val="20"/>
                <w:szCs w:val="20"/>
              </w:rPr>
              <w:t xml:space="preserve">📚</w:t>
            </w:r>
          </w:p>
        </w:tc>
        <w:tc>
          <w:tcPr>
            <w:tcW w:type="dxa" w:w="1800"/>
            <w:tcBorders>
              <w:top w:val="single" w:color="F0A500" w:sz="1"/>
              <w:left w:val="single" w:color="F0A500" w:sz="1"/>
              <w:bottom w:val="single" w:color="F0A500" w:sz="1"/>
              <w:right w:val="single" w:color="F0A500" w:sz="1"/>
            </w:tcBorders>
            <w:shd w:fill="FFFBE6" w:val="clear"/>
            <w:tcMar>
              <w:top w:type="dxa" w:w="100"/>
              <w:left w:type="dxa" w:w="100"/>
              <w:bottom w:type="dxa" w:w="100"/>
              <w:right w:type="dxa" w:w="80"/>
            </w:tcMar>
            <w:vAlign w:val="center"/>
          </w:tcPr>
          <w:p>
            <w:pPr>
              <w:jc w:val="center"/>
            </w:pPr>
            <w:r>
              <w:rPr>
                <w:rFonts w:ascii="Arial" w:cs="Arial" w:eastAsia="Arial" w:hAnsi="Arial"/>
                <w:b/>
                <w:bCs/>
                <w:color w:val="7F6000"/>
                <w:sz w:val="16"/>
                <w:szCs w:val="16"/>
              </w:rPr>
              <w:t xml:space="preserve">STUDY
NUDGE</w:t>
            </w:r>
          </w:p>
        </w:tc>
        <w:tc>
          <w:tcPr>
            <w:tcW w:type="dxa" w:w="7040"/>
            <w:tcBorders>
              <w:top w:val="single" w:color="F0A500" w:sz="1"/>
              <w:left w:val="single" w:color="F0A500" w:sz="1"/>
              <w:bottom w:val="single" w:color="F0A500" w:sz="1"/>
              <w:right w:val="single" w:color="F0A500" w:sz="1"/>
            </w:tcBorders>
            <w:shd w:fill="FFFDE7" w:val="clear"/>
            <w:tcMar>
              <w:top w:type="dxa" w:w="100"/>
              <w:left w:type="dxa" w:w="140"/>
              <w:bottom w:type="dxa" w:w="100"/>
              <w:right w:type="dxa" w:w="120"/>
            </w:tcMar>
          </w:tcPr>
          <w:p>
            <w:pPr>
              <w:spacing w:after="0" w:before="0" w:line="320"/>
            </w:pPr>
            <w:r>
              <w:rPr>
                <w:rFonts w:ascii="Arial" w:cs="Arial" w:eastAsia="Arial" w:hAnsi="Arial"/>
                <w:i/>
                <w:iCs/>
                <w:color w:val="7F6000"/>
                <w:sz w:val="20"/>
                <w:szCs w:val="20"/>
              </w:rPr>
              <w:t xml:space="preserve">Study nudge: Be completely transparent about this limitation. Examiners respect students who can critically evaluate their own work and identify weaknesses.</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130</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Explain your project to a complete non-expert in 30 seconds.</w:t>
            </w:r>
          </w:p>
          <w:p>
            <w:pPr>
              <w:spacing w:after="0" w:before="60"/>
            </w:pPr>
            <w:r>
              <w:rPr>
                <w:rFonts w:ascii="Arial" w:cs="Arial" w:eastAsia="Arial" w:hAnsi="Arial"/>
                <w:b/>
                <w:bCs/>
                <w:color w:val="7F6000"/>
                <w:sz w:val="18"/>
                <w:szCs w:val="18"/>
              </w:rPr>
              <w:t xml:space="preserve">[Ownership]</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I built a mobile app helper that guides young, inexperienced investors on the Nigerian Stock Exchange. The app analyses stock price charts and scrapes local online discussions, using AI to determine if people are panicked or excited about a stock. It combines this into a simple risk score from 0 to 100 and a Buy/Sell signal, making investing safer and easier.</w:t>
            </w:r>
          </w:p>
        </w:tc>
      </w:tr>
    </w:tbl>
    <w:p>
      <w:pPr>
        <w:spacing w:after="40" w:before="40"/>
      </w:pPr>
      <w:r>
        <w:rPr>
          <w:rFonts w:ascii="Arial" w:cs="Arial" w:eastAsia="Arial" w:hAnsi="Arial"/>
          <w:sz w:val="22"/>
          <w:szCs w:val="22"/>
        </w:rPr>
        <w:t xml:space="preserve"/>
      </w:r>
    </w:p>
    <w:p>
      <w:pPr>
        <w:pStyle w:val="Heading2"/>
        <w:spacing w:after="120" w:before="280"/>
      </w:pPr>
      <w:r>
        <w:rPr>
          <w:rFonts w:ascii="Arial" w:cs="Arial" w:eastAsia="Arial" w:hAnsi="Arial"/>
          <w:b/>
          <w:bCs/>
          <w:color w:val="2E5496"/>
          <w:sz w:val="24"/>
          <w:szCs w:val="24"/>
        </w:rPr>
        <w:t xml:space="preserve">Methodology Justification</w:t>
      </w:r>
    </w:p>
    <w:p>
      <w:pPr>
        <w:spacing w:after="100" w:before="80" w:line="340"/>
        <w:jc w:val="both"/>
      </w:pPr>
      <w:r>
        <w:rPr>
          <w:rFonts w:ascii="Arial" w:cs="Arial" w:eastAsia="Arial" w:hAnsi="Arial"/>
          <w:color w:val="555555"/>
          <w:sz w:val="20"/>
          <w:szCs w:val="20"/>
        </w:rPr>
        <w:t xml:space="preserve">5 questions</w:t>
      </w:r>
    </w:p>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131</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Why did you choose a hybrid data approach instead of a purely technical trading system?</w:t>
            </w:r>
          </w:p>
          <w:p>
            <w:pPr>
              <w:spacing w:after="0" w:before="60"/>
            </w:pPr>
            <w:r>
              <w:rPr>
                <w:rFonts w:ascii="Arial" w:cs="Arial" w:eastAsia="Arial" w:hAnsi="Arial"/>
                <w:b/>
                <w:bCs/>
                <w:color w:val="C00000"/>
                <w:sz w:val="18"/>
                <w:szCs w:val="18"/>
              </w:rPr>
              <w:t xml:space="preserve">[Justification]</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A purely technical trading system relies on historical prices and fails to capture sudden sentiment-driven shifts in emerging retail markets. Combining technical charts with NLP sentiment allows the advisor to capture the behavioral biases and online hype that drive retail trading volumes, providing more context-aware recommendations.</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132</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Why did you choose 250 bars of historical data for TradingView fetching and not more?</w:t>
            </w:r>
          </w:p>
          <w:p>
            <w:pPr>
              <w:spacing w:after="0" w:before="60"/>
            </w:pPr>
            <w:r>
              <w:rPr>
                <w:rFonts w:ascii="Arial" w:cs="Arial" w:eastAsia="Arial" w:hAnsi="Arial"/>
                <w:b/>
                <w:bCs/>
                <w:color w:val="C00000"/>
                <w:sz w:val="18"/>
                <w:szCs w:val="18"/>
              </w:rPr>
              <w:t xml:space="preserve">[Justification]</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I chose 250 daily bars because it represents approximately one full year of stock trading history (excluding weekends). This provides enough history to warm up long-term technical indicators like the 200-day EMA while ensuring that the model is trained on current price regimes and avoiding outdated historical data.</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133</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Why did you use FastAPI for the backend instead of a Python Flask server?</w:t>
            </w:r>
          </w:p>
          <w:p>
            <w:pPr>
              <w:spacing w:after="0" w:before="60"/>
            </w:pPr>
            <w:r>
              <w:rPr>
                <w:rFonts w:ascii="Arial" w:cs="Arial" w:eastAsia="Arial" w:hAnsi="Arial"/>
                <w:b/>
                <w:bCs/>
                <w:color w:val="C00000"/>
                <w:sz w:val="18"/>
                <w:szCs w:val="18"/>
              </w:rPr>
              <w:t xml:space="preserve">[Justification]</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I chose FastAPI because of its asynchronous capabilities, which are crucial for handling concurrent requests from a mobile client. FastAPI is significantly faster than Flask, handles data validation automatically using Pydantic, and generates interactive OpenAPI documentation, reducing development friction.</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134</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What would have completely invalidated your machine learning methodology?</w:t>
            </w:r>
          </w:p>
          <w:p>
            <w:pPr>
              <w:spacing w:after="0" w:before="60"/>
            </w:pPr>
            <w:r>
              <w:rPr>
                <w:rFonts w:ascii="Arial" w:cs="Arial" w:eastAsia="Arial" w:hAnsi="Arial"/>
                <w:b/>
                <w:bCs/>
                <w:color w:val="7F6000"/>
                <w:sz w:val="18"/>
                <w:szCs w:val="18"/>
              </w:rPr>
              <w:t xml:space="preserve">[Reflection]</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The presence of data leakage. If future closing prices had leaked into the training features (for instance, if the EMA_50 included future dates or the target was shifted incorrectly), the model would achieve fake 100% accuracy during testing but would completely fail when deployed on the live market.</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135</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What would a hostile reviewer say is fundamentally wrong with your data collection?</w:t>
            </w:r>
          </w:p>
          <w:p>
            <w:pPr>
              <w:spacing w:after="0" w:before="60"/>
            </w:pPr>
            <w:r>
              <w:rPr>
                <w:rFonts w:ascii="Arial" w:cs="Arial" w:eastAsia="Arial" w:hAnsi="Arial"/>
                <w:b/>
                <w:bCs/>
                <w:color w:val="7F6000"/>
                <w:sz w:val="18"/>
                <w:szCs w:val="18"/>
              </w:rPr>
              <w:t xml:space="preserve">[Reflection]</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A hostile reviewer would criticize the use of simulated Twitter data as a threat to empirical validity. I would defend this by explaining that it was a necessary architectural placeholder due to Twitter's API paywall, and emphasize that my live data pipeline relies on actual, raw scraped text from Nairaland and Reddit.</w:t>
            </w:r>
          </w:p>
        </w:tc>
      </w:tr>
    </w:tbl>
    <w:p>
      <w:pPr>
        <w:spacing w:after="40" w:before="40"/>
      </w:pPr>
      <w:r>
        <w:rPr>
          <w:rFonts w:ascii="Arial" w:cs="Arial" w:eastAsia="Arial" w:hAnsi="Arial"/>
          <w:sz w:val="22"/>
          <w:szCs w:val="22"/>
        </w:rPr>
        <w:t xml:space="preserve"/>
      </w:r>
    </w:p>
    <w:p>
      <w:pPr>
        <w:pStyle w:val="Heading2"/>
        <w:spacing w:after="120" w:before="280"/>
      </w:pPr>
      <w:r>
        <w:rPr>
          <w:rFonts w:ascii="Arial" w:cs="Arial" w:eastAsia="Arial" w:hAnsi="Arial"/>
          <w:b/>
          <w:bCs/>
          <w:color w:val="2E5496"/>
          <w:sz w:val="24"/>
          <w:szCs w:val="24"/>
        </w:rPr>
        <w:t xml:space="preserve">Literature and Theory</w:t>
      </w:r>
    </w:p>
    <w:p>
      <w:pPr>
        <w:spacing w:after="100" w:before="80" w:line="340"/>
        <w:jc w:val="both"/>
      </w:pPr>
      <w:r>
        <w:rPr>
          <w:rFonts w:ascii="Arial" w:cs="Arial" w:eastAsia="Arial" w:hAnsi="Arial"/>
          <w:color w:val="555555"/>
          <w:sz w:val="20"/>
          <w:szCs w:val="20"/>
        </w:rPr>
        <w:t xml:space="preserve">5 questions</w:t>
      </w:r>
    </w:p>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136</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Which three sources in your references most shaped this project and how?</w:t>
            </w:r>
          </w:p>
          <w:p>
            <w:pPr>
              <w:spacing w:after="0" w:before="60"/>
            </w:pPr>
            <w:r>
              <w:rPr>
                <w:rFonts w:ascii="Arial" w:cs="Arial" w:eastAsia="Arial" w:hAnsi="Arial"/>
                <w:b/>
                <w:bCs/>
                <w:color w:val="2E5496"/>
                <w:sz w:val="18"/>
                <w:szCs w:val="18"/>
              </w:rPr>
              <w:t xml:space="preserve">[Theory]</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Araci (2019) introduced the FinBERT model which I used for sentiment scoring. Jin et al. (2020) demonstrated the effectiveness of combining sentiment analysis and price data. Shobayo et al. (2024) validated financial sentiment modeling specifically for the Nigerian Stock Exchange, providing a local baseline for my classifier.</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137</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Is there a critical paper on financial sentiment analysis you did not cite but should have?</w:t>
            </w:r>
          </w:p>
          <w:p>
            <w:pPr>
              <w:spacing w:after="0" w:before="60"/>
            </w:pPr>
            <w:r>
              <w:rPr>
                <w:rFonts w:ascii="Arial" w:cs="Arial" w:eastAsia="Arial" w:hAnsi="Arial"/>
                <w:b/>
                <w:bCs/>
                <w:color w:val="2E5496"/>
                <w:sz w:val="18"/>
                <w:szCs w:val="18"/>
              </w:rPr>
              <w:t xml:space="preserve">[Theory]</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F5EFFE" w:val="clear"/>
            <w:tcMar>
              <w:top w:type="dxa" w:w="100"/>
              <w:left w:type="dxa" w:w="100"/>
              <w:bottom w:type="dxa" w:w="100"/>
              <w:right w:type="dxa" w:w="80"/>
            </w:tcMar>
            <w:vAlign w:val="center"/>
          </w:tcPr>
          <w:p>
            <w:pPr>
              <w:jc w:val="center"/>
            </w:pPr>
            <w:r>
              <w:rPr>
                <w:rFonts w:ascii="Arial" w:cs="Arial" w:eastAsia="Arial" w:hAnsi="Arial"/>
                <w:b/>
                <w:bCs/>
                <w:color w:val="6B2D8B"/>
                <w:sz w:val="17"/>
                <w:szCs w:val="17"/>
              </w:rPr>
              <w:t xml:space="preserve">From general knowledge</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I could have cited Bollen et al. (2011), which is a seminal work on predicting the stock market using Twitter mood analysis. This paper established the early foundation for the field and would strengthen the historical context of my literature review.</w:t>
            </w:r>
          </w:p>
        </w:tc>
      </w:tr>
      <w:tr>
        <w:tc>
          <w:tcPr>
            <w:tcW w:type="dxa" w:w="520"/>
            <w:tcBorders>
              <w:top w:val="single" w:color="F0A500" w:sz="1"/>
              <w:left w:val="single" w:color="F0A500" w:sz="1"/>
              <w:bottom w:val="single" w:color="F0A500" w:sz="1"/>
              <w:right w:val="single" w:color="F0A500" w:sz="1"/>
            </w:tcBorders>
            <w:shd w:fill="FFF8E1" w:val="clear"/>
            <w:tcMar>
              <w:top w:type="dxa" w:w="100"/>
              <w:left w:type="dxa" w:w="60"/>
              <w:bottom w:type="dxa" w:w="100"/>
              <w:right w:type="dxa" w:w="60"/>
            </w:tcMar>
            <w:vAlign w:val="center"/>
          </w:tcPr>
          <w:p>
            <w:pPr>
              <w:jc w:val="center"/>
            </w:pPr>
            <w:r>
              <w:rPr>
                <w:rFonts w:ascii="Arial" w:cs="Arial" w:eastAsia="Arial" w:hAnsi="Arial"/>
                <w:sz w:val="20"/>
                <w:szCs w:val="20"/>
              </w:rPr>
              <w:t xml:space="preserve">📚</w:t>
            </w:r>
          </w:p>
        </w:tc>
        <w:tc>
          <w:tcPr>
            <w:tcW w:type="dxa" w:w="1800"/>
            <w:tcBorders>
              <w:top w:val="single" w:color="F0A500" w:sz="1"/>
              <w:left w:val="single" w:color="F0A500" w:sz="1"/>
              <w:bottom w:val="single" w:color="F0A500" w:sz="1"/>
              <w:right w:val="single" w:color="F0A500" w:sz="1"/>
            </w:tcBorders>
            <w:shd w:fill="FFFBE6" w:val="clear"/>
            <w:tcMar>
              <w:top w:type="dxa" w:w="100"/>
              <w:left w:type="dxa" w:w="100"/>
              <w:bottom w:type="dxa" w:w="100"/>
              <w:right w:type="dxa" w:w="80"/>
            </w:tcMar>
            <w:vAlign w:val="center"/>
          </w:tcPr>
          <w:p>
            <w:pPr>
              <w:jc w:val="center"/>
            </w:pPr>
            <w:r>
              <w:rPr>
                <w:rFonts w:ascii="Arial" w:cs="Arial" w:eastAsia="Arial" w:hAnsi="Arial"/>
                <w:b/>
                <w:bCs/>
                <w:color w:val="7F6000"/>
                <w:sz w:val="16"/>
                <w:szCs w:val="16"/>
              </w:rPr>
              <w:t xml:space="preserve">STUDY
NUDGE</w:t>
            </w:r>
          </w:p>
        </w:tc>
        <w:tc>
          <w:tcPr>
            <w:tcW w:type="dxa" w:w="7040"/>
            <w:tcBorders>
              <w:top w:val="single" w:color="F0A500" w:sz="1"/>
              <w:left w:val="single" w:color="F0A500" w:sz="1"/>
              <w:bottom w:val="single" w:color="F0A500" w:sz="1"/>
              <w:right w:val="single" w:color="F0A500" w:sz="1"/>
            </w:tcBorders>
            <w:shd w:fill="FFFDE7" w:val="clear"/>
            <w:tcMar>
              <w:top w:type="dxa" w:w="100"/>
              <w:left w:type="dxa" w:w="140"/>
              <w:bottom w:type="dxa" w:w="100"/>
              <w:right w:type="dxa" w:w="120"/>
            </w:tcMar>
          </w:tcPr>
          <w:p>
            <w:pPr>
              <w:spacing w:after="0" w:before="0" w:line="320"/>
            </w:pPr>
            <w:r>
              <w:rPr>
                <w:rFonts w:ascii="Arial" w:cs="Arial" w:eastAsia="Arial" w:hAnsi="Arial"/>
                <w:i/>
                <w:iCs/>
                <w:color w:val="7F6000"/>
                <w:sz w:val="20"/>
                <w:szCs w:val="20"/>
              </w:rPr>
              <w:t xml:space="preserve">Study nudge: Read the abstract and findings of Bollen, J., Mao, H., &amp; Zeng, X. (2011) 'Twitter mood predicts the stock market'. It is the classic reference for social media stock sentiment.</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138</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Does your theoretical framework actually guide your system design, or is it just decorative?</w:t>
            </w:r>
          </w:p>
          <w:p>
            <w:pPr>
              <w:spacing w:after="0" w:before="60"/>
            </w:pPr>
            <w:r>
              <w:rPr>
                <w:rFonts w:ascii="Arial" w:cs="Arial" w:eastAsia="Arial" w:hAnsi="Arial"/>
                <w:b/>
                <w:bCs/>
                <w:color w:val="1A6B3C"/>
                <w:sz w:val="18"/>
                <w:szCs w:val="18"/>
              </w:rPr>
              <w:t xml:space="preserve">[Coherence]</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It directly guides my system design. Behavioral finance theory states that retail investors are driven by social sentiment. This theory justified my development of the Nairaland/Reddit NLP scraper pipeline and the inclusion of the daily average sentiment score in my custom Investment Safety Index.</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139</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If ProsusAI's FinBERT model was taken offline, how would your system change?</w:t>
            </w:r>
          </w:p>
          <w:p>
            <w:pPr>
              <w:spacing w:after="0" w:before="60"/>
            </w:pPr>
            <w:r>
              <w:rPr>
                <w:rFonts w:ascii="Arial" w:cs="Arial" w:eastAsia="Arial" w:hAnsi="Arial"/>
                <w:b/>
                <w:bCs/>
                <w:color w:val="2E5496"/>
                <w:sz w:val="18"/>
                <w:szCs w:val="18"/>
              </w:rPr>
              <w:t xml:space="preserve">[Theory]</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00"/>
              <w:bottom w:type="dxa" w:w="100"/>
              <w:right w:type="dxa" w:w="80"/>
            </w:tcMar>
            <w:vAlign w:val="center"/>
          </w:tcPr>
          <w:p>
            <w:pPr>
              <w:jc w:val="center"/>
            </w:pPr>
            <w:r>
              <w:rPr>
                <w:rFonts w:ascii="Arial" w:cs="Arial" w:eastAsia="Arial" w:hAnsi="Arial"/>
                <w:b/>
                <w:bCs/>
                <w:color w:val="2E5496"/>
                <w:sz w:val="17"/>
                <w:szCs w:val="17"/>
              </w:rPr>
              <w:t xml:space="preserve">From your report + general knowledge</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Since I downloaded and saved the `ProsusAI/finbert` weights locally in my project directory (`models/naija_finbert`), the system would continue to run offline without any issues. If I had to replace the model, I would migrate to another transformer like RoBERTa and fine-tune it on financial texts.</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140</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What is the most contested debate in the field of algorithmic trading and sentiment analysis today?</w:t>
            </w:r>
          </w:p>
          <w:p>
            <w:pPr>
              <w:spacing w:after="0" w:before="60"/>
            </w:pPr>
            <w:r>
              <w:rPr>
                <w:rFonts w:ascii="Arial" w:cs="Arial" w:eastAsia="Arial" w:hAnsi="Arial"/>
                <w:b/>
                <w:bCs/>
                <w:color w:val="2E5496"/>
                <w:sz w:val="18"/>
                <w:szCs w:val="18"/>
              </w:rPr>
              <w:t xml:space="preserve">[Theory]</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F5EFFE" w:val="clear"/>
            <w:tcMar>
              <w:top w:type="dxa" w:w="100"/>
              <w:left w:type="dxa" w:w="100"/>
              <w:bottom w:type="dxa" w:w="100"/>
              <w:right w:type="dxa" w:w="80"/>
            </w:tcMar>
            <w:vAlign w:val="center"/>
          </w:tcPr>
          <w:p>
            <w:pPr>
              <w:jc w:val="center"/>
            </w:pPr>
            <w:r>
              <w:rPr>
                <w:rFonts w:ascii="Arial" w:cs="Arial" w:eastAsia="Arial" w:hAnsi="Arial"/>
                <w:b/>
                <w:bCs/>
                <w:color w:val="6B2D8B"/>
                <w:sz w:val="17"/>
                <w:szCs w:val="17"/>
              </w:rPr>
              <w:t xml:space="preserve">From general knowledge</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The most contested debate is the longevity of alpha (excess returns) generated by public sentiment. Many argue that as more institutional algorithms monitor social media, sentiment-driven anomalies are closed instantly, rendering public scrapers ineffective. However, in emerging markets with lower institutional coverage, sentiment anomalies persist longer.</w:t>
            </w:r>
          </w:p>
        </w:tc>
      </w:tr>
    </w:tbl>
    <w:p>
      <w:pPr>
        <w:spacing w:after="40" w:before="40"/>
      </w:pPr>
      <w:r>
        <w:rPr>
          <w:rFonts w:ascii="Arial" w:cs="Arial" w:eastAsia="Arial" w:hAnsi="Arial"/>
          <w:sz w:val="22"/>
          <w:szCs w:val="22"/>
        </w:rPr>
        <w:t xml:space="preserve"/>
      </w:r>
    </w:p>
    <w:p>
      <w:pPr>
        <w:pStyle w:val="Heading2"/>
        <w:spacing w:after="120" w:before="280"/>
      </w:pPr>
      <w:r>
        <w:rPr>
          <w:rFonts w:ascii="Arial" w:cs="Arial" w:eastAsia="Arial" w:hAnsi="Arial"/>
          <w:b/>
          <w:bCs/>
          <w:color w:val="2E5496"/>
          <w:sz w:val="24"/>
          <w:szCs w:val="24"/>
        </w:rPr>
        <w:t xml:space="preserve">Results and Claims</w:t>
      </w:r>
    </w:p>
    <w:p>
      <w:pPr>
        <w:spacing w:after="100" w:before="80" w:line="340"/>
        <w:jc w:val="both"/>
      </w:pPr>
      <w:r>
        <w:rPr>
          <w:rFonts w:ascii="Arial" w:cs="Arial" w:eastAsia="Arial" w:hAnsi="Arial"/>
          <w:color w:val="555555"/>
          <w:sz w:val="20"/>
          <w:szCs w:val="20"/>
        </w:rPr>
        <w:t xml:space="preserve">5 questions</w:t>
      </w:r>
    </w:p>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141</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What is the strongest claim in this project — is it fully backed by your confusion matrix?</w:t>
            </w:r>
          </w:p>
          <w:p>
            <w:pPr>
              <w:spacing w:after="0" w:before="60"/>
            </w:pPr>
            <w:r>
              <w:rPr>
                <w:rFonts w:ascii="Arial" w:cs="Arial" w:eastAsia="Arial" w:hAnsi="Arial"/>
                <w:b/>
                <w:bCs/>
                <w:color w:val="C00000"/>
                <w:sz w:val="18"/>
                <w:szCs w:val="18"/>
              </w:rPr>
              <w:t xml:space="preserve">[Challenge]</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My strongest claim is that the LightGBM classifier consistently outperforms traditional statistical models in capturing stock momentum. This is backed by my evaluation results, showing LightGBM's F1-score of 0.6099 is significantly higher than the baseline regression models.</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142</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What is the weakest claim — what additional testing would make it credible?</w:t>
            </w:r>
          </w:p>
          <w:p>
            <w:pPr>
              <w:spacing w:after="0" w:before="60"/>
            </w:pPr>
            <w:r>
              <w:rPr>
                <w:rFonts w:ascii="Arial" w:cs="Arial" w:eastAsia="Arial" w:hAnsi="Arial"/>
                <w:b/>
                <w:bCs/>
                <w:color w:val="C00000"/>
                <w:sz w:val="18"/>
                <w:szCs w:val="18"/>
              </w:rPr>
              <w:t xml:space="preserve">[Challenge]</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AF7EC" w:val="clear"/>
            <w:tcMar>
              <w:top w:type="dxa" w:w="100"/>
              <w:left w:type="dxa" w:w="100"/>
              <w:bottom w:type="dxa" w:w="100"/>
              <w:right w:type="dxa" w:w="80"/>
            </w:tcMar>
            <w:vAlign w:val="center"/>
          </w:tcPr>
          <w:p>
            <w:pPr>
              <w:jc w:val="center"/>
            </w:pPr>
            <w:r>
              <w:rPr>
                <w:rFonts w:ascii="Arial" w:cs="Arial" w:eastAsia="Arial" w:hAnsi="Arial"/>
                <w:b/>
                <w:bCs/>
                <w:color w:val="1A6B3C"/>
                <w:sz w:val="17"/>
                <w:szCs w:val="17"/>
              </w:rPr>
              <w:t xml:space="preserve">From your report</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The weakest claim is that the application is easy to use for all young Nigerian investors. To make this credible, I would need to expand my usability testing pool from a few qualitative interviews to a larger, representative survey (e.g., 50+ participants) and calculate a statistical System Usability Scale (SUS) score.</w:t>
            </w:r>
          </w:p>
        </w:tc>
      </w:tr>
      <w:tr>
        <w:tc>
          <w:tcPr>
            <w:tcW w:type="dxa" w:w="520"/>
            <w:tcBorders>
              <w:top w:val="single" w:color="F0A500" w:sz="1"/>
              <w:left w:val="single" w:color="F0A500" w:sz="1"/>
              <w:bottom w:val="single" w:color="F0A500" w:sz="1"/>
              <w:right w:val="single" w:color="F0A500" w:sz="1"/>
            </w:tcBorders>
            <w:shd w:fill="FFF8E1" w:val="clear"/>
            <w:tcMar>
              <w:top w:type="dxa" w:w="100"/>
              <w:left w:type="dxa" w:w="60"/>
              <w:bottom w:type="dxa" w:w="100"/>
              <w:right w:type="dxa" w:w="60"/>
            </w:tcMar>
            <w:vAlign w:val="center"/>
          </w:tcPr>
          <w:p>
            <w:pPr>
              <w:jc w:val="center"/>
            </w:pPr>
            <w:r>
              <w:rPr>
                <w:rFonts w:ascii="Arial" w:cs="Arial" w:eastAsia="Arial" w:hAnsi="Arial"/>
                <w:sz w:val="20"/>
                <w:szCs w:val="20"/>
              </w:rPr>
              <w:t xml:space="preserve">📚</w:t>
            </w:r>
          </w:p>
        </w:tc>
        <w:tc>
          <w:tcPr>
            <w:tcW w:type="dxa" w:w="1800"/>
            <w:tcBorders>
              <w:top w:val="single" w:color="F0A500" w:sz="1"/>
              <w:left w:val="single" w:color="F0A500" w:sz="1"/>
              <w:bottom w:val="single" w:color="F0A500" w:sz="1"/>
              <w:right w:val="single" w:color="F0A500" w:sz="1"/>
            </w:tcBorders>
            <w:shd w:fill="FFFBE6" w:val="clear"/>
            <w:tcMar>
              <w:top w:type="dxa" w:w="100"/>
              <w:left w:type="dxa" w:w="100"/>
              <w:bottom w:type="dxa" w:w="100"/>
              <w:right w:type="dxa" w:w="80"/>
            </w:tcMar>
            <w:vAlign w:val="center"/>
          </w:tcPr>
          <w:p>
            <w:pPr>
              <w:jc w:val="center"/>
            </w:pPr>
            <w:r>
              <w:rPr>
                <w:rFonts w:ascii="Arial" w:cs="Arial" w:eastAsia="Arial" w:hAnsi="Arial"/>
                <w:b/>
                <w:bCs/>
                <w:color w:val="7F6000"/>
                <w:sz w:val="16"/>
                <w:szCs w:val="16"/>
              </w:rPr>
              <w:t xml:space="preserve">STUDY
NUDGE</w:t>
            </w:r>
          </w:p>
        </w:tc>
        <w:tc>
          <w:tcPr>
            <w:tcW w:type="dxa" w:w="7040"/>
            <w:tcBorders>
              <w:top w:val="single" w:color="F0A500" w:sz="1"/>
              <w:left w:val="single" w:color="F0A500" w:sz="1"/>
              <w:bottom w:val="single" w:color="F0A500" w:sz="1"/>
              <w:right w:val="single" w:color="F0A500" w:sz="1"/>
            </w:tcBorders>
            <w:shd w:fill="FFFDE7" w:val="clear"/>
            <w:tcMar>
              <w:top w:type="dxa" w:w="100"/>
              <w:left w:type="dxa" w:w="140"/>
              <w:bottom w:type="dxa" w:w="100"/>
              <w:right w:type="dxa" w:w="120"/>
            </w:tcMar>
          </w:tcPr>
          <w:p>
            <w:pPr>
              <w:spacing w:after="0" w:before="0" w:line="320"/>
            </w:pPr>
            <w:r>
              <w:rPr>
                <w:rFonts w:ascii="Arial" w:cs="Arial" w:eastAsia="Arial" w:hAnsi="Arial"/>
                <w:i/>
                <w:iCs/>
                <w:color w:val="7F6000"/>
                <w:sz w:val="20"/>
                <w:szCs w:val="20"/>
              </w:rPr>
              <w:t xml:space="preserve">Study nudge: Be ready to acknowledge this. Emphasize that qualitative usability was a starting point, and you plan to run a larger quantitative study.</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143</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Are there alternative explanations for your LightGBM F1-score of 0.6099 not considered in the text?</w:t>
            </w:r>
          </w:p>
          <w:p>
            <w:pPr>
              <w:spacing w:after="0" w:before="60"/>
            </w:pPr>
            <w:r>
              <w:rPr>
                <w:rFonts w:ascii="Arial" w:cs="Arial" w:eastAsia="Arial" w:hAnsi="Arial"/>
                <w:b/>
                <w:bCs/>
                <w:color w:val="C00000"/>
                <w:sz w:val="18"/>
                <w:szCs w:val="18"/>
              </w:rPr>
              <w:t xml:space="preserve">[Challenge]</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00"/>
              <w:bottom w:type="dxa" w:w="100"/>
              <w:right w:type="dxa" w:w="80"/>
            </w:tcMar>
            <w:vAlign w:val="center"/>
          </w:tcPr>
          <w:p>
            <w:pPr>
              <w:jc w:val="center"/>
            </w:pPr>
            <w:r>
              <w:rPr>
                <w:rFonts w:ascii="Arial" w:cs="Arial" w:eastAsia="Arial" w:hAnsi="Arial"/>
                <w:b/>
                <w:bCs/>
                <w:color w:val="2E5496"/>
                <w:sz w:val="17"/>
                <w:szCs w:val="17"/>
              </w:rPr>
              <w:t xml:space="preserve">From your report + general knowledge</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The F1-score of 0.6099 could also be influenced by the class imbalance in my training set. Because stocks spend more time consolidating or declining than rising rapidly, the target dataset had fewer 'Buy' instances, which can deflate the precision score even with high recall.</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144</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What does the project NOT prove despite what your conclusion suggests?</w:t>
            </w:r>
          </w:p>
          <w:p>
            <w:pPr>
              <w:spacing w:after="0" w:before="60"/>
            </w:pPr>
            <w:r>
              <w:rPr>
                <w:rFonts w:ascii="Arial" w:cs="Arial" w:eastAsia="Arial" w:hAnsi="Arial"/>
                <w:b/>
                <w:bCs/>
                <w:color w:val="7F6000"/>
                <w:sz w:val="18"/>
                <w:szCs w:val="18"/>
              </w:rPr>
              <w:t xml:space="preserve">[Reflection]</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00"/>
              <w:bottom w:type="dxa" w:w="100"/>
              <w:right w:type="dxa" w:w="80"/>
            </w:tcMar>
            <w:vAlign w:val="center"/>
          </w:tcPr>
          <w:p>
            <w:pPr>
              <w:jc w:val="center"/>
            </w:pPr>
            <w:r>
              <w:rPr>
                <w:rFonts w:ascii="Arial" w:cs="Arial" w:eastAsia="Arial" w:hAnsi="Arial"/>
                <w:b/>
                <w:bCs/>
                <w:color w:val="2E5496"/>
                <w:sz w:val="17"/>
                <w:szCs w:val="17"/>
              </w:rPr>
              <w:t xml:space="preserve">From your report + general knowledge</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The project does not prove that this system will guarantee profits during a severe macroeconomic crash. While my backtesting showed positive returns during historical price regimes, a sudden systemic event (like a national currency devaluation) can invalidate both historical sentiment and technical patterns.</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145</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What would falsify the core findings of your study?</w:t>
            </w:r>
          </w:p>
          <w:p>
            <w:pPr>
              <w:spacing w:after="0" w:before="60"/>
            </w:pPr>
            <w:r>
              <w:rPr>
                <w:rFonts w:ascii="Arial" w:cs="Arial" w:eastAsia="Arial" w:hAnsi="Arial"/>
                <w:b/>
                <w:bCs/>
                <w:color w:val="7F6000"/>
                <w:sz w:val="18"/>
                <w:szCs w:val="18"/>
              </w:rPr>
              <w:t xml:space="preserve">[Reflection]</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00"/>
              <w:bottom w:type="dxa" w:w="100"/>
              <w:right w:type="dxa" w:w="80"/>
            </w:tcMar>
            <w:vAlign w:val="center"/>
          </w:tcPr>
          <w:p>
            <w:pPr>
              <w:jc w:val="center"/>
            </w:pPr>
            <w:r>
              <w:rPr>
                <w:rFonts w:ascii="Arial" w:cs="Arial" w:eastAsia="Arial" w:hAnsi="Arial"/>
                <w:b/>
                <w:bCs/>
                <w:color w:val="2E5496"/>
                <w:sz w:val="17"/>
                <w:szCs w:val="17"/>
              </w:rPr>
              <w:t xml:space="preserve">From your report + general knowledge</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My findings would be falsified if a live backtest over a 6-month period showed that my hybrid model's recommendations underperformed a simple 'Buy and Hold' strategy or a price-only baseline model, proving that integrating sentiment data added no predictive value.</w:t>
            </w:r>
          </w:p>
        </w:tc>
      </w:tr>
    </w:tbl>
    <w:p>
      <w:pPr>
        <w:spacing w:after="40" w:before="40"/>
      </w:pPr>
      <w:r>
        <w:rPr>
          <w:rFonts w:ascii="Arial" w:cs="Arial" w:eastAsia="Arial" w:hAnsi="Arial"/>
          <w:sz w:val="22"/>
          <w:szCs w:val="22"/>
        </w:rPr>
        <w:t xml:space="preserve"/>
      </w:r>
    </w:p>
    <w:p>
      <w:pPr>
        <w:pStyle w:val="Heading2"/>
        <w:spacing w:after="120" w:before="280"/>
      </w:pPr>
      <w:r>
        <w:rPr>
          <w:rFonts w:ascii="Arial" w:cs="Arial" w:eastAsia="Arial" w:hAnsi="Arial"/>
          <w:b/>
          <w:bCs/>
          <w:color w:val="2E5496"/>
          <w:sz w:val="24"/>
          <w:szCs w:val="24"/>
        </w:rPr>
        <w:t xml:space="preserve">Real-World Application and Ethics</w:t>
      </w:r>
    </w:p>
    <w:p>
      <w:pPr>
        <w:spacing w:after="100" w:before="80" w:line="340"/>
        <w:jc w:val="both"/>
      </w:pPr>
      <w:r>
        <w:rPr>
          <w:rFonts w:ascii="Arial" w:cs="Arial" w:eastAsia="Arial" w:hAnsi="Arial"/>
          <w:color w:val="555555"/>
          <w:sz w:val="20"/>
          <w:szCs w:val="20"/>
        </w:rPr>
        <w:t xml:space="preserve">5 questions</w:t>
      </w:r>
    </w:p>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146</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If your Flutter app is deployed today to thousands of users, what would fail first?</w:t>
            </w:r>
          </w:p>
          <w:p>
            <w:pPr>
              <w:spacing w:after="0" w:before="60"/>
            </w:pPr>
            <w:r>
              <w:rPr>
                <w:rFonts w:ascii="Arial" w:cs="Arial" w:eastAsia="Arial" w:hAnsi="Arial"/>
                <w:b/>
                <w:bCs/>
                <w:color w:val="7F6000"/>
                <w:sz w:val="18"/>
                <w:szCs w:val="18"/>
              </w:rPr>
              <w:t xml:space="preserve">[Reflection]</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00"/>
              <w:bottom w:type="dxa" w:w="100"/>
              <w:right w:type="dxa" w:w="80"/>
            </w:tcMar>
            <w:vAlign w:val="center"/>
          </w:tcPr>
          <w:p>
            <w:pPr>
              <w:jc w:val="center"/>
            </w:pPr>
            <w:r>
              <w:rPr>
                <w:rFonts w:ascii="Arial" w:cs="Arial" w:eastAsia="Arial" w:hAnsi="Arial"/>
                <w:b/>
                <w:bCs/>
                <w:color w:val="2E5496"/>
                <w:sz w:val="17"/>
                <w:szCs w:val="17"/>
              </w:rPr>
              <w:t xml:space="preserve">From your report + general knowledge</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The web scrapers would fail first. Google and Reddit would detect the sudden spike in automated traffic from my server and apply aggressive CAPTCHAs or IP blocks, completely cutting off the daily sentiment stream. To deploy this, I would need to migrate to premium commercial proxy services.</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147</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Who could be financially harmed by using your app's recommendations if the market crashes?</w:t>
            </w:r>
          </w:p>
          <w:p>
            <w:pPr>
              <w:spacing w:after="0" w:before="60"/>
            </w:pPr>
            <w:r>
              <w:rPr>
                <w:rFonts w:ascii="Arial" w:cs="Arial" w:eastAsia="Arial" w:hAnsi="Arial"/>
                <w:b/>
                <w:bCs/>
                <w:color w:val="6B2D8B"/>
                <w:sz w:val="18"/>
                <w:szCs w:val="18"/>
              </w:rPr>
              <w:t xml:space="preserve">[Ethics]</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00"/>
              <w:bottom w:type="dxa" w:w="100"/>
              <w:right w:type="dxa" w:w="80"/>
            </w:tcMar>
            <w:vAlign w:val="center"/>
          </w:tcPr>
          <w:p>
            <w:pPr>
              <w:jc w:val="center"/>
            </w:pPr>
            <w:r>
              <w:rPr>
                <w:rFonts w:ascii="Arial" w:cs="Arial" w:eastAsia="Arial" w:hAnsi="Arial"/>
                <w:b/>
                <w:bCs/>
                <w:color w:val="2E5496"/>
                <w:sz w:val="17"/>
                <w:szCs w:val="17"/>
              </w:rPr>
              <w:t xml:space="preserve">From your report + general knowledge</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Young, inexperienced retail investors who invest money they cannot afford to lose. If they blindly follow a 'Strong Buy' recommendation without understanding that the Safety Index represents a mathematical probability rather than a guarantee, they could suffer severe capital losses during a market crash.</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148</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What ethical implications of scraping Nairaland and Reddit did you not discuss in the report?</w:t>
            </w:r>
          </w:p>
          <w:p>
            <w:pPr>
              <w:spacing w:after="0" w:before="60"/>
            </w:pPr>
            <w:r>
              <w:rPr>
                <w:rFonts w:ascii="Arial" w:cs="Arial" w:eastAsia="Arial" w:hAnsi="Arial"/>
                <w:b/>
                <w:bCs/>
                <w:color w:val="6B2D8B"/>
                <w:sz w:val="18"/>
                <w:szCs w:val="18"/>
              </w:rPr>
              <w:t xml:space="preserve">[Ethics]</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F5EFFE" w:val="clear"/>
            <w:tcMar>
              <w:top w:type="dxa" w:w="100"/>
              <w:left w:type="dxa" w:w="100"/>
              <w:bottom w:type="dxa" w:w="100"/>
              <w:right w:type="dxa" w:w="80"/>
            </w:tcMar>
            <w:vAlign w:val="center"/>
          </w:tcPr>
          <w:p>
            <w:pPr>
              <w:jc w:val="center"/>
            </w:pPr>
            <w:r>
              <w:rPr>
                <w:rFonts w:ascii="Arial" w:cs="Arial" w:eastAsia="Arial" w:hAnsi="Arial"/>
                <w:b/>
                <w:bCs/>
                <w:color w:val="6B2D8B"/>
                <w:sz w:val="17"/>
                <w:szCs w:val="17"/>
              </w:rPr>
              <w:t xml:space="preserve">From general knowledge</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I did not discuss the lack of user consent. Although the forums are public, users post discussions without expecting their comments to be scraped, processed by a sentiment analysis model, and stored in a secondary academic database. This is a common ethical debate in web scraping.</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149</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Is this model scalable to other African stock markets (like the JSE or GSE) — under what conditions?</w:t>
            </w:r>
          </w:p>
          <w:p>
            <w:pPr>
              <w:spacing w:after="0" w:before="60"/>
            </w:pPr>
            <w:r>
              <w:rPr>
                <w:rFonts w:ascii="Arial" w:cs="Arial" w:eastAsia="Arial" w:hAnsi="Arial"/>
                <w:b/>
                <w:bCs/>
                <w:color w:val="7F6000"/>
                <w:sz w:val="18"/>
                <w:szCs w:val="18"/>
              </w:rPr>
              <w:t xml:space="preserve">[Reflection]</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00"/>
              <w:bottom w:type="dxa" w:w="100"/>
              <w:right w:type="dxa" w:w="80"/>
            </w:tcMar>
            <w:vAlign w:val="center"/>
          </w:tcPr>
          <w:p>
            <w:pPr>
              <w:jc w:val="center"/>
            </w:pPr>
            <w:r>
              <w:rPr>
                <w:rFonts w:ascii="Arial" w:cs="Arial" w:eastAsia="Arial" w:hAnsi="Arial"/>
                <w:b/>
                <w:bCs/>
                <w:color w:val="2E5496"/>
                <w:sz w:val="17"/>
                <w:szCs w:val="17"/>
              </w:rPr>
              <w:t xml:space="preserve">From your report + general knowledge</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Yes, it is scalable. However, the sentiment pipeline would need to be redesigned. Scrapers would need to target South African or Ghanaian online communities, and the FinBERT model would need to be fine-tuned on localized financial slang specific to those countries (e.g. South African colloquialisms).</w:t>
            </w:r>
          </w:p>
        </w:tc>
      </w:tr>
    </w:tbl>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7040"/>
      </w:tblGrid>
      <w:tr>
        <w:tc>
          <w:tcPr>
            <w:tcW w:type="dxa" w:w="520"/>
            <w:tcBorders>
              <w:top w:val="single" w:color="1F3864" w:sz="1"/>
              <w:left w:val="single" w:color="1F3864" w:sz="1"/>
              <w:bottom w:val="single" w:color="1F3864" w:sz="1"/>
              <w:right w:val="single" w:color="1F3864" w:sz="1"/>
            </w:tcBorders>
            <w:shd w:fill="1F3864" w:val="clear"/>
            <w:tcMar>
              <w:top w:type="dxa" w:w="100"/>
              <w:left w:type="dxa" w:w="80"/>
              <w:bottom w:type="dxa" w:w="100"/>
              <w:right w:type="dxa" w:w="80"/>
            </w:tcMar>
            <w:vAlign w:val="center"/>
          </w:tcPr>
          <w:p>
            <w:pPr>
              <w:jc w:val="center"/>
            </w:pPr>
            <w:r>
              <w:rPr>
                <w:rFonts w:ascii="Arial" w:cs="Arial" w:eastAsia="Arial" w:hAnsi="Arial"/>
                <w:b/>
                <w:bCs/>
                <w:color w:val="FFFFFF"/>
                <w:sz w:val="20"/>
                <w:szCs w:val="20"/>
              </w:rPr>
              <w:t xml:space="preserve">150</w:t>
            </w:r>
          </w:p>
        </w:tc>
        <w:tc>
          <w:tcPr>
            <w:tcW w:type="dxa" w:w="8840"/>
            <w:gridSpan w:val="2"/>
            <w:tcBorders>
              <w:top w:val="single" w:color="1F3864" w:sz="1"/>
              <w:left w:val="single" w:color="1F3864" w:sz="1"/>
              <w:bottom w:val="single" w:color="1F3864" w:sz="1"/>
              <w:right w:val="single" w:color="1F3864" w:sz="1"/>
            </w:tcBorders>
            <w:shd w:fill="EEF4FB" w:val="clear"/>
            <w:tcMar>
              <w:top w:type="dxa" w:w="100"/>
              <w:left w:type="dxa" w:w="160"/>
              <w:bottom w:type="dxa" w:w="100"/>
              <w:right w:type="dxa" w:w="120"/>
            </w:tcMar>
          </w:tcPr>
          <w:p>
            <w:pPr>
              <w:spacing w:after="0" w:before="0" w:line="320"/>
            </w:pPr>
            <w:r>
              <w:rPr>
                <w:rFonts w:ascii="Arial" w:cs="Arial" w:eastAsia="Arial" w:hAnsi="Arial"/>
                <w:b/>
                <w:bCs/>
                <w:color w:val="333333"/>
                <w:sz w:val="22"/>
                <w:szCs w:val="22"/>
              </w:rPr>
              <w:t xml:space="preserve">What would a professional portfolio manager say about your Investment Safety Index formula?</w:t>
            </w:r>
          </w:p>
          <w:p>
            <w:pPr>
              <w:spacing w:after="0" w:before="60"/>
            </w:pPr>
            <w:r>
              <w:rPr>
                <w:rFonts w:ascii="Arial" w:cs="Arial" w:eastAsia="Arial" w:hAnsi="Arial"/>
                <w:b/>
                <w:bCs/>
                <w:color w:val="7F6000"/>
                <w:sz w:val="18"/>
                <w:szCs w:val="18"/>
              </w:rPr>
              <w:t xml:space="preserve">[Reflection]</w:t>
            </w:r>
          </w:p>
        </w:tc>
      </w:tr>
      <w:tr>
        <w:tc>
          <w:tcPr>
            <w:tcW w:type="dxa" w:w="520"/>
            <w:tcBorders>
              <w:top w:val="single" w:color="CCCCCC" w:sz="1"/>
              <w:left w:val="single" w:color="CCCCCC" w:sz="1"/>
              <w:bottom w:val="single" w:color="CCCCCC" w:sz="1"/>
              <w:right w:val="single" w:color="CCCCCC" w:sz="1"/>
            </w:tcBorders>
            <w:shd w:fill="EAF7EC" w:val="clear"/>
            <w:tcMar>
              <w:top w:type="dxa" w:w="100"/>
              <w:left w:type="dxa" w:w="60"/>
              <w:bottom w:type="dxa" w:w="100"/>
              <w:right w:type="dxa" w:w="60"/>
            </w:tcMar>
            <w:vAlign w:val="center"/>
          </w:tcPr>
          <w:p>
            <w:pPr>
              <w:jc w:val="center"/>
            </w:pPr>
            <w:r>
              <w:rPr>
                <w:rFonts w:ascii="Arial" w:cs="Arial" w:eastAsia="Arial" w:hAnsi="Arial"/>
                <w:b/>
                <w:bCs/>
                <w:color w:val="1A6B3C"/>
                <w:sz w:val="17"/>
                <w:szCs w:val="17"/>
              </w:rPr>
              <w:t xml:space="preserve">ANS</w:t>
            </w:r>
          </w:p>
        </w:tc>
        <w:tc>
          <w:tcPr>
            <w:tcW w:type="dxa" w:w="1800"/>
            <w:tcBorders>
              <w:top w:val="single" w:color="CCCCCC" w:sz="1"/>
              <w:left w:val="single" w:color="CCCCCC" w:sz="1"/>
              <w:bottom w:val="single" w:color="CCCCCC" w:sz="1"/>
              <w:right w:val="single" w:color="CCCCCC" w:sz="1"/>
            </w:tcBorders>
            <w:shd w:fill="EEF4FB" w:val="clear"/>
            <w:tcMar>
              <w:top w:type="dxa" w:w="100"/>
              <w:left w:type="dxa" w:w="100"/>
              <w:bottom w:type="dxa" w:w="100"/>
              <w:right w:type="dxa" w:w="80"/>
            </w:tcMar>
            <w:vAlign w:val="center"/>
          </w:tcPr>
          <w:p>
            <w:pPr>
              <w:jc w:val="center"/>
            </w:pPr>
            <w:r>
              <w:rPr>
                <w:rFonts w:ascii="Arial" w:cs="Arial" w:eastAsia="Arial" w:hAnsi="Arial"/>
                <w:b/>
                <w:bCs/>
                <w:color w:val="2E5496"/>
                <w:sz w:val="17"/>
                <w:szCs w:val="17"/>
              </w:rPr>
              <w:t xml:space="preserve">From your report + general knowledge</w:t>
            </w:r>
          </w:p>
        </w:tc>
        <w:tc>
          <w:tcPr>
            <w:tcW w:type="dxa" w:w="7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20"/>
            </w:tcMar>
          </w:tcPr>
          <w:p>
            <w:pPr>
              <w:spacing w:after="60" w:before="0" w:line="320"/>
            </w:pPr>
            <w:r>
              <w:rPr>
                <w:rFonts w:ascii="Arial" w:cs="Arial" w:eastAsia="Arial" w:hAnsi="Arial"/>
                <w:color w:val="333333"/>
                <w:sz w:val="21"/>
                <w:szCs w:val="21"/>
              </w:rPr>
              <w:t xml:space="preserve">They would praise the inclusion of moving average guardrails and RSI risk filters, but would likely criticize the 20% weight assigned to public sentiment. They would argue that retail sentiment is highly irrational and noisy, and suggest reducing its weight or replacing it with institutional analyst ratings.</w:t>
            </w:r>
          </w:p>
        </w:tc>
      </w:tr>
    </w:tbl>
    <w:p>
      <w:pPr>
        <w:spacing w:after="40" w:before="40"/>
      </w:pPr>
      <w:r>
        <w:rPr>
          <w:rFonts w:ascii="Arial" w:cs="Arial" w:eastAsia="Arial" w:hAnsi="Arial"/>
          <w:sz w:val="22"/>
          <w:szCs w:val="22"/>
        </w:rPr>
        <w:t xml:space="preserve"/>
      </w:r>
    </w:p>
    <w:p>
      <w:pPr>
        <w:pBdr>
          <w:bottom w:val="single" w:color="CCCCCC" w:sz="4" w:space="1"/>
        </w:pBdr>
        <w:spacing w:after="160" w:before="160"/>
      </w:pPr>
      <w:r>
        <w:rPr>
          <w:rFonts w:ascii="Arial" w:cs="Arial" w:eastAsia="Arial" w:hAnsi="Arial"/>
          <w:sz w:val="22"/>
          <w:szCs w:val="22"/>
        </w:rPr>
        <w:t xml:space="preserve"/>
      </w:r>
    </w:p>
    <w:p>
      <w:pPr>
        <w:pStyle w:val="Heading1"/>
        <w:spacing w:after="160" w:before="400"/>
      </w:pPr>
      <w:r>
        <w:rPr>
          <w:rFonts w:ascii="Arial" w:cs="Arial" w:eastAsia="Arial" w:hAnsi="Arial"/>
          <w:b/>
          <w:bCs/>
          <w:color w:val="1F3864"/>
          <w:sz w:val="30"/>
          <w:szCs w:val="30"/>
        </w:rPr>
        <w:t xml:space="preserve">FINAL PREPARATION CHECKLIST</w:t>
      </w:r>
    </w:p>
    <w:p>
      <w:pPr>
        <w:spacing w:after="40" w:before="4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jc w:val="center"/>
            </w:pPr>
            <w:r>
              <w:rPr>
                <w:rFonts w:ascii="Arial" w:cs="Arial" w:eastAsia="Arial" w:hAnsi="Arial"/>
                <w:color w:val="1F3864"/>
                <w:sz w:val="24"/>
                <w:szCs w:val="24"/>
              </w:rPr>
              <w:t xml:space="preserve">☐</w:t>
            </w:r>
          </w:p>
        </w:tc>
        <w:tc>
          <w:tcPr>
            <w:tcW w:type="dxa" w:w="88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00"/>
            </w:tcMar>
          </w:tcPr>
          <w:p>
            <w:pPr>
              <w:spacing w:after="0" w:before="0"/>
            </w:pPr>
            <w:r>
              <w:rPr>
                <w:rFonts w:ascii="Arial" w:cs="Arial" w:eastAsia="Arial" w:hAnsi="Arial"/>
                <w:sz w:val="21"/>
                <w:szCs w:val="21"/>
              </w:rPr>
              <w:t xml:space="preserve">Can I state my research problem in one sentence without reading my document?</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color w:val="1F3864"/>
                <w:sz w:val="24"/>
                <w:szCs w:val="24"/>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spacing w:after="0" w:before="0"/>
            </w:pPr>
            <w:r>
              <w:rPr>
                <w:rFonts w:ascii="Arial" w:cs="Arial" w:eastAsia="Arial" w:hAnsi="Arial"/>
                <w:sz w:val="21"/>
                <w:szCs w:val="21"/>
              </w:rPr>
              <w:t xml:space="preserve">Can I explain every objective and show exactly where in Chapter 4 it is answered?</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jc w:val="center"/>
            </w:pPr>
            <w:r>
              <w:rPr>
                <w:rFonts w:ascii="Arial" w:cs="Arial" w:eastAsia="Arial" w:hAnsi="Arial"/>
                <w:color w:val="1F3864"/>
                <w:sz w:val="24"/>
                <w:szCs w:val="24"/>
              </w:rPr>
              <w:t xml:space="preserve">☐</w:t>
            </w:r>
          </w:p>
        </w:tc>
        <w:tc>
          <w:tcPr>
            <w:tcW w:type="dxa" w:w="88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00"/>
            </w:tcMar>
          </w:tcPr>
          <w:p>
            <w:pPr>
              <w:spacing w:after="0" w:before="0"/>
            </w:pPr>
            <w:r>
              <w:rPr>
                <w:rFonts w:ascii="Arial" w:cs="Arial" w:eastAsia="Arial" w:hAnsi="Arial"/>
                <w:sz w:val="21"/>
                <w:szCs w:val="21"/>
              </w:rPr>
              <w:t xml:space="preserve">Can I justify my methodology — why I chose it over the obvious alternatives?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color w:val="1F3864"/>
                <w:sz w:val="24"/>
                <w:szCs w:val="24"/>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spacing w:after="0" w:before="0"/>
            </w:pPr>
            <w:r>
              <w:rPr>
                <w:rFonts w:ascii="Arial" w:cs="Arial" w:eastAsia="Arial" w:hAnsi="Arial"/>
                <w:sz w:val="21"/>
                <w:szCs w:val="21"/>
              </w:rPr>
              <w:t xml:space="preserve">Can I walk through any table or figure without reading the caption?</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jc w:val="center"/>
            </w:pPr>
            <w:r>
              <w:rPr>
                <w:rFonts w:ascii="Arial" w:cs="Arial" w:eastAsia="Arial" w:hAnsi="Arial"/>
                <w:color w:val="1F3864"/>
                <w:sz w:val="24"/>
                <w:szCs w:val="24"/>
              </w:rPr>
              <w:t xml:space="preserve">☐</w:t>
            </w:r>
          </w:p>
        </w:tc>
        <w:tc>
          <w:tcPr>
            <w:tcW w:type="dxa" w:w="88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00"/>
            </w:tcMar>
          </w:tcPr>
          <w:p>
            <w:pPr>
              <w:spacing w:after="0" w:before="0"/>
            </w:pPr>
            <w:r>
              <w:rPr>
                <w:rFonts w:ascii="Arial" w:cs="Arial" w:eastAsia="Arial" w:hAnsi="Arial"/>
                <w:sz w:val="21"/>
                <w:szCs w:val="21"/>
              </w:rPr>
              <w:t xml:space="preserve">Can I interpret my main result in plain language without technical jargon?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color w:val="1F3864"/>
                <w:sz w:val="24"/>
                <w:szCs w:val="24"/>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spacing w:after="0" w:before="0"/>
            </w:pPr>
            <w:r>
              <w:rPr>
                <w:rFonts w:ascii="Arial" w:cs="Arial" w:eastAsia="Arial" w:hAnsi="Arial"/>
                <w:sz w:val="21"/>
                <w:szCs w:val="21"/>
              </w:rPr>
              <w:t xml:space="preserve">Can I connect my findings back to at least two sources from my literature review?</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jc w:val="center"/>
            </w:pPr>
            <w:r>
              <w:rPr>
                <w:rFonts w:ascii="Arial" w:cs="Arial" w:eastAsia="Arial" w:hAnsi="Arial"/>
                <w:color w:val="1F3864"/>
                <w:sz w:val="24"/>
                <w:szCs w:val="24"/>
              </w:rPr>
              <w:t xml:space="preserve">☐</w:t>
            </w:r>
          </w:p>
        </w:tc>
        <w:tc>
          <w:tcPr>
            <w:tcW w:type="dxa" w:w="88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00"/>
            </w:tcMar>
          </w:tcPr>
          <w:p>
            <w:pPr>
              <w:spacing w:after="0" w:before="0"/>
            </w:pPr>
            <w:r>
              <w:rPr>
                <w:rFonts w:ascii="Arial" w:cs="Arial" w:eastAsia="Arial" w:hAnsi="Arial"/>
                <w:sz w:val="21"/>
                <w:szCs w:val="21"/>
              </w:rPr>
              <w:t xml:space="preserve">Can I state my two most significant limitations and explain why they arose?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color w:val="1F3864"/>
                <w:sz w:val="24"/>
                <w:szCs w:val="24"/>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spacing w:after="0" w:before="0"/>
            </w:pPr>
            <w:r>
              <w:rPr>
                <w:rFonts w:ascii="Arial" w:cs="Arial" w:eastAsia="Arial" w:hAnsi="Arial"/>
                <w:sz w:val="21"/>
                <w:szCs w:val="21"/>
              </w:rPr>
              <w:t xml:space="preserve">Can I give two specific, actionable recommendations for future work?</w:t>
            </w:r>
          </w:p>
        </w:tc>
      </w:tr>
      <w:tr>
        <w:tc>
          <w:tcPr>
            <w:tcW w:type="dxa" w:w="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pPr>
              <w:jc w:val="center"/>
            </w:pPr>
            <w:r>
              <w:rPr>
                <w:rFonts w:ascii="Arial" w:cs="Arial" w:eastAsia="Arial" w:hAnsi="Arial"/>
                <w:color w:val="1F3864"/>
                <w:sz w:val="24"/>
                <w:szCs w:val="24"/>
              </w:rPr>
              <w:t xml:space="preserve">☐</w:t>
            </w:r>
          </w:p>
        </w:tc>
        <w:tc>
          <w:tcPr>
            <w:tcW w:type="dxa" w:w="88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00"/>
            </w:tcMar>
          </w:tcPr>
          <w:p>
            <w:pPr>
              <w:spacing w:after="0" w:before="0"/>
            </w:pPr>
            <w:r>
              <w:rPr>
                <w:rFonts w:ascii="Arial" w:cs="Arial" w:eastAsia="Arial" w:hAnsi="Arial"/>
                <w:sz w:val="21"/>
                <w:szCs w:val="21"/>
              </w:rPr>
              <w:t xml:space="preserve">Have I read up on every concept flagged with a 📚 study nudge in this document?</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80"/>
            </w:tcMar>
          </w:tcPr>
          <w:p>
            <w:pPr>
              <w:jc w:val="center"/>
            </w:pPr>
            <w:r>
              <w:rPr>
                <w:rFonts w:ascii="Arial" w:cs="Arial" w:eastAsia="Arial" w:hAnsi="Arial"/>
                <w:color w:val="1F3864"/>
                <w:sz w:val="24"/>
                <w:szCs w:val="24"/>
              </w:rPr>
              <w:t xml:space="preserve">☐</w:t>
            </w:r>
          </w:p>
        </w:tc>
        <w:tc>
          <w:tcPr>
            <w:tcW w:type="dxa" w:w="8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pPr>
              <w:spacing w:after="0" w:before="0"/>
            </w:pPr>
            <w:r>
              <w:rPr>
                <w:rFonts w:ascii="Arial" w:cs="Arial" w:eastAsia="Arial" w:hAnsi="Arial"/>
                <w:sz w:val="21"/>
                <w:szCs w:val="21"/>
              </w:rPr>
              <w:t xml:space="preserve">Have I practised answering questions out loud — not just reading my document?</w:t>
            </w:r>
          </w:p>
        </w:tc>
      </w:tr>
    </w:tbl>
    <w:p>
      <w:pPr>
        <w:spacing w:after="40" w:before="40"/>
      </w:pPr>
      <w:r>
        <w:rPr>
          <w:rFonts w:ascii="Arial" w:cs="Arial" w:eastAsia="Arial" w:hAnsi="Arial"/>
          <w:sz w:val="22"/>
          <w:szCs w:val="22"/>
        </w:rPr>
        <w:t xml:space="preserve"/>
      </w:r>
    </w:p>
    <w:p>
      <w:pPr>
        <w:spacing w:after="40" w:before="40"/>
      </w:pPr>
      <w:r>
        <w:rPr>
          <w:rFonts w:ascii="Arial" w:cs="Arial" w:eastAsia="Arial" w:hAnsi="Arial"/>
          <w:sz w:val="22"/>
          <w:szCs w:val="22"/>
        </w:rPr>
        <w:t xml:space="preserve"/>
      </w:r>
    </w:p>
    <w:p>
      <w:pPr>
        <w:spacing w:after="80" w:before="160"/>
        <w:jc w:val="center"/>
      </w:pPr>
      <w:r>
        <w:rPr>
          <w:rFonts w:ascii="Arial" w:cs="Arial" w:eastAsia="Arial" w:hAnsi="Arial"/>
          <w:b/>
          <w:bCs/>
          <w:color w:val="1F3864"/>
          <w:sz w:val="22"/>
          <w:szCs w:val="22"/>
        </w:rPr>
        <w:t xml:space="preserve">Good luck, Ebo. You wrote this project — now own every word of it.</w:t>
      </w:r>
    </w:p>
    <w:p>
      <w:pPr>
        <w:spacing w:after="0" w:before="0"/>
        <w:jc w:val="center"/>
      </w:pPr>
      <w:r>
        <w:rPr>
          <w:rFonts w:ascii="Arial" w:cs="Arial" w:eastAsia="Arial" w:hAnsi="Arial"/>
          <w:i/>
          <w:iCs/>
          <w:color w:val="555555"/>
          <w:sz w:val="20"/>
          <w:szCs w:val="20"/>
        </w:rPr>
        <w:t xml:space="preserve">─── End of Defence Q&amp;A Bank ───</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2E5496"/>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2E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2026-06-14T19:04:09.717Z</dcterms:created>
  <dcterms:modified xsi:type="dcterms:W3CDTF">2026-06-14T19:04:09.723Z</dcterms:modified>
</cp:coreProperties>
</file>

<file path=docProps/custom.xml><?xml version="1.0" encoding="utf-8"?>
<Properties xmlns="http://schemas.openxmlformats.org/officeDocument/2006/custom-properties" xmlns:vt="http://schemas.openxmlformats.org/officeDocument/2006/docPropsVTypes"/>
</file>