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15F3C" w14:textId="11C44F96" w:rsidR="00995D13" w:rsidRDefault="00995D13">
      <w:pPr>
        <w:rPr>
          <w:sz w:val="28"/>
          <w:szCs w:val="28"/>
        </w:rPr>
      </w:pPr>
      <w:r>
        <w:rPr>
          <w:sz w:val="28"/>
          <w:szCs w:val="28"/>
        </w:rPr>
        <w:t>DRAFT 1</w:t>
      </w:r>
      <w:r w:rsidR="0003654A">
        <w:rPr>
          <w:sz w:val="28"/>
          <w:szCs w:val="28"/>
        </w:rPr>
        <w:t>9</w:t>
      </w:r>
      <w:r>
        <w:rPr>
          <w:sz w:val="28"/>
          <w:szCs w:val="28"/>
        </w:rPr>
        <w:t>/01/2023</w:t>
      </w:r>
      <w:r w:rsidR="0003654A">
        <w:rPr>
          <w:sz w:val="28"/>
          <w:szCs w:val="28"/>
        </w:rPr>
        <w:t xml:space="preserve"> incorporating subgroup feedback</w:t>
      </w:r>
    </w:p>
    <w:p w14:paraId="6AF1FDF9" w14:textId="3FA3EEDF" w:rsidR="00DA254F" w:rsidRPr="006A08BA" w:rsidRDefault="009A3583">
      <w:pPr>
        <w:rPr>
          <w:sz w:val="28"/>
          <w:szCs w:val="28"/>
        </w:rPr>
      </w:pPr>
      <w:r>
        <w:rPr>
          <w:sz w:val="28"/>
          <w:szCs w:val="28"/>
        </w:rPr>
        <w:t xml:space="preserve">GUIDANCE FOR CALCULATING LAWA </w:t>
      </w:r>
      <w:r w:rsidR="00D8780B" w:rsidRPr="006A08BA">
        <w:rPr>
          <w:sz w:val="28"/>
          <w:szCs w:val="28"/>
        </w:rPr>
        <w:t xml:space="preserve">AIR QUALITY TRENDS </w:t>
      </w:r>
    </w:p>
    <w:p w14:paraId="1B43D14F" w14:textId="3CD520A3" w:rsidR="00D8780B" w:rsidRPr="00760CA9" w:rsidRDefault="00D8780B">
      <w:pPr>
        <w:rPr>
          <w:b/>
          <w:bCs/>
        </w:rPr>
      </w:pPr>
      <w:r w:rsidRPr="00760CA9">
        <w:rPr>
          <w:b/>
          <w:bCs/>
        </w:rPr>
        <w:t>Objective</w:t>
      </w:r>
    </w:p>
    <w:p w14:paraId="7A48E485" w14:textId="31B70F5B" w:rsidR="006A08BA" w:rsidRDefault="00D8780B" w:rsidP="006A08BA">
      <w:r>
        <w:t>To provide consistency with Stats NZ method for annual of reporting 10-year air quality trends on LAWA.</w:t>
      </w:r>
      <w:r w:rsidR="006A08BA">
        <w:t xml:space="preserve"> For more information </w:t>
      </w:r>
      <w:r w:rsidR="001803BB">
        <w:t xml:space="preserve">on </w:t>
      </w:r>
      <w:proofErr w:type="spellStart"/>
      <w:r w:rsidR="001803BB">
        <w:t>StatsNZ</w:t>
      </w:r>
      <w:proofErr w:type="spellEnd"/>
      <w:r w:rsidR="001803BB">
        <w:t xml:space="preserve"> PM indicators </w:t>
      </w:r>
      <w:r w:rsidR="006A08BA">
        <w:t xml:space="preserve">see </w:t>
      </w:r>
      <w:hyperlink r:id="rId6" w:history="1">
        <w:r w:rsidR="006A08BA" w:rsidRPr="003040A9">
          <w:rPr>
            <w:rStyle w:val="Hyperlink"/>
          </w:rPr>
          <w:t>https://www.stats.govt.nz/indicators/pm10-concentrations/</w:t>
        </w:r>
      </w:hyperlink>
      <w:r w:rsidR="006A08BA">
        <w:t>.</w:t>
      </w:r>
    </w:p>
    <w:p w14:paraId="5751D046" w14:textId="0C0F9D3F" w:rsidR="00D8780B" w:rsidRDefault="006A08BA">
      <w:r>
        <w:t xml:space="preserve"> The 10-year trend period for LAWA reporting in 2023 is</w:t>
      </w:r>
      <w:r w:rsidR="008176F4">
        <w:t xml:space="preserve"> calendar years</w:t>
      </w:r>
      <w:r>
        <w:t xml:space="preserve"> from 2013 to 2022 inclusive.</w:t>
      </w:r>
    </w:p>
    <w:p w14:paraId="66E4B6B5" w14:textId="6BFA9F3F" w:rsidR="00D8780B" w:rsidRPr="00760CA9" w:rsidRDefault="00D8780B">
      <w:pPr>
        <w:rPr>
          <w:b/>
          <w:bCs/>
        </w:rPr>
      </w:pPr>
      <w:r w:rsidRPr="00760CA9">
        <w:rPr>
          <w:b/>
          <w:bCs/>
        </w:rPr>
        <w:t xml:space="preserve">Proposed method for councils </w:t>
      </w:r>
    </w:p>
    <w:p w14:paraId="46E2CB3F" w14:textId="207914C5" w:rsidR="00430CE3" w:rsidRDefault="00760CA9" w:rsidP="00C7292F">
      <w:r>
        <w:t xml:space="preserve">Estimate </w:t>
      </w:r>
      <w:r w:rsidR="001803BB">
        <w:t>10-year</w:t>
      </w:r>
      <w:r w:rsidR="00155FCF">
        <w:t xml:space="preserve"> </w:t>
      </w:r>
      <w:r>
        <w:t xml:space="preserve">air quality trends using the Theil-Sen method as implemented in the R </w:t>
      </w:r>
      <w:r w:rsidR="00587781">
        <w:t>O</w:t>
      </w:r>
      <w:r>
        <w:t>penair package.</w:t>
      </w:r>
      <w:r w:rsidR="00D52496">
        <w:t xml:space="preserve"> This non-parametric method </w:t>
      </w:r>
      <w:r w:rsidR="000A1073">
        <w:t>works well with</w:t>
      </w:r>
      <w:r w:rsidR="00D52496">
        <w:t xml:space="preserve"> </w:t>
      </w:r>
      <w:r w:rsidR="006A08BA">
        <w:t xml:space="preserve">air quality data </w:t>
      </w:r>
      <w:r w:rsidR="00155FCF">
        <w:t xml:space="preserve">– as common features of air quality datasets don’t meet the </w:t>
      </w:r>
      <w:r w:rsidR="000A1073">
        <w:t xml:space="preserve">underling </w:t>
      </w:r>
      <w:r w:rsidR="00155FCF">
        <w:t xml:space="preserve">statistical assumptions required for linear regression. For more information see </w:t>
      </w:r>
      <w:hyperlink r:id="rId7" w:history="1">
        <w:r w:rsidR="00D8780B" w:rsidRPr="003040A9">
          <w:rPr>
            <w:rStyle w:val="Hyperlink"/>
          </w:rPr>
          <w:t>https://bookdown.org/david_carslaw/openair/theil-sen.html</w:t>
        </w:r>
      </w:hyperlink>
      <w:r w:rsidR="00430CE3">
        <w:rPr>
          <w:rStyle w:val="Hyperlink"/>
        </w:rPr>
        <w:t xml:space="preserve">. </w:t>
      </w:r>
      <w:r w:rsidR="00430CE3">
        <w:t xml:space="preserve">The Theil-Sen method </w:t>
      </w:r>
      <w:r w:rsidR="00190A33">
        <w:t xml:space="preserve">estimates trends based </w:t>
      </w:r>
      <w:r w:rsidR="00430CE3">
        <w:t xml:space="preserve">monthly </w:t>
      </w:r>
      <w:r w:rsidR="009A3583">
        <w:t xml:space="preserve">averages which may </w:t>
      </w:r>
      <w:proofErr w:type="spellStart"/>
      <w:r w:rsidR="009A3583">
        <w:t>b</w:t>
      </w:r>
      <w:proofErr w:type="spellEnd"/>
      <w:r w:rsidR="009A3583">
        <w:t xml:space="preserve"> calculated</w:t>
      </w:r>
      <w:r w:rsidR="00190A33">
        <w:t xml:space="preserve"> from hourly, daily, or higher time resolution data, as well as working directly with monthly averages</w:t>
      </w:r>
      <w:r w:rsidR="00430CE3">
        <w:t>.</w:t>
      </w:r>
      <w:r w:rsidR="00190A33">
        <w:t xml:space="preserve"> To streamline data handling it is recommended to use 1-hour averages as your starting point.</w:t>
      </w:r>
    </w:p>
    <w:p w14:paraId="7CF20834" w14:textId="0AABFCD6" w:rsidR="00C7292F" w:rsidRDefault="00C7292F" w:rsidP="00C7292F">
      <w:r>
        <w:t xml:space="preserve">In future, </w:t>
      </w:r>
      <w:proofErr w:type="spellStart"/>
      <w:r>
        <w:t>StatsNZ</w:t>
      </w:r>
      <w:proofErr w:type="spellEnd"/>
      <w:r>
        <w:t xml:space="preserve"> will be updating their air quality trends methodology to align with IPCC trends classification, </w:t>
      </w:r>
      <w:proofErr w:type="spellStart"/>
      <w:proofErr w:type="gramStart"/>
      <w:r>
        <w:t>ie</w:t>
      </w:r>
      <w:proofErr w:type="spellEnd"/>
      <w:proofErr w:type="gramEnd"/>
      <w:r>
        <w:t xml:space="preserve"> likely (</w:t>
      </w:r>
      <w:r w:rsidRPr="00483CB1">
        <w:rPr>
          <w:strike/>
        </w:rPr>
        <w:t>66</w:t>
      </w:r>
      <w:r>
        <w:t>%</w:t>
      </w:r>
      <w:r w:rsidR="00483CB1">
        <w:t xml:space="preserve"> </w:t>
      </w:r>
      <w:r w:rsidR="00483CB1" w:rsidRPr="00483CB1">
        <w:rPr>
          <w:highlight w:val="yellow"/>
        </w:rPr>
        <w:t>67 to 90%</w:t>
      </w:r>
      <w:r>
        <w:t>), very likely (90</w:t>
      </w:r>
      <w:r w:rsidR="00483CB1">
        <w:t xml:space="preserve"> to 100</w:t>
      </w:r>
      <w:r>
        <w:t>%) or indeterminate</w:t>
      </w:r>
      <w:r w:rsidR="00483CB1">
        <w:t xml:space="preserve"> </w:t>
      </w:r>
      <w:r w:rsidR="00483CB1" w:rsidRPr="00483CB1">
        <w:rPr>
          <w:highlight w:val="yellow"/>
        </w:rPr>
        <w:t>(&lt;67%)</w:t>
      </w:r>
      <w:r>
        <w:t xml:space="preserve">. LAWA already uses this framework for their water quality trends: </w:t>
      </w:r>
      <w:hyperlink r:id="rId8" w:history="1">
        <w:r>
          <w:rPr>
            <w:rStyle w:val="Hyperlink"/>
          </w:rPr>
          <w:t>https://www.lawa.org.nz/learn/factsheets/calculating-water-quality-trends-in-rivers-and-lakes/</w:t>
        </w:r>
      </w:hyperlink>
      <w:r w:rsidR="001803BB">
        <w:t xml:space="preserve">. In the </w:t>
      </w:r>
      <w:r w:rsidR="00F31622">
        <w:t>interim</w:t>
      </w:r>
      <w:r w:rsidR="001803BB">
        <w:t xml:space="preserve"> we propose to use the existing </w:t>
      </w:r>
      <w:proofErr w:type="spellStart"/>
      <w:r w:rsidR="001803BB">
        <w:t>StatsNZ</w:t>
      </w:r>
      <w:proofErr w:type="spellEnd"/>
      <w:r w:rsidR="001803BB">
        <w:t xml:space="preserve"> approach.</w:t>
      </w:r>
    </w:p>
    <w:p w14:paraId="4E309838" w14:textId="1DE5B9FF" w:rsidR="00D8780B" w:rsidRPr="00760CA9" w:rsidRDefault="00760CA9">
      <w:pPr>
        <w:rPr>
          <w:b/>
          <w:bCs/>
        </w:rPr>
      </w:pPr>
      <w:r w:rsidRPr="00760CA9">
        <w:rPr>
          <w:b/>
          <w:bCs/>
        </w:rPr>
        <w:t>Steps</w:t>
      </w:r>
      <w:r w:rsidR="001803BB">
        <w:rPr>
          <w:b/>
          <w:bCs/>
        </w:rPr>
        <w:t xml:space="preserve"> for calculating LAWA trends</w:t>
      </w:r>
    </w:p>
    <w:p w14:paraId="43BD4A31" w14:textId="1BB08EA1" w:rsidR="00760CA9" w:rsidRDefault="00760CA9" w:rsidP="00760CA9">
      <w:pPr>
        <w:pStyle w:val="ListParagraph"/>
        <w:numPr>
          <w:ilvl w:val="0"/>
          <w:numId w:val="1"/>
        </w:numPr>
      </w:pPr>
      <w:r>
        <w:t xml:space="preserve">Data cleaning and quality checks </w:t>
      </w:r>
    </w:p>
    <w:p w14:paraId="6968DE2E" w14:textId="3072919B" w:rsidR="00760CA9" w:rsidRPr="00E7791F" w:rsidRDefault="00430CE3" w:rsidP="00760CA9">
      <w:pPr>
        <w:pStyle w:val="ListParagraph"/>
        <w:numPr>
          <w:ilvl w:val="0"/>
          <w:numId w:val="1"/>
        </w:numPr>
      </w:pPr>
      <w:r>
        <w:t>A</w:t>
      </w:r>
      <w:r w:rsidR="00760CA9" w:rsidRPr="00E7791F">
        <w:t>veraging and data completeness criteria</w:t>
      </w:r>
      <w:r w:rsidR="006A08BA" w:rsidRPr="00E7791F">
        <w:t xml:space="preserve"> </w:t>
      </w:r>
    </w:p>
    <w:p w14:paraId="7FCB2FF2" w14:textId="77777777" w:rsidR="00430CE3" w:rsidRDefault="00430CE3" w:rsidP="00430CE3">
      <w:pPr>
        <w:pStyle w:val="ListParagraph"/>
        <w:numPr>
          <w:ilvl w:val="0"/>
          <w:numId w:val="1"/>
        </w:numPr>
      </w:pPr>
      <w:r>
        <w:t>Prepare data file for analysis in Openair (R package)</w:t>
      </w:r>
    </w:p>
    <w:p w14:paraId="0F8F709B" w14:textId="50DFFA4F" w:rsidR="00080B98" w:rsidRDefault="00080B98" w:rsidP="00760CA9">
      <w:pPr>
        <w:pStyle w:val="ListParagraph"/>
        <w:numPr>
          <w:ilvl w:val="0"/>
          <w:numId w:val="1"/>
        </w:numPr>
      </w:pPr>
      <w:r>
        <w:t>Use Theil-Sen function in Openair (R package) to calculate 10-year trend</w:t>
      </w:r>
    </w:p>
    <w:p w14:paraId="799F37AC" w14:textId="36CD88F3" w:rsidR="00155FCF" w:rsidRDefault="00155FCF" w:rsidP="00760CA9">
      <w:pPr>
        <w:pStyle w:val="ListParagraph"/>
        <w:numPr>
          <w:ilvl w:val="0"/>
          <w:numId w:val="1"/>
        </w:numPr>
      </w:pPr>
      <w:r>
        <w:t xml:space="preserve">Fill out spreadsheet </w:t>
      </w:r>
      <w:r w:rsidR="006A08BA">
        <w:t>(</w:t>
      </w:r>
      <w:proofErr w:type="spellStart"/>
      <w:r w:rsidR="006A08BA">
        <w:t>MahiTahi</w:t>
      </w:r>
      <w:proofErr w:type="spellEnd"/>
      <w:r w:rsidR="006A08BA">
        <w:t xml:space="preserve">) </w:t>
      </w:r>
      <w:r>
        <w:t>with direction of trend for each site for manual upload to LAWA</w:t>
      </w:r>
    </w:p>
    <w:p w14:paraId="5B8E53D9" w14:textId="77777777" w:rsidR="00351A0B" w:rsidRDefault="00351A0B">
      <w:r>
        <w:br w:type="page"/>
      </w:r>
    </w:p>
    <w:p w14:paraId="45E9E4AF" w14:textId="7E339A6C" w:rsidR="00D8780B" w:rsidRDefault="006A08BA" w:rsidP="006A08BA">
      <w:pPr>
        <w:pStyle w:val="ListParagraph"/>
        <w:numPr>
          <w:ilvl w:val="0"/>
          <w:numId w:val="2"/>
        </w:numPr>
      </w:pPr>
      <w:r>
        <w:lastRenderedPageBreak/>
        <w:t>Data cleaning and quality checks</w:t>
      </w:r>
    </w:p>
    <w:p w14:paraId="1CB82556" w14:textId="77777777" w:rsidR="00351A0B" w:rsidRDefault="00351A0B" w:rsidP="00351A0B">
      <w:pPr>
        <w:pStyle w:val="ListParagraph"/>
      </w:pPr>
    </w:p>
    <w:p w14:paraId="4C416E0C" w14:textId="19C76C4D" w:rsidR="00E7791F" w:rsidRDefault="00E7791F" w:rsidP="00E7791F">
      <w:pPr>
        <w:pStyle w:val="ListParagraph"/>
        <w:numPr>
          <w:ilvl w:val="0"/>
          <w:numId w:val="3"/>
        </w:numPr>
      </w:pPr>
      <w:r>
        <w:t>Data cleaning and QA checks performed in accordance with NEM</w:t>
      </w:r>
      <w:r w:rsidR="00F31622">
        <w:t>S Air quality: continuous particulate monitoring 2022.</w:t>
      </w:r>
    </w:p>
    <w:p w14:paraId="778543CB" w14:textId="601E91F2" w:rsidR="006A08BA" w:rsidRDefault="006A08BA" w:rsidP="006A08BA">
      <w:pPr>
        <w:pStyle w:val="ListParagraph"/>
        <w:numPr>
          <w:ilvl w:val="0"/>
          <w:numId w:val="3"/>
        </w:numPr>
      </w:pPr>
      <w:r>
        <w:t xml:space="preserve">Remove all 1-hour averages </w:t>
      </w:r>
      <w:r w:rsidR="00587781">
        <w:t>&lt;=</w:t>
      </w:r>
      <w:r>
        <w:t xml:space="preserve"> -</w:t>
      </w:r>
      <w:r w:rsidR="00587781">
        <w:t>9</w:t>
      </w:r>
      <w:r>
        <w:t xml:space="preserve"> ug/m3 (AS</w:t>
      </w:r>
      <w:r w:rsidR="00E7791F">
        <w:t>3580.19</w:t>
      </w:r>
      <w:r>
        <w:t xml:space="preserve"> </w:t>
      </w:r>
      <w:r w:rsidR="00E7791F">
        <w:t xml:space="preserve">data processing </w:t>
      </w:r>
      <w:r>
        <w:t>standard)</w:t>
      </w:r>
      <w:r w:rsidR="00430CE3">
        <w:t>.</w:t>
      </w:r>
      <w:r>
        <w:t xml:space="preserve"> </w:t>
      </w:r>
      <w:r w:rsidR="00430CE3">
        <w:t>Note do not replace</w:t>
      </w:r>
      <w:r>
        <w:t xml:space="preserve"> these </w:t>
      </w:r>
      <w:r w:rsidR="00430CE3">
        <w:t xml:space="preserve">negative </w:t>
      </w:r>
      <w:r>
        <w:t xml:space="preserve">data points </w:t>
      </w:r>
      <w:r w:rsidR="00430CE3">
        <w:t xml:space="preserve">with a </w:t>
      </w:r>
      <w:r>
        <w:t>zero</w:t>
      </w:r>
      <w:r w:rsidR="00430CE3">
        <w:t xml:space="preserve"> value</w:t>
      </w:r>
      <w:r>
        <w:t>.</w:t>
      </w:r>
    </w:p>
    <w:p w14:paraId="7BC3734C" w14:textId="77777777" w:rsidR="006A08BA" w:rsidRDefault="006A08BA" w:rsidP="006A08BA">
      <w:pPr>
        <w:pStyle w:val="ListParagraph"/>
        <w:ind w:left="1440"/>
      </w:pPr>
    </w:p>
    <w:p w14:paraId="46668313" w14:textId="599529CF" w:rsidR="006A08BA" w:rsidRDefault="00430CE3" w:rsidP="006A08BA">
      <w:pPr>
        <w:pStyle w:val="ListParagraph"/>
        <w:numPr>
          <w:ilvl w:val="0"/>
          <w:numId w:val="2"/>
        </w:numPr>
      </w:pPr>
      <w:r>
        <w:t>A</w:t>
      </w:r>
      <w:r w:rsidR="006A08BA">
        <w:t>veraging and data completeness criteria</w:t>
      </w:r>
    </w:p>
    <w:p w14:paraId="4A71DD5D" w14:textId="0D461999" w:rsidR="00190A33" w:rsidRDefault="00190A33" w:rsidP="00190A33">
      <w:pPr>
        <w:pStyle w:val="ListParagraph"/>
      </w:pPr>
    </w:p>
    <w:p w14:paraId="0AE5B95C" w14:textId="191A495A" w:rsidR="00190A33" w:rsidRDefault="00190A33" w:rsidP="006A08BA">
      <w:pPr>
        <w:pStyle w:val="ListParagraph"/>
        <w:numPr>
          <w:ilvl w:val="0"/>
          <w:numId w:val="3"/>
        </w:numPr>
      </w:pPr>
      <w:r>
        <w:t xml:space="preserve">All </w:t>
      </w:r>
      <w:r w:rsidR="0063454D">
        <w:t xml:space="preserve">base </w:t>
      </w:r>
      <w:r>
        <w:t xml:space="preserve">averaging periods (1-hour, 24-hr and annual) should have a least </w:t>
      </w:r>
      <w:r w:rsidRPr="00327319">
        <w:rPr>
          <w:highlight w:val="yellow"/>
        </w:rPr>
        <w:t>75% data</w:t>
      </w:r>
      <w:r>
        <w:t xml:space="preserve"> capture to be ‘complete’ </w:t>
      </w:r>
      <w:r w:rsidR="005B30C4">
        <w:t xml:space="preserve">(or ‘valid’ as per the NES definition) </w:t>
      </w:r>
      <w:r>
        <w:t>and therefore suitable for use in trends analysis.</w:t>
      </w:r>
    </w:p>
    <w:p w14:paraId="4553544D" w14:textId="312E163D" w:rsidR="001E4BB9" w:rsidRDefault="001E4BB9" w:rsidP="006A08BA">
      <w:pPr>
        <w:pStyle w:val="ListParagraph"/>
        <w:numPr>
          <w:ilvl w:val="0"/>
          <w:numId w:val="3"/>
        </w:numPr>
      </w:pPr>
      <w:r>
        <w:t xml:space="preserve">If you are only working with monthly data resolution the data completeness criteria </w:t>
      </w:r>
      <w:proofErr w:type="gramStart"/>
      <w:r>
        <w:t>is</w:t>
      </w:r>
      <w:proofErr w:type="gramEnd"/>
      <w:r>
        <w:t xml:space="preserve"> also 75% (</w:t>
      </w:r>
      <w:proofErr w:type="spellStart"/>
      <w:r>
        <w:t>ie</w:t>
      </w:r>
      <w:proofErr w:type="spellEnd"/>
      <w:r>
        <w:t xml:space="preserve">, based on complete 24-hour averages, missing days/total number of </w:t>
      </w:r>
      <w:r w:rsidR="009A3583">
        <w:t xml:space="preserve">complete </w:t>
      </w:r>
      <w:r>
        <w:t>days in month &gt;= 75%).</w:t>
      </w:r>
    </w:p>
    <w:p w14:paraId="787EE0FB" w14:textId="512C80EB" w:rsidR="006A08BA" w:rsidRPr="00430CE3" w:rsidRDefault="00F31622" w:rsidP="006A08BA">
      <w:pPr>
        <w:pStyle w:val="ListParagraph"/>
        <w:numPr>
          <w:ilvl w:val="0"/>
          <w:numId w:val="3"/>
        </w:numPr>
      </w:pPr>
      <w:r w:rsidRPr="00430CE3">
        <w:t>Round</w:t>
      </w:r>
      <w:r w:rsidR="00E7791F" w:rsidRPr="00430CE3">
        <w:t xml:space="preserve"> 24-hour averages </w:t>
      </w:r>
      <w:r w:rsidR="00513F30" w:rsidRPr="00430CE3">
        <w:t xml:space="preserve">to </w:t>
      </w:r>
      <w:r w:rsidR="00E7791F" w:rsidRPr="00430CE3">
        <w:t>resolution of 0.1 ug/m3 (NEMS</w:t>
      </w:r>
      <w:r w:rsidR="00430CE3">
        <w:t>, 2022</w:t>
      </w:r>
      <w:r w:rsidR="00E7791F" w:rsidRPr="00430CE3">
        <w:t>)</w:t>
      </w:r>
      <w:r w:rsidR="00513F30" w:rsidRPr="00430CE3">
        <w:t xml:space="preserve">. </w:t>
      </w:r>
    </w:p>
    <w:p w14:paraId="12267DE1" w14:textId="6D86B067" w:rsidR="00587781" w:rsidRDefault="00587781" w:rsidP="006A08BA">
      <w:pPr>
        <w:pStyle w:val="ListParagraph"/>
        <w:numPr>
          <w:ilvl w:val="0"/>
          <w:numId w:val="3"/>
        </w:numPr>
      </w:pPr>
      <w:r>
        <w:t xml:space="preserve">Using </w:t>
      </w:r>
      <w:proofErr w:type="spellStart"/>
      <w:r>
        <w:t>StatsNZ</w:t>
      </w:r>
      <w:proofErr w:type="spellEnd"/>
      <w:r>
        <w:t xml:space="preserve"> criteria, a ten-year trend for a site and pollutant can be calculated where there are at least six years of </w:t>
      </w:r>
      <w:r w:rsidR="000D287B">
        <w:t xml:space="preserve">complete </w:t>
      </w:r>
      <w:r>
        <w:t xml:space="preserve">data within the 10-year period </w:t>
      </w:r>
      <w:r w:rsidR="000D287B">
        <w:t>(</w:t>
      </w:r>
      <w:proofErr w:type="spellStart"/>
      <w:r w:rsidR="000D287B">
        <w:t>ie</w:t>
      </w:r>
      <w:proofErr w:type="spellEnd"/>
      <w:r w:rsidR="000D287B">
        <w:t>, six years with at least 75% valid 24-hour averages)</w:t>
      </w:r>
      <w:r w:rsidR="00430CE3">
        <w:t>.</w:t>
      </w:r>
      <w:r>
        <w:t xml:space="preserve"> </w:t>
      </w:r>
      <w:r w:rsidR="00430CE3">
        <w:t xml:space="preserve">Years with less than 75% data capture can still be used in the </w:t>
      </w:r>
      <w:proofErr w:type="spellStart"/>
      <w:r w:rsidR="009A3583">
        <w:t>TheilSen</w:t>
      </w:r>
      <w:proofErr w:type="spellEnd"/>
      <w:r w:rsidR="009A3583">
        <w:t xml:space="preserve"> </w:t>
      </w:r>
      <w:r w:rsidR="00430CE3">
        <w:t xml:space="preserve">10-year trend calculations but there are some </w:t>
      </w:r>
      <w:r w:rsidR="009A3583">
        <w:t xml:space="preserve">further data processing requirements </w:t>
      </w:r>
      <w:r w:rsidR="00430CE3">
        <w:t>discussed in 3.</w:t>
      </w:r>
    </w:p>
    <w:p w14:paraId="078B43D4" w14:textId="11163D59" w:rsidR="00E7791F" w:rsidRDefault="00E7791F" w:rsidP="006A08BA">
      <w:pPr>
        <w:pStyle w:val="ListParagraph"/>
        <w:numPr>
          <w:ilvl w:val="0"/>
          <w:numId w:val="3"/>
        </w:numPr>
      </w:pPr>
      <w:r>
        <w:t xml:space="preserve">Note where there has been a change of monitoring instrument during the 10-year period </w:t>
      </w:r>
      <w:r w:rsidR="00F31622">
        <w:t>that</w:t>
      </w:r>
      <w:r>
        <w:t xml:space="preserve"> may introduce a step change or other non-environmental variation into the data record</w:t>
      </w:r>
      <w:r w:rsidR="00F31622">
        <w:t>,</w:t>
      </w:r>
      <w:r>
        <w:t xml:space="preserve"> apply a </w:t>
      </w:r>
      <w:r w:rsidR="00F31622">
        <w:t xml:space="preserve">post </w:t>
      </w:r>
      <w:r>
        <w:t>data correction factor based on co-location data</w:t>
      </w:r>
      <w:r w:rsidR="00F31622">
        <w:t xml:space="preserve"> as described in the NEMS.</w:t>
      </w:r>
      <w:r w:rsidR="000121A7">
        <w:t xml:space="preserve"> It may be preferable to ‘</w:t>
      </w:r>
      <w:proofErr w:type="spellStart"/>
      <w:r w:rsidR="000121A7">
        <w:t>backcast</w:t>
      </w:r>
      <w:proofErr w:type="spellEnd"/>
      <w:r w:rsidR="000121A7">
        <w:t xml:space="preserve">’ the data </w:t>
      </w:r>
      <w:r w:rsidR="009A3583">
        <w:t xml:space="preserve">using </w:t>
      </w:r>
      <w:r w:rsidR="000121A7">
        <w:t xml:space="preserve">the </w:t>
      </w:r>
      <w:r w:rsidR="009A3583">
        <w:t xml:space="preserve">colocation </w:t>
      </w:r>
      <w:r w:rsidR="000121A7">
        <w:t xml:space="preserve">correction factor so that the monitoring data going forward </w:t>
      </w:r>
      <w:r w:rsidR="009A3583">
        <w:t xml:space="preserve">from the new instrument </w:t>
      </w:r>
      <w:r w:rsidR="000121A7">
        <w:t xml:space="preserve">can be reported daily on LAWA </w:t>
      </w:r>
      <w:r w:rsidR="009A3583">
        <w:t xml:space="preserve">and the </w:t>
      </w:r>
      <w:r w:rsidR="000121A7">
        <w:t>long</w:t>
      </w:r>
      <w:r w:rsidR="000D287B">
        <w:t>-</w:t>
      </w:r>
      <w:r w:rsidR="000121A7">
        <w:t xml:space="preserve">term trend </w:t>
      </w:r>
      <w:r w:rsidR="009A3583">
        <w:t xml:space="preserve">re-calculated based </w:t>
      </w:r>
      <w:r w:rsidR="000121A7">
        <w:t xml:space="preserve">on ‘equivalence’ to the </w:t>
      </w:r>
      <w:r w:rsidR="009A3583">
        <w:t xml:space="preserve">new </w:t>
      </w:r>
      <w:r w:rsidR="000121A7">
        <w:t>method.</w:t>
      </w:r>
    </w:p>
    <w:p w14:paraId="58BFFE72" w14:textId="049E60F4" w:rsidR="00E7791F" w:rsidRPr="005B30C4" w:rsidRDefault="00E7791F" w:rsidP="006A08BA">
      <w:pPr>
        <w:pStyle w:val="ListParagraph"/>
        <w:numPr>
          <w:ilvl w:val="0"/>
          <w:numId w:val="3"/>
        </w:numPr>
      </w:pPr>
      <w:r>
        <w:t>Note it is not good practice to combine data record where a site has been re-located during the trend calculation period</w:t>
      </w:r>
      <w:r w:rsidR="005B30C4" w:rsidRPr="005B30C4">
        <w:t>, unless monitoring at old and new sites for a year/winter/period of interest showed similar concentrations.</w:t>
      </w:r>
    </w:p>
    <w:p w14:paraId="6E8B8DF7" w14:textId="77777777" w:rsidR="00513F30" w:rsidRDefault="00513F30" w:rsidP="00513F30">
      <w:pPr>
        <w:pStyle w:val="ListParagraph"/>
        <w:ind w:left="1440"/>
      </w:pPr>
    </w:p>
    <w:p w14:paraId="672BE423" w14:textId="623E61FD" w:rsidR="00080B98" w:rsidRDefault="00080B98" w:rsidP="00080B98">
      <w:pPr>
        <w:pStyle w:val="ListParagraph"/>
        <w:numPr>
          <w:ilvl w:val="0"/>
          <w:numId w:val="2"/>
        </w:numPr>
      </w:pPr>
      <w:r>
        <w:t>Prepare data file for analysis in Openair (R package)</w:t>
      </w:r>
    </w:p>
    <w:p w14:paraId="0E42004E" w14:textId="77777777" w:rsidR="005F0635" w:rsidRDefault="005F0635" w:rsidP="005F0635">
      <w:pPr>
        <w:pStyle w:val="ListParagraph"/>
      </w:pPr>
    </w:p>
    <w:p w14:paraId="1687FB25" w14:textId="1CB635BD" w:rsidR="00080B98" w:rsidRDefault="00A65CBD" w:rsidP="00080B98">
      <w:pPr>
        <w:pStyle w:val="ListParagraph"/>
        <w:numPr>
          <w:ilvl w:val="0"/>
          <w:numId w:val="7"/>
        </w:numPr>
      </w:pPr>
      <w:r>
        <w:t>Wrangle</w:t>
      </w:r>
      <w:r w:rsidR="00080B98">
        <w:t xml:space="preserve"> your data into a file</w:t>
      </w:r>
      <w:r w:rsidR="00C25B33">
        <w:t xml:space="preserve"> structure</w:t>
      </w:r>
      <w:r w:rsidR="00080B98">
        <w:t xml:space="preserve"> that works easily with Openair, a csv file is </w:t>
      </w:r>
      <w:r w:rsidR="00C25B33">
        <w:t>straightforward</w:t>
      </w:r>
      <w:r w:rsidR="00080B98">
        <w:t xml:space="preserve">, but other </w:t>
      </w:r>
      <w:r w:rsidR="00C25B33">
        <w:t xml:space="preserve">file </w:t>
      </w:r>
      <w:r w:rsidR="00080B98">
        <w:t>formats can be used</w:t>
      </w:r>
      <w:r w:rsidR="001E4BB9">
        <w:t xml:space="preserve"> (</w:t>
      </w:r>
      <w:proofErr w:type="spellStart"/>
      <w:r w:rsidR="001E4BB9">
        <w:t>eg</w:t>
      </w:r>
      <w:proofErr w:type="spellEnd"/>
      <w:r w:rsidR="001E4BB9">
        <w:t xml:space="preserve"> text or excel files or files downloaded from webservices) </w:t>
      </w:r>
      <w:hyperlink r:id="rId9" w:history="1">
        <w:r w:rsidR="001E4BB9" w:rsidRPr="00D2118A">
          <w:rPr>
            <w:rStyle w:val="Hyperlink"/>
          </w:rPr>
          <w:t>https://bookdown.org/david_carslaw/openair/openair-package.html</w:t>
        </w:r>
      </w:hyperlink>
    </w:p>
    <w:p w14:paraId="5ED298A0" w14:textId="22D1229A" w:rsidR="00A65CBD" w:rsidRDefault="00080B98" w:rsidP="006C511F">
      <w:pPr>
        <w:pStyle w:val="ListParagraph"/>
        <w:numPr>
          <w:ilvl w:val="0"/>
          <w:numId w:val="7"/>
        </w:numPr>
      </w:pPr>
      <w:r>
        <w:t xml:space="preserve">You can use 1-hour data, 24-hour data or 1-month data. </w:t>
      </w:r>
      <w:r w:rsidR="00A65CBD">
        <w:t>Note when using</w:t>
      </w:r>
      <w:r w:rsidR="001E4BB9">
        <w:t xml:space="preserve"> Openair the name </w:t>
      </w:r>
      <w:r w:rsidR="00A65CBD">
        <w:t xml:space="preserve">of </w:t>
      </w:r>
      <w:r w:rsidR="001E4BB9">
        <w:t xml:space="preserve">the </w:t>
      </w:r>
      <w:r>
        <w:t>date/time field</w:t>
      </w:r>
      <w:r w:rsidR="00A65CBD">
        <w:t xml:space="preserve"> must</w:t>
      </w:r>
      <w:r>
        <w:t xml:space="preserve"> be </w:t>
      </w:r>
      <w:r w:rsidRPr="001E4BB9">
        <w:rPr>
          <w:rFonts w:ascii="Consolas" w:hAnsi="Consolas"/>
          <w:color w:val="7F7F7F" w:themeColor="text1" w:themeTint="80"/>
        </w:rPr>
        <w:t>date</w:t>
      </w:r>
      <w:r w:rsidRPr="001E4BB9">
        <w:rPr>
          <w:color w:val="7F7F7F" w:themeColor="text1" w:themeTint="80"/>
        </w:rPr>
        <w:t xml:space="preserve"> </w:t>
      </w:r>
      <w:r>
        <w:t>(note lower case)</w:t>
      </w:r>
      <w:r w:rsidR="000D287B">
        <w:t xml:space="preserve">. </w:t>
      </w:r>
    </w:p>
    <w:p w14:paraId="4C293FEB" w14:textId="3D1D4433" w:rsidR="00215857" w:rsidRDefault="00215857" w:rsidP="006C511F">
      <w:pPr>
        <w:pStyle w:val="ListParagraph"/>
        <w:numPr>
          <w:ilvl w:val="0"/>
          <w:numId w:val="7"/>
        </w:numPr>
      </w:pPr>
      <w:r>
        <w:t xml:space="preserve">If you are exporting 1-hour averages directly from </w:t>
      </w:r>
      <w:proofErr w:type="gramStart"/>
      <w:r>
        <w:t>Hilltop</w:t>
      </w:r>
      <w:proofErr w:type="gramEnd"/>
      <w:r>
        <w:t xml:space="preserve"> then you can specify a gap tolerance of 15 minutes that will mean only complete hours (with 75% data capture are outputted). Alternatively, you can </w:t>
      </w:r>
      <w:r w:rsidR="002E4F1E">
        <w:t>export data at finer resolution (</w:t>
      </w:r>
      <w:proofErr w:type="spellStart"/>
      <w:r w:rsidR="002E4F1E">
        <w:t>eg</w:t>
      </w:r>
      <w:proofErr w:type="spellEnd"/>
      <w:r w:rsidR="002E4F1E">
        <w:t xml:space="preserve"> 10 min) and use the time averaging threshold option (</w:t>
      </w:r>
      <w:proofErr w:type="spellStart"/>
      <w:proofErr w:type="gramStart"/>
      <w:r w:rsidR="002E4F1E" w:rsidRPr="002E4F1E">
        <w:rPr>
          <w:rFonts w:ascii="Consolas" w:hAnsi="Consolas"/>
        </w:rPr>
        <w:t>data.thresh</w:t>
      </w:r>
      <w:proofErr w:type="spellEnd"/>
      <w:proofErr w:type="gramEnd"/>
      <w:r w:rsidR="002E4F1E" w:rsidRPr="002E4F1E">
        <w:rPr>
          <w:rFonts w:ascii="Consolas" w:hAnsi="Consolas"/>
        </w:rPr>
        <w:t>=75</w:t>
      </w:r>
      <w:r w:rsidR="002E4F1E">
        <w:t>) in Openair.</w:t>
      </w:r>
    </w:p>
    <w:p w14:paraId="47D70D7A" w14:textId="4C44764A" w:rsidR="00A65CBD" w:rsidRDefault="00A65CBD" w:rsidP="006C511F">
      <w:pPr>
        <w:pStyle w:val="ListParagraph"/>
        <w:numPr>
          <w:ilvl w:val="0"/>
          <w:numId w:val="7"/>
        </w:numPr>
      </w:pPr>
      <w:r>
        <w:t xml:space="preserve">The format of the values in the date field is critical and this can be complicated with issues such as time zones and daylight savings time. The convention is for air quality data to be recorded as NZST but there are also instances where NZDT is useful, for </w:t>
      </w:r>
      <w:r>
        <w:lastRenderedPageBreak/>
        <w:t xml:space="preserve">example when looking at diurnal profiles to match with activity data. See </w:t>
      </w:r>
      <w:r w:rsidR="002E4F1E">
        <w:t>A</w:t>
      </w:r>
      <w:r>
        <w:t>ttachment x for date/time formatting in R.</w:t>
      </w:r>
    </w:p>
    <w:p w14:paraId="18E5BBB6" w14:textId="39983FDE" w:rsidR="005B30C4" w:rsidRPr="005B30C4" w:rsidRDefault="00A65CBD" w:rsidP="00F343D1">
      <w:pPr>
        <w:pStyle w:val="ListParagraph"/>
        <w:numPr>
          <w:ilvl w:val="0"/>
          <w:numId w:val="7"/>
        </w:numPr>
      </w:pPr>
      <w:r>
        <w:t xml:space="preserve">Another issue </w:t>
      </w:r>
      <w:r w:rsidR="00081247">
        <w:t xml:space="preserve">to be aware of whether your data are timestamped at the beginning or end of the </w:t>
      </w:r>
      <w:proofErr w:type="gramStart"/>
      <w:r w:rsidR="00081247">
        <w:t>time period</w:t>
      </w:r>
      <w:proofErr w:type="gramEnd"/>
      <w:r w:rsidR="00081247">
        <w:t xml:space="preserve"> by your data acquisition system. </w:t>
      </w:r>
      <w:r w:rsidR="001400EE" w:rsidRPr="001400EE">
        <w:rPr>
          <w:rFonts w:eastAsia="Times New Roman"/>
        </w:rPr>
        <w:t xml:space="preserve">Openair has some time averaging quirks that may or may not sit well with your data.  Hilltop convention is to timestamp a value at the end of the period, </w:t>
      </w:r>
      <w:proofErr w:type="spellStart"/>
      <w:r w:rsidR="001400EE" w:rsidRPr="001400EE">
        <w:rPr>
          <w:rFonts w:eastAsia="Times New Roman"/>
        </w:rPr>
        <w:t>eg</w:t>
      </w:r>
      <w:proofErr w:type="spellEnd"/>
      <w:r w:rsidR="005B30C4">
        <w:rPr>
          <w:rFonts w:eastAsia="Times New Roman"/>
        </w:rPr>
        <w:t>,</w:t>
      </w:r>
      <w:r w:rsidR="001400EE" w:rsidRPr="001400EE">
        <w:rPr>
          <w:rFonts w:eastAsia="Times New Roman"/>
        </w:rPr>
        <w:t xml:space="preserve"> a 24</w:t>
      </w:r>
      <w:r w:rsidR="009A3583">
        <w:rPr>
          <w:rFonts w:eastAsia="Times New Roman"/>
        </w:rPr>
        <w:t>-</w:t>
      </w:r>
      <w:r w:rsidR="001400EE" w:rsidRPr="001400EE">
        <w:rPr>
          <w:rFonts w:eastAsia="Times New Roman"/>
        </w:rPr>
        <w:t xml:space="preserve">hour average for the </w:t>
      </w:r>
      <w:proofErr w:type="gramStart"/>
      <w:r w:rsidR="001400EE" w:rsidRPr="001400EE">
        <w:rPr>
          <w:rFonts w:eastAsia="Times New Roman"/>
        </w:rPr>
        <w:t>31</w:t>
      </w:r>
      <w:r w:rsidR="001400EE" w:rsidRPr="001400EE">
        <w:rPr>
          <w:rFonts w:eastAsia="Times New Roman"/>
          <w:vertAlign w:val="superscript"/>
        </w:rPr>
        <w:t>st</w:t>
      </w:r>
      <w:proofErr w:type="gramEnd"/>
      <w:r w:rsidR="001400EE" w:rsidRPr="001400EE">
        <w:rPr>
          <w:rFonts w:eastAsia="Times New Roman"/>
        </w:rPr>
        <w:t xml:space="preserve"> December will have a time stamp 1 Jan 00:00:00.  </w:t>
      </w:r>
      <w:r w:rsidR="005B30C4">
        <w:rPr>
          <w:rFonts w:eastAsia="Times New Roman"/>
        </w:rPr>
        <w:t xml:space="preserve">Note Hill Laboratories are working on changing the data averaging convention for air quality data to avoid the issue of data being date/time stamped for the previous averaging period. </w:t>
      </w:r>
    </w:p>
    <w:p w14:paraId="04C1F7C5" w14:textId="7325AEC6" w:rsidR="001400EE" w:rsidRPr="001400EE" w:rsidRDefault="001400EE" w:rsidP="00F343D1">
      <w:pPr>
        <w:pStyle w:val="ListParagraph"/>
        <w:numPr>
          <w:ilvl w:val="0"/>
          <w:numId w:val="7"/>
        </w:numPr>
      </w:pPr>
      <w:proofErr w:type="spellStart"/>
      <w:r w:rsidRPr="001400EE">
        <w:rPr>
          <w:rFonts w:eastAsia="Times New Roman"/>
        </w:rPr>
        <w:t>TheilSen</w:t>
      </w:r>
      <w:proofErr w:type="spellEnd"/>
      <w:r w:rsidRPr="001400EE">
        <w:rPr>
          <w:rFonts w:eastAsia="Times New Roman"/>
        </w:rPr>
        <w:t xml:space="preserve"> by default</w:t>
      </w:r>
      <w:r w:rsidR="009A3583">
        <w:rPr>
          <w:rFonts w:eastAsia="Times New Roman"/>
        </w:rPr>
        <w:t>,</w:t>
      </w:r>
      <w:r w:rsidRPr="001400EE">
        <w:rPr>
          <w:rFonts w:eastAsia="Times New Roman"/>
        </w:rPr>
        <w:t xml:space="preserve"> calculates monthly averages.  The monthly averages won’t be entirely correct if your data </w:t>
      </w:r>
      <w:r w:rsidR="009A3583">
        <w:rPr>
          <w:rFonts w:eastAsia="Times New Roman"/>
        </w:rPr>
        <w:t>timestamped for the end of the period</w:t>
      </w:r>
      <w:r w:rsidRPr="001400EE">
        <w:rPr>
          <w:rFonts w:eastAsia="Times New Roman"/>
        </w:rPr>
        <w:t xml:space="preserve">, </w:t>
      </w:r>
      <w:proofErr w:type="spellStart"/>
      <w:r w:rsidRPr="001400EE">
        <w:rPr>
          <w:rFonts w:eastAsia="Times New Roman"/>
        </w:rPr>
        <w:t>ie</w:t>
      </w:r>
      <w:proofErr w:type="spellEnd"/>
      <w:r w:rsidR="005B30C4">
        <w:rPr>
          <w:rFonts w:eastAsia="Times New Roman"/>
        </w:rPr>
        <w:t>,</w:t>
      </w:r>
      <w:r w:rsidRPr="001400EE">
        <w:rPr>
          <w:rFonts w:eastAsia="Times New Roman"/>
        </w:rPr>
        <w:t xml:space="preserve"> it </w:t>
      </w:r>
      <w:proofErr w:type="gramStart"/>
      <w:r w:rsidRPr="001400EE">
        <w:rPr>
          <w:rFonts w:eastAsia="Times New Roman"/>
        </w:rPr>
        <w:t>will</w:t>
      </w:r>
      <w:proofErr w:type="gramEnd"/>
      <w:r w:rsidRPr="001400EE">
        <w:rPr>
          <w:rFonts w:eastAsia="Times New Roman"/>
        </w:rPr>
        <w:t xml:space="preserve"> take the last day of the previous month and leave out the last day of the month.   You may want to back shift your data (in this example by 1 day) to get the correct averaging. A straightforward solution is start with 1-hour averages exported from Hilltop and then </w:t>
      </w:r>
      <w:r>
        <w:rPr>
          <w:rFonts w:eastAsia="Times New Roman"/>
        </w:rPr>
        <w:t xml:space="preserve">subtract 3600 seconds </w:t>
      </w:r>
      <w:r w:rsidRPr="001400EE">
        <w:rPr>
          <w:rFonts w:eastAsia="Times New Roman"/>
        </w:rPr>
        <w:t xml:space="preserve">when </w:t>
      </w:r>
      <w:r>
        <w:rPr>
          <w:rFonts w:eastAsia="Times New Roman"/>
        </w:rPr>
        <w:t xml:space="preserve">importing </w:t>
      </w:r>
      <w:r w:rsidRPr="001400EE">
        <w:rPr>
          <w:rFonts w:eastAsia="Times New Roman"/>
        </w:rPr>
        <w:t>into Openair.</w:t>
      </w:r>
      <w:r>
        <w:rPr>
          <w:rFonts w:eastAsia="Times New Roman"/>
        </w:rPr>
        <w:t xml:space="preserve"> This shifts the timestamp back by 1-hour</w:t>
      </w:r>
      <w:r w:rsidR="009A3583">
        <w:rPr>
          <w:rFonts w:eastAsia="Times New Roman"/>
        </w:rPr>
        <w:t xml:space="preserve">, so all subsequent calculated daily and monthly averages </w:t>
      </w:r>
      <w:r w:rsidR="005F0635">
        <w:rPr>
          <w:rFonts w:eastAsia="Times New Roman"/>
        </w:rPr>
        <w:t>are assigned to the right time window</w:t>
      </w:r>
      <w:r w:rsidR="009A3583">
        <w:rPr>
          <w:rFonts w:eastAsia="Times New Roman"/>
        </w:rPr>
        <w:t>.</w:t>
      </w:r>
      <w:r w:rsidR="005F0635">
        <w:rPr>
          <w:rFonts w:eastAsia="Times New Roman"/>
        </w:rPr>
        <w:t xml:space="preserve">  </w:t>
      </w:r>
    </w:p>
    <w:p w14:paraId="7419F757" w14:textId="2A24CF96" w:rsidR="001400EE" w:rsidRDefault="001400EE" w:rsidP="001400EE">
      <w:pPr>
        <w:pStyle w:val="ListParagraph"/>
        <w:ind w:left="1440"/>
        <w:rPr>
          <w:rFonts w:eastAsia="Times New Roman"/>
        </w:rPr>
      </w:pPr>
    </w:p>
    <w:p w14:paraId="613C7340" w14:textId="3937C3FE" w:rsidR="001400EE" w:rsidRPr="005B30C4" w:rsidRDefault="001400EE" w:rsidP="005B30C4">
      <w:pPr>
        <w:pStyle w:val="ListParagraph"/>
        <w:ind w:left="1800"/>
        <w:rPr>
          <w:rFonts w:ascii="Consolas" w:eastAsia="Times New Roman" w:hAnsi="Consolas"/>
        </w:rPr>
      </w:pPr>
      <w:r w:rsidRPr="005B30C4">
        <w:rPr>
          <w:rFonts w:ascii="Consolas" w:eastAsia="Times New Roman" w:hAnsi="Consolas"/>
        </w:rPr>
        <w:t>Import</w:t>
      </w:r>
      <w:r w:rsidR="005B30C4" w:rsidRPr="005B30C4">
        <w:rPr>
          <w:rFonts w:ascii="Consolas" w:eastAsia="Times New Roman" w:hAnsi="Consolas"/>
        </w:rPr>
        <w:t xml:space="preserve"> </w:t>
      </w:r>
      <w:r w:rsidRPr="005B30C4">
        <w:rPr>
          <w:rFonts w:ascii="Consolas" w:eastAsia="Times New Roman" w:hAnsi="Consolas"/>
        </w:rPr>
        <w:t>(</w:t>
      </w:r>
      <w:proofErr w:type="spellStart"/>
      <w:r w:rsidRPr="005B30C4">
        <w:rPr>
          <w:rFonts w:ascii="Consolas" w:eastAsia="Times New Roman" w:hAnsi="Consolas"/>
        </w:rPr>
        <w:t>mydata</w:t>
      </w:r>
      <w:proofErr w:type="spellEnd"/>
      <w:r w:rsidRPr="005B30C4">
        <w:rPr>
          <w:rFonts w:ascii="Consolas" w:eastAsia="Times New Roman" w:hAnsi="Consolas"/>
        </w:rPr>
        <w:t xml:space="preserve">, </w:t>
      </w:r>
      <w:proofErr w:type="spellStart"/>
      <w:proofErr w:type="gramStart"/>
      <w:r w:rsidRPr="005B30C4">
        <w:rPr>
          <w:rFonts w:ascii="Consolas" w:eastAsia="Times New Roman" w:hAnsi="Consolas"/>
        </w:rPr>
        <w:t>correct.time</w:t>
      </w:r>
      <w:proofErr w:type="spellEnd"/>
      <w:proofErr w:type="gramEnd"/>
      <w:r w:rsidRPr="005B30C4">
        <w:rPr>
          <w:rFonts w:ascii="Consolas" w:eastAsia="Times New Roman" w:hAnsi="Consolas"/>
        </w:rPr>
        <w:t>=-3600)</w:t>
      </w:r>
    </w:p>
    <w:p w14:paraId="6D928C7F" w14:textId="77777777" w:rsidR="001400EE" w:rsidRPr="005B30C4" w:rsidRDefault="001400EE" w:rsidP="001400EE">
      <w:pPr>
        <w:pStyle w:val="ListParagraph"/>
        <w:ind w:left="1440"/>
        <w:rPr>
          <w:rFonts w:ascii="Consolas" w:hAnsi="Consolas"/>
        </w:rPr>
      </w:pPr>
    </w:p>
    <w:p w14:paraId="64D10D7F" w14:textId="16A3C3A6" w:rsidR="00080B98" w:rsidRDefault="009A3583" w:rsidP="004A0EBB">
      <w:pPr>
        <w:pStyle w:val="ListParagraph"/>
        <w:numPr>
          <w:ilvl w:val="0"/>
          <w:numId w:val="7"/>
        </w:numPr>
      </w:pPr>
      <w:r>
        <w:t xml:space="preserve">Note </w:t>
      </w:r>
      <w:r w:rsidR="000D287B">
        <w:t>Openair uses date/time stamp from 00:00 to 23:00</w:t>
      </w:r>
      <w:r>
        <w:t>. Where your data is in a different format such as 01:00 to 24:00</w:t>
      </w:r>
      <w:r w:rsidR="00550E3C">
        <w:t xml:space="preserve">, use the </w:t>
      </w:r>
      <w:proofErr w:type="spellStart"/>
      <w:proofErr w:type="gramStart"/>
      <w:r w:rsidR="00550E3C" w:rsidRPr="00550E3C">
        <w:rPr>
          <w:rFonts w:ascii="Consolas" w:hAnsi="Consolas"/>
        </w:rPr>
        <w:t>correct.time</w:t>
      </w:r>
      <w:proofErr w:type="spellEnd"/>
      <w:proofErr w:type="gramEnd"/>
      <w:r w:rsidR="00550E3C" w:rsidRPr="00550E3C">
        <w:rPr>
          <w:rFonts w:ascii="Consolas" w:hAnsi="Consolas"/>
        </w:rPr>
        <w:t xml:space="preserve"> -3600</w:t>
      </w:r>
      <w:r w:rsidR="00550E3C">
        <w:t xml:space="preserve"> as above to fix.</w:t>
      </w:r>
      <w:r w:rsidR="000D287B">
        <w:t xml:space="preserve"> </w:t>
      </w:r>
    </w:p>
    <w:p w14:paraId="078171F6" w14:textId="4CD4E2DF" w:rsidR="00550E3C" w:rsidRDefault="00550E3C" w:rsidP="00666930">
      <w:pPr>
        <w:pStyle w:val="ListParagraph"/>
        <w:numPr>
          <w:ilvl w:val="0"/>
          <w:numId w:val="7"/>
        </w:numPr>
      </w:pPr>
      <w:r>
        <w:t xml:space="preserve">Where you are including data for years that have less than 75% data capture, the </w:t>
      </w:r>
      <w:proofErr w:type="spellStart"/>
      <w:r>
        <w:t>deseason</w:t>
      </w:r>
      <w:proofErr w:type="spellEnd"/>
      <w:r>
        <w:t xml:space="preserve"> = TRUE argument will impute values for the missing months. However, where there is a continuous gap of more than 4 months, </w:t>
      </w:r>
      <w:r w:rsidRPr="008D71ED">
        <w:rPr>
          <w:highlight w:val="yellow"/>
        </w:rPr>
        <w:t>these imputed missing monthly values should be removed based on advice</w:t>
      </w:r>
      <w:r>
        <w:t xml:space="preserve"> </w:t>
      </w:r>
      <w:commentRangeStart w:id="0"/>
      <w:r>
        <w:t>from</w:t>
      </w:r>
      <w:commentRangeEnd w:id="0"/>
      <w:r w:rsidR="00FA6841">
        <w:rPr>
          <w:rStyle w:val="CommentReference"/>
        </w:rPr>
        <w:commentReference w:id="0"/>
      </w:r>
      <w:r>
        <w:t xml:space="preserve"> </w:t>
      </w:r>
      <w:proofErr w:type="spellStart"/>
      <w:r>
        <w:t>StatsNZ</w:t>
      </w:r>
      <w:proofErr w:type="spellEnd"/>
      <w:r>
        <w:t xml:space="preserve"> who found unexpected </w:t>
      </w:r>
      <w:r w:rsidR="00215857">
        <w:t xml:space="preserve">values for </w:t>
      </w:r>
      <w:r>
        <w:t>the</w:t>
      </w:r>
      <w:r w:rsidR="00215857">
        <w:t>se</w:t>
      </w:r>
      <w:r>
        <w:t xml:space="preserve"> imputed months.</w:t>
      </w:r>
    </w:p>
    <w:p w14:paraId="234E9349" w14:textId="77777777" w:rsidR="00550E3C" w:rsidRDefault="00550E3C" w:rsidP="00550E3C">
      <w:pPr>
        <w:pStyle w:val="ListParagraph"/>
        <w:ind w:left="1440"/>
      </w:pPr>
    </w:p>
    <w:p w14:paraId="56BED9AA" w14:textId="4C154604" w:rsidR="00080B98" w:rsidRDefault="00080B98" w:rsidP="00080B98">
      <w:pPr>
        <w:pStyle w:val="ListParagraph"/>
        <w:numPr>
          <w:ilvl w:val="0"/>
          <w:numId w:val="2"/>
        </w:numPr>
      </w:pPr>
      <w:r>
        <w:t>Use Theil-Sen function in Openair (R package) to calculate 10-year trend</w:t>
      </w:r>
    </w:p>
    <w:p w14:paraId="571EDEFF" w14:textId="0A8DFCDB" w:rsidR="006A08BA" w:rsidRDefault="00C25B33" w:rsidP="00C25B33">
      <w:pPr>
        <w:pStyle w:val="ListParagraph"/>
        <w:numPr>
          <w:ilvl w:val="0"/>
          <w:numId w:val="8"/>
        </w:numPr>
      </w:pPr>
      <w:r>
        <w:t xml:space="preserve">When using </w:t>
      </w:r>
      <w:proofErr w:type="spellStart"/>
      <w:r>
        <w:t>TheilSen</w:t>
      </w:r>
      <w:proofErr w:type="spellEnd"/>
      <w:r>
        <w:t xml:space="preserve">, make sure </w:t>
      </w:r>
      <w:proofErr w:type="spellStart"/>
      <w:r>
        <w:rPr>
          <w:rFonts w:ascii="Consolas" w:hAnsi="Consolas"/>
          <w:color w:val="000000"/>
        </w:rPr>
        <w:t>deseason</w:t>
      </w:r>
      <w:proofErr w:type="spellEnd"/>
      <w:r>
        <w:rPr>
          <w:rFonts w:ascii="Consolas" w:hAnsi="Consolas"/>
          <w:color w:val="000000"/>
        </w:rPr>
        <w:t xml:space="preserve"> </w:t>
      </w:r>
      <w:r>
        <w:rPr>
          <w:rStyle w:val="op"/>
          <w:rFonts w:ascii="Consolas" w:hAnsi="Consolas"/>
          <w:color w:val="666666"/>
        </w:rPr>
        <w:t>=</w:t>
      </w:r>
      <w:r>
        <w:rPr>
          <w:rFonts w:ascii="Consolas" w:hAnsi="Consolas"/>
          <w:color w:val="000000"/>
        </w:rPr>
        <w:t xml:space="preserve"> </w:t>
      </w:r>
      <w:r>
        <w:rPr>
          <w:rStyle w:val="cn"/>
          <w:rFonts w:ascii="Consolas" w:hAnsi="Consolas"/>
          <w:color w:val="880000"/>
        </w:rPr>
        <w:t xml:space="preserve">TRUE </w:t>
      </w:r>
      <w:r>
        <w:rPr>
          <w:rStyle w:val="cn"/>
          <w:rFonts w:cstheme="minorHAnsi"/>
        </w:rPr>
        <w:t>so that values for any missing months are estimated.</w:t>
      </w:r>
      <w:r w:rsidR="001803BB">
        <w:rPr>
          <w:rStyle w:val="cn"/>
          <w:rFonts w:cstheme="minorHAnsi"/>
        </w:rPr>
        <w:t xml:space="preserve"> </w:t>
      </w:r>
      <w:r w:rsidR="00811081">
        <w:rPr>
          <w:rStyle w:val="cn"/>
          <w:rFonts w:cstheme="minorHAnsi"/>
        </w:rPr>
        <w:t xml:space="preserve">Set the </w:t>
      </w:r>
      <w:proofErr w:type="spellStart"/>
      <w:proofErr w:type="gramStart"/>
      <w:r w:rsidR="00811081" w:rsidRPr="00811081">
        <w:rPr>
          <w:rStyle w:val="cn"/>
          <w:rFonts w:ascii="Consolas" w:hAnsi="Consolas" w:cstheme="minorHAnsi"/>
        </w:rPr>
        <w:t>data.thresh</w:t>
      </w:r>
      <w:proofErr w:type="spellEnd"/>
      <w:proofErr w:type="gramEnd"/>
      <w:r w:rsidR="00811081" w:rsidRPr="00811081">
        <w:rPr>
          <w:rStyle w:val="cn"/>
          <w:rFonts w:ascii="Consolas" w:hAnsi="Consolas" w:cstheme="minorHAnsi"/>
        </w:rPr>
        <w:t xml:space="preserve"> = 75</w:t>
      </w:r>
      <w:r w:rsidR="00811081">
        <w:rPr>
          <w:rStyle w:val="cn"/>
          <w:rFonts w:cstheme="minorHAnsi"/>
        </w:rPr>
        <w:t xml:space="preserve"> to ensure only months with 75% data capture are used (note base data needs to be NZST for this to work correctly). </w:t>
      </w:r>
      <w:r w:rsidR="001803BB">
        <w:rPr>
          <w:rStyle w:val="cn"/>
          <w:rFonts w:cstheme="minorHAnsi"/>
        </w:rPr>
        <w:t>Sample code and output below.</w:t>
      </w:r>
    </w:p>
    <w:p w14:paraId="24BA907B" w14:textId="36C5DDF7" w:rsidR="00C25B33" w:rsidRDefault="00000000" w:rsidP="004C3B83">
      <w:pPr>
        <w:ind w:left="720" w:firstLine="720"/>
        <w:rPr>
          <w:rFonts w:ascii="Consolas" w:hAnsi="Consolas"/>
          <w:color w:val="000000"/>
        </w:rPr>
      </w:pPr>
      <w:hyperlink r:id="rId14" w:tgtFrame="_blank" w:history="1">
        <w:proofErr w:type="spellStart"/>
        <w:r w:rsidR="00C25B33">
          <w:rPr>
            <w:rStyle w:val="Hyperlink"/>
            <w:rFonts w:ascii="Consolas" w:hAnsi="Consolas"/>
          </w:rPr>
          <w:t>TheilSen</w:t>
        </w:r>
        <w:proofErr w:type="spellEnd"/>
      </w:hyperlink>
      <w:r w:rsidR="00C25B33">
        <w:rPr>
          <w:rStyle w:val="op"/>
          <w:rFonts w:ascii="Consolas" w:hAnsi="Consolas"/>
          <w:color w:val="666666"/>
        </w:rPr>
        <w:t>(</w:t>
      </w:r>
      <w:proofErr w:type="spellStart"/>
      <w:r w:rsidR="00C25B33">
        <w:rPr>
          <w:rStyle w:val="va"/>
          <w:rFonts w:ascii="Consolas" w:hAnsi="Consolas"/>
          <w:color w:val="19177C"/>
        </w:rPr>
        <w:t>mydata</w:t>
      </w:r>
      <w:proofErr w:type="spellEnd"/>
      <w:r w:rsidR="00C25B33">
        <w:rPr>
          <w:rFonts w:ascii="Consolas" w:hAnsi="Consolas"/>
          <w:color w:val="000000"/>
        </w:rPr>
        <w:t xml:space="preserve">, pollutant </w:t>
      </w:r>
      <w:r w:rsidR="00C25B33">
        <w:rPr>
          <w:rStyle w:val="op"/>
          <w:rFonts w:ascii="Consolas" w:hAnsi="Consolas"/>
          <w:color w:val="666666"/>
        </w:rPr>
        <w:t>=</w:t>
      </w:r>
      <w:r w:rsidR="00C25B33">
        <w:rPr>
          <w:rFonts w:ascii="Consolas" w:hAnsi="Consolas"/>
          <w:color w:val="000000"/>
        </w:rPr>
        <w:t xml:space="preserve"> </w:t>
      </w:r>
      <w:r w:rsidR="00C25B33">
        <w:rPr>
          <w:rStyle w:val="st"/>
          <w:rFonts w:ascii="Consolas" w:hAnsi="Consolas"/>
          <w:color w:val="4070A0"/>
        </w:rPr>
        <w:t>"PM10"</w:t>
      </w:r>
      <w:r w:rsidR="00C25B33">
        <w:rPr>
          <w:rFonts w:ascii="Consolas" w:hAnsi="Consolas"/>
          <w:color w:val="000000"/>
        </w:rPr>
        <w:t xml:space="preserve">, </w:t>
      </w:r>
    </w:p>
    <w:p w14:paraId="1AC4633A" w14:textId="77777777" w:rsidR="004C3B83" w:rsidRDefault="00C25B33" w:rsidP="004C3B83">
      <w:pPr>
        <w:ind w:left="2160" w:firstLine="360"/>
        <w:rPr>
          <w:rFonts w:ascii="Consolas" w:hAnsi="Consolas"/>
          <w:color w:val="000000"/>
        </w:rPr>
      </w:pPr>
      <w:proofErr w:type="spellStart"/>
      <w:r>
        <w:rPr>
          <w:rFonts w:ascii="Consolas" w:hAnsi="Consolas"/>
          <w:color w:val="000000"/>
        </w:rPr>
        <w:t>ylab</w:t>
      </w:r>
      <w:proofErr w:type="spellEnd"/>
      <w:r>
        <w:rPr>
          <w:rFonts w:ascii="Consolas" w:hAnsi="Consolas"/>
          <w:color w:val="000000"/>
        </w:rPr>
        <w:t xml:space="preserve"> </w:t>
      </w:r>
      <w:r>
        <w:rPr>
          <w:rStyle w:val="op"/>
          <w:rFonts w:ascii="Consolas" w:hAnsi="Consolas"/>
          <w:color w:val="666666"/>
        </w:rPr>
        <w:t>=</w:t>
      </w:r>
      <w:r>
        <w:rPr>
          <w:rFonts w:ascii="Consolas" w:hAnsi="Consolas"/>
          <w:color w:val="000000"/>
        </w:rPr>
        <w:t xml:space="preserve"> </w:t>
      </w:r>
      <w:r>
        <w:rPr>
          <w:rStyle w:val="st"/>
          <w:rFonts w:ascii="Consolas" w:hAnsi="Consolas"/>
          <w:color w:val="4070A0"/>
        </w:rPr>
        <w:t>"PM10 (ug/m3)"</w:t>
      </w:r>
      <w:r>
        <w:rPr>
          <w:rFonts w:ascii="Consolas" w:hAnsi="Consolas"/>
          <w:color w:val="000000"/>
        </w:rPr>
        <w:t xml:space="preserve">, </w:t>
      </w:r>
    </w:p>
    <w:p w14:paraId="3364AE03" w14:textId="77777777" w:rsidR="004C3B83" w:rsidRDefault="00811081" w:rsidP="004C3B83">
      <w:pPr>
        <w:ind w:left="2160" w:firstLine="360"/>
        <w:rPr>
          <w:rStyle w:val="cn"/>
          <w:rFonts w:cstheme="minorHAnsi"/>
        </w:rPr>
      </w:pPr>
      <w:proofErr w:type="spellStart"/>
      <w:proofErr w:type="gramStart"/>
      <w:r w:rsidRPr="00811081">
        <w:rPr>
          <w:rStyle w:val="cn"/>
          <w:rFonts w:ascii="Consolas" w:hAnsi="Consolas" w:cstheme="minorHAnsi"/>
        </w:rPr>
        <w:t>data.thresh</w:t>
      </w:r>
      <w:proofErr w:type="spellEnd"/>
      <w:proofErr w:type="gramEnd"/>
      <w:r w:rsidRPr="00811081">
        <w:rPr>
          <w:rStyle w:val="cn"/>
          <w:rFonts w:ascii="Consolas" w:hAnsi="Consolas" w:cstheme="minorHAnsi"/>
        </w:rPr>
        <w:t xml:space="preserve"> = 75</w:t>
      </w:r>
      <w:r>
        <w:rPr>
          <w:rStyle w:val="cn"/>
          <w:rFonts w:cstheme="minorHAnsi"/>
        </w:rPr>
        <w:t xml:space="preserve"> </w:t>
      </w:r>
      <w:r w:rsidR="004C3B83">
        <w:rPr>
          <w:rStyle w:val="cn"/>
          <w:rFonts w:cstheme="minorHAnsi"/>
        </w:rPr>
        <w:t>,</w:t>
      </w:r>
    </w:p>
    <w:p w14:paraId="65715CEE" w14:textId="77777777" w:rsidR="004C3B83" w:rsidRDefault="00C25B33" w:rsidP="004C3B83">
      <w:pPr>
        <w:ind w:left="2160" w:firstLine="360"/>
        <w:rPr>
          <w:rFonts w:ascii="Consolas" w:hAnsi="Consolas"/>
          <w:color w:val="000000"/>
        </w:rPr>
      </w:pPr>
      <w:proofErr w:type="spellStart"/>
      <w:r>
        <w:rPr>
          <w:rFonts w:ascii="Consolas" w:hAnsi="Consolas"/>
          <w:color w:val="000000"/>
        </w:rPr>
        <w:t>deseason</w:t>
      </w:r>
      <w:proofErr w:type="spellEnd"/>
      <w:r>
        <w:rPr>
          <w:rFonts w:ascii="Consolas" w:hAnsi="Consolas"/>
          <w:color w:val="000000"/>
        </w:rPr>
        <w:t xml:space="preserve"> </w:t>
      </w:r>
      <w:r>
        <w:rPr>
          <w:rStyle w:val="op"/>
          <w:rFonts w:ascii="Consolas" w:hAnsi="Consolas"/>
          <w:color w:val="666666"/>
        </w:rPr>
        <w:t>=</w:t>
      </w:r>
      <w:r>
        <w:rPr>
          <w:rFonts w:ascii="Consolas" w:hAnsi="Consolas"/>
          <w:color w:val="000000"/>
        </w:rPr>
        <w:t xml:space="preserve"> </w:t>
      </w:r>
      <w:r>
        <w:rPr>
          <w:rStyle w:val="cn"/>
          <w:rFonts w:ascii="Consolas" w:hAnsi="Consolas"/>
          <w:color w:val="880000"/>
        </w:rPr>
        <w:t>TRUE</w:t>
      </w:r>
      <w:r>
        <w:rPr>
          <w:rFonts w:ascii="Consolas" w:hAnsi="Consolas"/>
          <w:color w:val="000000"/>
        </w:rPr>
        <w:t xml:space="preserve">, </w:t>
      </w:r>
    </w:p>
    <w:p w14:paraId="071B930F" w14:textId="38746C73" w:rsidR="00C25B33" w:rsidRDefault="00C25B33" w:rsidP="004C3B83">
      <w:pPr>
        <w:ind w:left="2160" w:firstLine="360"/>
      </w:pPr>
      <w:proofErr w:type="spellStart"/>
      <w:proofErr w:type="gramStart"/>
      <w:r>
        <w:rPr>
          <w:rFonts w:ascii="Consolas" w:hAnsi="Consolas"/>
          <w:color w:val="000000"/>
        </w:rPr>
        <w:t>date.format</w:t>
      </w:r>
      <w:proofErr w:type="spellEnd"/>
      <w:proofErr w:type="gramEnd"/>
      <w:r>
        <w:rPr>
          <w:rFonts w:ascii="Consolas" w:hAnsi="Consolas"/>
          <w:color w:val="000000"/>
        </w:rPr>
        <w:t xml:space="preserve"> </w:t>
      </w:r>
      <w:r>
        <w:rPr>
          <w:rStyle w:val="op"/>
          <w:rFonts w:ascii="Consolas" w:hAnsi="Consolas"/>
          <w:color w:val="666666"/>
        </w:rPr>
        <w:t>=</w:t>
      </w:r>
      <w:r>
        <w:rPr>
          <w:rFonts w:ascii="Consolas" w:hAnsi="Consolas"/>
          <w:color w:val="000000"/>
        </w:rPr>
        <w:t xml:space="preserve"> </w:t>
      </w:r>
      <w:r>
        <w:rPr>
          <w:rStyle w:val="st"/>
          <w:rFonts w:ascii="Consolas" w:hAnsi="Consolas"/>
          <w:color w:val="4070A0"/>
        </w:rPr>
        <w:t>"%Y"</w:t>
      </w:r>
      <w:r>
        <w:rPr>
          <w:rStyle w:val="op"/>
          <w:rFonts w:ascii="Consolas" w:hAnsi="Consolas"/>
          <w:color w:val="666666"/>
        </w:rPr>
        <w:t>)</w:t>
      </w:r>
    </w:p>
    <w:p w14:paraId="6C19749A" w14:textId="572DA702" w:rsidR="00B7331C" w:rsidRDefault="00B7331C" w:rsidP="00B7331C">
      <w:pPr>
        <w:pStyle w:val="ListParagraph"/>
      </w:pPr>
    </w:p>
    <w:p w14:paraId="0D6CEA12" w14:textId="1B7FCF48" w:rsidR="001803BB" w:rsidRDefault="004C3B83" w:rsidP="00B7331C">
      <w:pPr>
        <w:pStyle w:val="ListParagraph"/>
      </w:pPr>
      <w:r w:rsidRPr="004C3B83">
        <w:rPr>
          <w:noProof/>
        </w:rPr>
        <w:lastRenderedPageBreak/>
        <w:drawing>
          <wp:inline distT="0" distB="0" distL="0" distR="0" wp14:anchorId="113FCD55" wp14:editId="5546E748">
            <wp:extent cx="5731510" cy="31305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130550"/>
                    </a:xfrm>
                    <a:prstGeom prst="rect">
                      <a:avLst/>
                    </a:prstGeom>
                  </pic:spPr>
                </pic:pic>
              </a:graphicData>
            </a:graphic>
          </wp:inline>
        </w:drawing>
      </w:r>
    </w:p>
    <w:p w14:paraId="459A4F9B" w14:textId="0A7D81E3" w:rsidR="00215857" w:rsidRDefault="00C25B33" w:rsidP="00C25B33">
      <w:pPr>
        <w:pStyle w:val="ListParagraph"/>
        <w:numPr>
          <w:ilvl w:val="0"/>
          <w:numId w:val="8"/>
        </w:numPr>
      </w:pPr>
      <w:r>
        <w:t xml:space="preserve">The trend is reported in pollutant units (ug/m3) per year with </w:t>
      </w:r>
      <w:r w:rsidR="00215857">
        <w:t xml:space="preserve">at least </w:t>
      </w:r>
      <w:r>
        <w:t xml:space="preserve">one star </w:t>
      </w:r>
      <w:r w:rsidR="00215857">
        <w:t xml:space="preserve">* </w:t>
      </w:r>
      <w:r>
        <w:t>indicating that the trend is significantly (different from zero trend) at the 0.05 level (</w:t>
      </w:r>
      <w:proofErr w:type="spellStart"/>
      <w:r>
        <w:t>ie</w:t>
      </w:r>
      <w:proofErr w:type="spellEnd"/>
      <w:r>
        <w:t>, 95% confidence level).</w:t>
      </w:r>
      <w:r w:rsidR="0090078A">
        <w:t xml:space="preserve"> </w:t>
      </w:r>
      <w:r w:rsidR="00215857">
        <w:t xml:space="preserve"> </w:t>
      </w:r>
      <w:r w:rsidR="00215857" w:rsidRPr="00EC7F95">
        <w:rPr>
          <w:highlight w:val="yellow"/>
        </w:rPr>
        <w:t>Where there is a + t</w:t>
      </w:r>
      <w:r w:rsidR="0090078A" w:rsidRPr="00EC7F95">
        <w:rPr>
          <w:highlight w:val="yellow"/>
        </w:rPr>
        <w:t xml:space="preserve">he </w:t>
      </w:r>
      <w:r w:rsidR="00215857" w:rsidRPr="00EC7F95">
        <w:rPr>
          <w:highlight w:val="yellow"/>
        </w:rPr>
        <w:t xml:space="preserve">trend is significant at the </w:t>
      </w:r>
      <w:r w:rsidR="00215857" w:rsidRPr="00EC7F95">
        <w:rPr>
          <w:strike/>
          <w:highlight w:val="yellow"/>
        </w:rPr>
        <w:t>0.01</w:t>
      </w:r>
      <w:r w:rsidR="00215857" w:rsidRPr="00EC7F95">
        <w:rPr>
          <w:highlight w:val="yellow"/>
        </w:rPr>
        <w:t xml:space="preserve"> </w:t>
      </w:r>
      <w:r w:rsidR="00EC7F95" w:rsidRPr="00EC7F95">
        <w:rPr>
          <w:highlight w:val="yellow"/>
        </w:rPr>
        <w:t>0.1</w:t>
      </w:r>
      <w:r w:rsidR="00EC7F95">
        <w:rPr>
          <w:highlight w:val="yellow"/>
        </w:rPr>
        <w:t xml:space="preserve">? </w:t>
      </w:r>
      <w:r w:rsidR="00215857" w:rsidRPr="00EC7F95">
        <w:rPr>
          <w:highlight w:val="yellow"/>
        </w:rPr>
        <w:t>level (</w:t>
      </w:r>
      <w:proofErr w:type="spellStart"/>
      <w:r w:rsidR="00215857" w:rsidRPr="00EC7F95">
        <w:rPr>
          <w:highlight w:val="yellow"/>
        </w:rPr>
        <w:t>ie</w:t>
      </w:r>
      <w:proofErr w:type="spellEnd"/>
      <w:r w:rsidR="00215857" w:rsidRPr="00EC7F95">
        <w:rPr>
          <w:highlight w:val="yellow"/>
        </w:rPr>
        <w:t xml:space="preserve">, 90% CL) and is therefore doesn’t meet the LAWA criteria for a </w:t>
      </w:r>
      <w:commentRangeStart w:id="1"/>
      <w:r w:rsidR="00215857" w:rsidRPr="00EC7F95">
        <w:rPr>
          <w:highlight w:val="yellow"/>
        </w:rPr>
        <w:t>trend</w:t>
      </w:r>
      <w:commentRangeEnd w:id="1"/>
      <w:r w:rsidR="00E1300A">
        <w:rPr>
          <w:rStyle w:val="CommentReference"/>
        </w:rPr>
        <w:commentReference w:id="1"/>
      </w:r>
      <w:r w:rsidR="00215857" w:rsidRPr="00EC7F95">
        <w:rPr>
          <w:highlight w:val="yellow"/>
        </w:rPr>
        <w:t>.</w:t>
      </w:r>
    </w:p>
    <w:p w14:paraId="1CD2BCF7" w14:textId="43CE2AE6" w:rsidR="0090078A" w:rsidRDefault="0090078A" w:rsidP="00C25B33">
      <w:pPr>
        <w:pStyle w:val="ListParagraph"/>
        <w:numPr>
          <w:ilvl w:val="0"/>
          <w:numId w:val="8"/>
        </w:numPr>
      </w:pPr>
      <w:r>
        <w:t xml:space="preserve">The sign of the trend value shows the direction of the trend, </w:t>
      </w:r>
      <w:proofErr w:type="spellStart"/>
      <w:proofErr w:type="gramStart"/>
      <w:r>
        <w:t>ie</w:t>
      </w:r>
      <w:proofErr w:type="spellEnd"/>
      <w:proofErr w:type="gramEnd"/>
      <w:r>
        <w:t xml:space="preserve"> a positive value is an increasing trend (air quality degrading) which is called a ‘downward’ trend in LAWA, whereas a negative value is a decreasing trend (air quality improving), called an ‘upward’ trend in LAWA</w:t>
      </w:r>
      <w:r w:rsidR="00215857">
        <w:t>.</w:t>
      </w:r>
    </w:p>
    <w:p w14:paraId="2818E0E5" w14:textId="113EF804" w:rsidR="0090078A" w:rsidRDefault="0090078A" w:rsidP="00C25B33">
      <w:pPr>
        <w:pStyle w:val="ListParagraph"/>
        <w:numPr>
          <w:ilvl w:val="0"/>
          <w:numId w:val="8"/>
        </w:numPr>
      </w:pPr>
      <w:r>
        <w:t>The values in square brackets next to the trend estimate is the 95% confidence interval in the slope of the trend. Where there is a trend, this interval does not include zero.</w:t>
      </w:r>
    </w:p>
    <w:p w14:paraId="45D3BAA4" w14:textId="77777777" w:rsidR="00C25B33" w:rsidRDefault="00C25B33" w:rsidP="00B7331C">
      <w:pPr>
        <w:pStyle w:val="ListParagraph"/>
      </w:pPr>
    </w:p>
    <w:p w14:paraId="1802CB89" w14:textId="3D843D47" w:rsidR="006A08BA" w:rsidRDefault="000D287B" w:rsidP="00B7331C">
      <w:pPr>
        <w:pStyle w:val="ListParagraph"/>
      </w:pPr>
      <w:r>
        <w:t>There are courses on Openair available through CASANZ (</w:t>
      </w:r>
      <w:hyperlink r:id="rId16" w:history="1">
        <w:r w:rsidRPr="003040A9">
          <w:rPr>
            <w:rStyle w:val="Hyperlink"/>
          </w:rPr>
          <w:t>https://www.casanz.org.au/trainingevents/course-offerings/</w:t>
        </w:r>
      </w:hyperlink>
      <w:r>
        <w:t>) or if you have any questions and need help contact:</w:t>
      </w:r>
    </w:p>
    <w:p w14:paraId="09B02117" w14:textId="44F229A6" w:rsidR="000D287B" w:rsidRDefault="000D287B" w:rsidP="00B7331C">
      <w:pPr>
        <w:pStyle w:val="ListParagraph"/>
      </w:pPr>
    </w:p>
    <w:p w14:paraId="1934AB49" w14:textId="2105D5EB" w:rsidR="005B30C4" w:rsidRDefault="000D287B" w:rsidP="00B7331C">
      <w:pPr>
        <w:pStyle w:val="ListParagraph"/>
      </w:pPr>
      <w:proofErr w:type="spellStart"/>
      <w:r>
        <w:t>xxxx</w:t>
      </w:r>
      <w:proofErr w:type="spellEnd"/>
    </w:p>
    <w:p w14:paraId="77EC54AF" w14:textId="5F7D10B5" w:rsidR="005B30C4" w:rsidRDefault="005B30C4"/>
    <w:p w14:paraId="28FC1739" w14:textId="5C031336" w:rsidR="00351A0B" w:rsidRPr="00351A0B" w:rsidRDefault="00351A0B" w:rsidP="00351A0B">
      <w:pPr>
        <w:pStyle w:val="ListParagraph"/>
        <w:numPr>
          <w:ilvl w:val="0"/>
          <w:numId w:val="2"/>
        </w:numPr>
        <w:rPr>
          <w:b/>
          <w:bCs/>
        </w:rPr>
      </w:pPr>
      <w:r>
        <w:rPr>
          <w:b/>
          <w:bCs/>
        </w:rPr>
        <w:t xml:space="preserve">Fill out Mahi </w:t>
      </w:r>
      <w:proofErr w:type="spellStart"/>
      <w:r>
        <w:rPr>
          <w:b/>
          <w:bCs/>
        </w:rPr>
        <w:t>Tahi</w:t>
      </w:r>
      <w:proofErr w:type="spellEnd"/>
      <w:r>
        <w:rPr>
          <w:b/>
          <w:bCs/>
        </w:rPr>
        <w:t xml:space="preserve"> </w:t>
      </w:r>
      <w:r w:rsidRPr="00351A0B">
        <w:rPr>
          <w:b/>
          <w:bCs/>
        </w:rPr>
        <w:br w:type="page"/>
      </w:r>
    </w:p>
    <w:p w14:paraId="0CC94918" w14:textId="4BBFDE02" w:rsidR="000D287B" w:rsidRPr="0079564F" w:rsidRDefault="00215857" w:rsidP="00B7331C">
      <w:pPr>
        <w:pStyle w:val="ListParagraph"/>
        <w:rPr>
          <w:b/>
          <w:bCs/>
        </w:rPr>
      </w:pPr>
      <w:r>
        <w:rPr>
          <w:b/>
          <w:bCs/>
        </w:rPr>
        <w:lastRenderedPageBreak/>
        <w:t>A</w:t>
      </w:r>
      <w:r w:rsidR="005B30C4" w:rsidRPr="0079564F">
        <w:rPr>
          <w:b/>
          <w:bCs/>
        </w:rPr>
        <w:t>ttachment x for date/time formatting in R.</w:t>
      </w:r>
    </w:p>
    <w:p w14:paraId="7E1436C3" w14:textId="6885CF66" w:rsidR="005B30C4" w:rsidRDefault="005B30C4" w:rsidP="00B7331C">
      <w:pPr>
        <w:pStyle w:val="ListParagraph"/>
      </w:pPr>
    </w:p>
    <w:p w14:paraId="70725FEE" w14:textId="020E647F" w:rsidR="005B30C4" w:rsidRDefault="005B30C4" w:rsidP="00B7331C">
      <w:pPr>
        <w:pStyle w:val="ListParagraph"/>
        <w:rPr>
          <w:rFonts w:cstheme="minorHAnsi"/>
          <w:color w:val="222222"/>
          <w:shd w:val="clear" w:color="auto" w:fill="FFFFFF"/>
        </w:rPr>
      </w:pPr>
      <w:r w:rsidRPr="0079564F">
        <w:rPr>
          <w:rFonts w:cstheme="minorHAnsi"/>
          <w:color w:val="222222"/>
          <w:shd w:val="clear" w:color="auto" w:fill="FFFFFF"/>
        </w:rPr>
        <w:t>When importing data into R it is important to know how the date-time is represented in your original data, especially in terms of time zone.</w:t>
      </w:r>
    </w:p>
    <w:p w14:paraId="7D3215D4" w14:textId="057C60FB" w:rsidR="00501982" w:rsidRDefault="00501982" w:rsidP="00B7331C">
      <w:pPr>
        <w:pStyle w:val="ListParagraph"/>
        <w:rPr>
          <w:rFonts w:cstheme="minorHAnsi"/>
          <w:color w:val="222222"/>
          <w:shd w:val="clear" w:color="auto" w:fill="FFFFFF"/>
        </w:rPr>
      </w:pPr>
    </w:p>
    <w:p w14:paraId="0FA12413" w14:textId="7F0A3A22" w:rsidR="00501982" w:rsidRDefault="00000000" w:rsidP="00B7331C">
      <w:pPr>
        <w:pStyle w:val="ListParagraph"/>
        <w:rPr>
          <w:rFonts w:cstheme="minorHAnsi"/>
          <w:color w:val="222222"/>
          <w:shd w:val="clear" w:color="auto" w:fill="FFFFFF"/>
        </w:rPr>
      </w:pPr>
      <w:hyperlink r:id="rId17" w:anchor="reading-and-formatting-dates-and-times" w:history="1">
        <w:r w:rsidR="00501982" w:rsidRPr="0013584B">
          <w:rPr>
            <w:rStyle w:val="Hyperlink"/>
            <w:rFonts w:cstheme="minorHAnsi"/>
            <w:shd w:val="clear" w:color="auto" w:fill="FFFFFF"/>
          </w:rPr>
          <w:t>https://bookdown.org/david_carslaw/openair/openair-package.html#reading-and-formatting-dates-and-times</w:t>
        </w:r>
      </w:hyperlink>
    </w:p>
    <w:p w14:paraId="05F92883" w14:textId="4293E2C3" w:rsidR="005B30C4" w:rsidRPr="0079564F" w:rsidRDefault="005B30C4" w:rsidP="00B7331C">
      <w:pPr>
        <w:pStyle w:val="ListParagraph"/>
        <w:rPr>
          <w:rFonts w:cstheme="minorHAnsi"/>
          <w:color w:val="222222"/>
          <w:shd w:val="clear" w:color="auto" w:fill="FFFFFF"/>
        </w:rPr>
      </w:pPr>
    </w:p>
    <w:p w14:paraId="3E6F1D05" w14:textId="2395E129" w:rsidR="005B30C4" w:rsidRDefault="0079564F" w:rsidP="00B7331C">
      <w:pPr>
        <w:pStyle w:val="ListParagraph"/>
        <w:rPr>
          <w:rFonts w:cstheme="minorHAnsi"/>
          <w:color w:val="222222"/>
          <w:shd w:val="clear" w:color="auto" w:fill="FFFFFF"/>
        </w:rPr>
      </w:pPr>
      <w:r w:rsidRPr="0079564F">
        <w:rPr>
          <w:rFonts w:cstheme="minorHAnsi"/>
          <w:color w:val="222222"/>
          <w:shd w:val="clear" w:color="auto" w:fill="FFFFFF"/>
        </w:rPr>
        <w:t>Most air quality and meteorological data around the world tends to be in GMT/UTC</w:t>
      </w:r>
      <w:r>
        <w:rPr>
          <w:rFonts w:cstheme="minorHAnsi"/>
          <w:color w:val="222222"/>
          <w:shd w:val="clear" w:color="auto" w:fill="FFFFFF"/>
        </w:rPr>
        <w:t xml:space="preserve"> (Greenwich Mean Time/Universal Coordinated Time)</w:t>
      </w:r>
      <w:r w:rsidRPr="0079564F">
        <w:rPr>
          <w:rFonts w:cstheme="minorHAnsi"/>
          <w:color w:val="222222"/>
          <w:shd w:val="clear" w:color="auto" w:fill="FFFFFF"/>
        </w:rPr>
        <w:t xml:space="preserve"> or a fixed offset from GMT/UTC </w:t>
      </w:r>
      <w:proofErr w:type="spellStart"/>
      <w:r w:rsidRPr="0079564F">
        <w:rPr>
          <w:rFonts w:cstheme="minorHAnsi"/>
          <w:color w:val="222222"/>
          <w:shd w:val="clear" w:color="auto" w:fill="FFFFFF"/>
        </w:rPr>
        <w:t>ie</w:t>
      </w:r>
      <w:proofErr w:type="spellEnd"/>
      <w:r>
        <w:rPr>
          <w:rFonts w:cstheme="minorHAnsi"/>
          <w:color w:val="222222"/>
          <w:shd w:val="clear" w:color="auto" w:fill="FFFFFF"/>
        </w:rPr>
        <w:t>,</w:t>
      </w:r>
      <w:r w:rsidRPr="0079564F">
        <w:rPr>
          <w:rFonts w:cstheme="minorHAnsi"/>
          <w:color w:val="222222"/>
          <w:shd w:val="clear" w:color="auto" w:fill="FFFFFF"/>
        </w:rPr>
        <w:t> not in local time where hours can be missing or duplicated.</w:t>
      </w:r>
      <w:r>
        <w:rPr>
          <w:rFonts w:cstheme="minorHAnsi"/>
          <w:color w:val="222222"/>
          <w:shd w:val="clear" w:color="auto" w:fill="FFFFFF"/>
        </w:rPr>
        <w:t xml:space="preserve"> The national NEMS requires PM data to be recorded in New Zealand Standard Time (NZST) at the end of the averaging period. NZST = UTC + 12 hours.</w:t>
      </w:r>
    </w:p>
    <w:p w14:paraId="0100728B" w14:textId="77777777" w:rsidR="0079564F" w:rsidRPr="0079564F" w:rsidRDefault="0079564F" w:rsidP="00B7331C">
      <w:pPr>
        <w:pStyle w:val="ListParagraph"/>
        <w:rPr>
          <w:rFonts w:cstheme="minorHAnsi"/>
        </w:rPr>
      </w:pPr>
    </w:p>
    <w:p w14:paraId="04A287EC" w14:textId="5EEAF446" w:rsidR="0079564F" w:rsidRDefault="00FE73E4">
      <w:pPr>
        <w:pStyle w:val="ListParagraph"/>
        <w:rPr>
          <w:rFonts w:cstheme="minorHAnsi"/>
        </w:rPr>
      </w:pPr>
      <w:r>
        <w:rPr>
          <w:rFonts w:cstheme="minorHAnsi"/>
        </w:rPr>
        <w:t xml:space="preserve">Where your data is date/time stamped in NZDT it is relatively straight forward to import into Openair as </w:t>
      </w:r>
      <w:r w:rsidRPr="00FE73E4">
        <w:rPr>
          <w:rFonts w:cstheme="minorHAnsi"/>
        </w:rPr>
        <w:t xml:space="preserve">it is assumed that the input data are in GMT (UTC) format and in particular there is no consideration of </w:t>
      </w:r>
      <w:proofErr w:type="gramStart"/>
      <w:r w:rsidRPr="00FE73E4">
        <w:rPr>
          <w:rFonts w:cstheme="minorHAnsi"/>
        </w:rPr>
        <w:t>daylight saving</w:t>
      </w:r>
      <w:proofErr w:type="gramEnd"/>
      <w:r w:rsidRPr="00FE73E4">
        <w:rPr>
          <w:rFonts w:cstheme="minorHAnsi"/>
        </w:rPr>
        <w:t xml:space="preserve"> time </w:t>
      </w:r>
      <w:proofErr w:type="spellStart"/>
      <w:r w:rsidRPr="00FE73E4">
        <w:rPr>
          <w:rFonts w:cstheme="minorHAnsi"/>
        </w:rPr>
        <w:t>ie</w:t>
      </w:r>
      <w:proofErr w:type="spellEnd"/>
      <w:r>
        <w:rPr>
          <w:rFonts w:cstheme="minorHAnsi"/>
        </w:rPr>
        <w:t>,</w:t>
      </w:r>
      <w:r w:rsidRPr="00FE73E4">
        <w:rPr>
          <w:rFonts w:cstheme="minorHAnsi"/>
        </w:rPr>
        <w:t xml:space="preserve"> where in the input data set an hour is missing in spring and duplicated in autumn.</w:t>
      </w:r>
      <w:r>
        <w:rPr>
          <w:rFonts w:cstheme="minorHAnsi"/>
        </w:rPr>
        <w:t xml:space="preserve"> </w:t>
      </w:r>
    </w:p>
    <w:p w14:paraId="76A9F8CB" w14:textId="71BA7C01" w:rsidR="00FE73E4" w:rsidRDefault="00FE73E4">
      <w:pPr>
        <w:pStyle w:val="ListParagraph"/>
        <w:rPr>
          <w:rFonts w:cstheme="minorHAnsi"/>
        </w:rPr>
      </w:pPr>
    </w:p>
    <w:p w14:paraId="1A3420BC" w14:textId="5C19A00B" w:rsidR="00FE73E4" w:rsidRDefault="00FE73E4">
      <w:pPr>
        <w:pStyle w:val="ListParagraph"/>
        <w:rPr>
          <w:rFonts w:cstheme="minorHAnsi"/>
        </w:rPr>
      </w:pPr>
      <w:r>
        <w:rPr>
          <w:rFonts w:cstheme="minorHAnsi"/>
        </w:rPr>
        <w:t>If your data is in NZ</w:t>
      </w:r>
      <w:r w:rsidR="00501982">
        <w:rPr>
          <w:rFonts w:cstheme="minorHAnsi"/>
        </w:rPr>
        <w:t xml:space="preserve">DT you can post-correct it to NZST by using the </w:t>
      </w:r>
      <w:proofErr w:type="spellStart"/>
      <w:r w:rsidR="00501982">
        <w:rPr>
          <w:rFonts w:cstheme="minorHAnsi"/>
        </w:rPr>
        <w:t>lubridate</w:t>
      </w:r>
      <w:proofErr w:type="spellEnd"/>
      <w:r w:rsidR="00501982">
        <w:rPr>
          <w:rFonts w:cstheme="minorHAnsi"/>
        </w:rPr>
        <w:t xml:space="preserve"> package.</w:t>
      </w:r>
    </w:p>
    <w:p w14:paraId="5E1DA9E0" w14:textId="330AD516" w:rsidR="00501982" w:rsidRDefault="00501982">
      <w:pPr>
        <w:pStyle w:val="ListParagraph"/>
        <w:rPr>
          <w:rFonts w:cstheme="minorHAnsi"/>
        </w:rPr>
      </w:pPr>
    </w:p>
    <w:p w14:paraId="419D773F" w14:textId="2C50E58A" w:rsidR="00501982" w:rsidRDefault="00501982">
      <w:pPr>
        <w:pStyle w:val="ListParagraph"/>
        <w:rPr>
          <w:rFonts w:cstheme="minorHAnsi"/>
        </w:rPr>
      </w:pPr>
      <w:r>
        <w:rPr>
          <w:rFonts w:cstheme="minorHAnsi"/>
        </w:rPr>
        <w:t>For example:</w:t>
      </w:r>
    </w:p>
    <w:p w14:paraId="3682AF4F" w14:textId="25660F15" w:rsidR="00501982" w:rsidRDefault="00501982">
      <w:pPr>
        <w:pStyle w:val="ListParagraph"/>
        <w:rPr>
          <w:rFonts w:cstheme="minorHAnsi"/>
        </w:rPr>
      </w:pPr>
    </w:p>
    <w:p w14:paraId="37A6DFF7" w14:textId="2B4D7B72" w:rsidR="000F3D90" w:rsidRDefault="00351A0B">
      <w:pPr>
        <w:pStyle w:val="ListParagraph"/>
        <w:rPr>
          <w:rFonts w:cstheme="minorHAnsi"/>
        </w:rPr>
      </w:pPr>
      <w:proofErr w:type="spellStart"/>
      <w:r w:rsidRPr="00501982">
        <w:rPr>
          <w:rFonts w:ascii="Consolas" w:hAnsi="Consolas"/>
        </w:rPr>
        <w:t>datetime_</w:t>
      </w:r>
      <w:proofErr w:type="gramStart"/>
      <w:r w:rsidRPr="00501982">
        <w:rPr>
          <w:rFonts w:ascii="Consolas" w:hAnsi="Consolas"/>
        </w:rPr>
        <w:t>string</w:t>
      </w:r>
      <w:proofErr w:type="spellEnd"/>
      <w:r>
        <w:rPr>
          <w:rFonts w:cstheme="minorHAnsi"/>
        </w:rPr>
        <w:t xml:space="preserve">  &lt;</w:t>
      </w:r>
      <w:proofErr w:type="gramEnd"/>
      <w:r>
        <w:rPr>
          <w:rFonts w:cstheme="minorHAnsi"/>
        </w:rPr>
        <w:t>-</w:t>
      </w:r>
      <w:r w:rsidR="000F3D90">
        <w:rPr>
          <w:rFonts w:cstheme="minorHAnsi"/>
        </w:rPr>
        <w:t xml:space="preserve"> </w:t>
      </w:r>
      <w:r w:rsidR="000F3D90" w:rsidRPr="00501982">
        <w:rPr>
          <w:rFonts w:ascii="Consolas" w:hAnsi="Consolas"/>
        </w:rPr>
        <w:t>"20230113T140000"</w:t>
      </w:r>
    </w:p>
    <w:p w14:paraId="1CCD118D" w14:textId="608978B8" w:rsidR="00501982" w:rsidRPr="00501982" w:rsidRDefault="00501982" w:rsidP="000F3D90">
      <w:pPr>
        <w:spacing w:after="0"/>
        <w:ind w:firstLine="720"/>
        <w:rPr>
          <w:rFonts w:ascii="Consolas" w:hAnsi="Consolas"/>
        </w:rPr>
      </w:pPr>
      <w:r w:rsidRPr="00501982">
        <w:rPr>
          <w:rFonts w:ascii="Consolas" w:hAnsi="Consolas"/>
        </w:rPr>
        <w:t>library(</w:t>
      </w:r>
      <w:proofErr w:type="spellStart"/>
      <w:r w:rsidRPr="00501982">
        <w:rPr>
          <w:rFonts w:ascii="Consolas" w:hAnsi="Consolas"/>
        </w:rPr>
        <w:t>lubridate</w:t>
      </w:r>
      <w:proofErr w:type="spellEnd"/>
      <w:r w:rsidRPr="00501982">
        <w:rPr>
          <w:rFonts w:ascii="Consolas" w:hAnsi="Consolas"/>
        </w:rPr>
        <w:t>)</w:t>
      </w:r>
      <w:r>
        <w:rPr>
          <w:rFonts w:ascii="Consolas" w:hAnsi="Consolas"/>
        </w:rPr>
        <w:t xml:space="preserve"> </w:t>
      </w:r>
      <w:r w:rsidRPr="00501982">
        <w:rPr>
          <w:rFonts w:ascii="Consolas" w:hAnsi="Consolas"/>
          <w:i/>
          <w:iCs/>
        </w:rPr>
        <w:t>#</w:t>
      </w:r>
      <w:r>
        <w:rPr>
          <w:rFonts w:ascii="Consolas" w:hAnsi="Consolas"/>
        </w:rPr>
        <w:t xml:space="preserve"> </w:t>
      </w:r>
      <w:r w:rsidRPr="00501982">
        <w:rPr>
          <w:rFonts w:ascii="Consolas" w:hAnsi="Consolas"/>
          <w:i/>
          <w:iCs/>
        </w:rPr>
        <w:t>load package</w:t>
      </w:r>
      <w:r>
        <w:rPr>
          <w:rFonts w:ascii="Consolas" w:hAnsi="Consolas"/>
        </w:rPr>
        <w:t xml:space="preserve"> </w:t>
      </w:r>
    </w:p>
    <w:p w14:paraId="022702E7" w14:textId="778F19E5" w:rsidR="00501982" w:rsidRDefault="00501982" w:rsidP="00501982">
      <w:pPr>
        <w:spacing w:after="0"/>
        <w:rPr>
          <w:rFonts w:ascii="Consolas" w:hAnsi="Consolas"/>
        </w:rPr>
      </w:pPr>
    </w:p>
    <w:p w14:paraId="47E15B28" w14:textId="0FAD4292" w:rsidR="000F3D90" w:rsidRPr="000F3D90" w:rsidRDefault="000F3D90" w:rsidP="00501982">
      <w:pPr>
        <w:spacing w:after="0"/>
        <w:rPr>
          <w:rFonts w:ascii="Consolas" w:hAnsi="Consolas"/>
          <w:i/>
          <w:iCs/>
        </w:rPr>
      </w:pPr>
      <w:r w:rsidRPr="000F3D90">
        <w:rPr>
          <w:rFonts w:ascii="Consolas" w:hAnsi="Consolas"/>
          <w:i/>
          <w:iCs/>
        </w:rPr>
        <w:tab/>
        <w:t xml:space="preserve"># </w:t>
      </w:r>
      <w:proofErr w:type="gramStart"/>
      <w:r w:rsidRPr="000F3D90">
        <w:rPr>
          <w:rFonts w:ascii="Consolas" w:hAnsi="Consolas"/>
          <w:i/>
          <w:iCs/>
        </w:rPr>
        <w:t>format</w:t>
      </w:r>
      <w:proofErr w:type="gramEnd"/>
      <w:r w:rsidRPr="000F3D90">
        <w:rPr>
          <w:rFonts w:ascii="Consolas" w:hAnsi="Consolas"/>
          <w:i/>
          <w:iCs/>
        </w:rPr>
        <w:t xml:space="preserve"> in NZST time zone</w:t>
      </w:r>
    </w:p>
    <w:p w14:paraId="72F1EFDF" w14:textId="77777777" w:rsidR="000F3D90" w:rsidRPr="00501982" w:rsidRDefault="000F3D90" w:rsidP="00501982">
      <w:pPr>
        <w:spacing w:after="0"/>
        <w:rPr>
          <w:rFonts w:ascii="Consolas" w:hAnsi="Consolas"/>
        </w:rPr>
      </w:pPr>
    </w:p>
    <w:p w14:paraId="593BA51C" w14:textId="158B1A57" w:rsidR="00501982" w:rsidRDefault="00501982" w:rsidP="000F3D90">
      <w:pPr>
        <w:spacing w:after="0"/>
        <w:ind w:firstLine="720"/>
        <w:rPr>
          <w:rFonts w:ascii="Consolas" w:hAnsi="Consolas"/>
        </w:rPr>
      </w:pPr>
      <w:proofErr w:type="spellStart"/>
      <w:r w:rsidRPr="00501982">
        <w:rPr>
          <w:rFonts w:ascii="Consolas" w:hAnsi="Consolas"/>
        </w:rPr>
        <w:t>t_nzst</w:t>
      </w:r>
      <w:proofErr w:type="spellEnd"/>
      <w:r w:rsidRPr="00501982">
        <w:rPr>
          <w:rFonts w:ascii="Consolas" w:hAnsi="Consolas"/>
        </w:rPr>
        <w:t xml:space="preserve"> &lt;- </w:t>
      </w:r>
      <w:proofErr w:type="spellStart"/>
      <w:r w:rsidRPr="00501982">
        <w:rPr>
          <w:rFonts w:ascii="Consolas" w:hAnsi="Consolas"/>
        </w:rPr>
        <w:t>ymd_</w:t>
      </w:r>
      <w:proofErr w:type="gramStart"/>
      <w:r w:rsidRPr="00501982">
        <w:rPr>
          <w:rFonts w:ascii="Consolas" w:hAnsi="Consolas"/>
        </w:rPr>
        <w:t>hms</w:t>
      </w:r>
      <w:proofErr w:type="spellEnd"/>
      <w:r w:rsidRPr="00501982">
        <w:rPr>
          <w:rFonts w:ascii="Consolas" w:hAnsi="Consolas"/>
        </w:rPr>
        <w:t>(</w:t>
      </w:r>
      <w:proofErr w:type="spellStart"/>
      <w:proofErr w:type="gramEnd"/>
      <w:r w:rsidRPr="00501982">
        <w:rPr>
          <w:rFonts w:ascii="Consolas" w:hAnsi="Consolas"/>
        </w:rPr>
        <w:t>datetime_string</w:t>
      </w:r>
      <w:proofErr w:type="spellEnd"/>
      <w:r w:rsidRPr="00501982">
        <w:rPr>
          <w:rFonts w:ascii="Consolas" w:hAnsi="Consolas"/>
        </w:rPr>
        <w:t xml:space="preserve">, </w:t>
      </w:r>
      <w:proofErr w:type="spellStart"/>
      <w:r w:rsidRPr="00501982">
        <w:rPr>
          <w:rFonts w:ascii="Consolas" w:hAnsi="Consolas"/>
        </w:rPr>
        <w:t>tz</w:t>
      </w:r>
      <w:proofErr w:type="spellEnd"/>
      <w:r w:rsidRPr="00501982">
        <w:rPr>
          <w:rFonts w:ascii="Consolas" w:hAnsi="Consolas"/>
        </w:rPr>
        <w:t xml:space="preserve"> = "Etc/GMT-12")</w:t>
      </w:r>
    </w:p>
    <w:p w14:paraId="147E3A53" w14:textId="499036E7" w:rsidR="00351A0B" w:rsidRDefault="00351A0B" w:rsidP="000F3D90">
      <w:pPr>
        <w:spacing w:after="0"/>
        <w:ind w:firstLine="720"/>
        <w:rPr>
          <w:rFonts w:ascii="Consolas" w:hAnsi="Consolas"/>
        </w:rPr>
      </w:pPr>
    </w:p>
    <w:p w14:paraId="3C9710F6" w14:textId="67A86331" w:rsidR="00351A0B" w:rsidRPr="00501982" w:rsidRDefault="00351A0B" w:rsidP="000F3D90">
      <w:pPr>
        <w:spacing w:after="0"/>
        <w:ind w:firstLine="720"/>
        <w:rPr>
          <w:rFonts w:ascii="Consolas" w:hAnsi="Consolas"/>
        </w:rPr>
      </w:pPr>
      <w:r w:rsidRPr="00351A0B">
        <w:rPr>
          <w:rFonts w:ascii="Consolas" w:hAnsi="Consolas"/>
        </w:rPr>
        <w:t>[1] "2023-01-13 14:00:00 +12"</w:t>
      </w:r>
    </w:p>
    <w:p w14:paraId="603A0686" w14:textId="77777777" w:rsidR="00501982" w:rsidRPr="00501982" w:rsidRDefault="00501982" w:rsidP="00501982">
      <w:pPr>
        <w:spacing w:after="0"/>
        <w:rPr>
          <w:rFonts w:ascii="Consolas" w:hAnsi="Consolas"/>
        </w:rPr>
      </w:pPr>
    </w:p>
    <w:p w14:paraId="2D193D57" w14:textId="77777777" w:rsidR="00501982" w:rsidRPr="00351A0B" w:rsidRDefault="00501982" w:rsidP="00351A0B">
      <w:pPr>
        <w:spacing w:after="0"/>
        <w:ind w:firstLine="720"/>
        <w:rPr>
          <w:rFonts w:ascii="Consolas" w:hAnsi="Consolas"/>
          <w:i/>
          <w:iCs/>
        </w:rPr>
      </w:pPr>
      <w:r w:rsidRPr="00351A0B">
        <w:rPr>
          <w:rFonts w:ascii="Consolas" w:hAnsi="Consolas"/>
          <w:i/>
          <w:iCs/>
        </w:rPr>
        <w:t># Convert to NZDT</w:t>
      </w:r>
    </w:p>
    <w:p w14:paraId="02784878" w14:textId="77777777" w:rsidR="00351A0B" w:rsidRDefault="00351A0B" w:rsidP="00351A0B">
      <w:pPr>
        <w:spacing w:after="0"/>
        <w:ind w:firstLine="720"/>
        <w:rPr>
          <w:rFonts w:ascii="Consolas" w:hAnsi="Consolas"/>
        </w:rPr>
      </w:pPr>
    </w:p>
    <w:p w14:paraId="3C52F358" w14:textId="41F22B6A" w:rsidR="00501982" w:rsidRPr="00501982" w:rsidRDefault="00501982" w:rsidP="00351A0B">
      <w:pPr>
        <w:spacing w:after="0"/>
        <w:ind w:firstLine="720"/>
        <w:rPr>
          <w:rFonts w:ascii="Consolas" w:hAnsi="Consolas"/>
        </w:rPr>
      </w:pPr>
      <w:proofErr w:type="spellStart"/>
      <w:r w:rsidRPr="00501982">
        <w:rPr>
          <w:rFonts w:ascii="Consolas" w:hAnsi="Consolas"/>
        </w:rPr>
        <w:t>t_nzdt</w:t>
      </w:r>
      <w:proofErr w:type="spellEnd"/>
      <w:r w:rsidRPr="00501982">
        <w:rPr>
          <w:rFonts w:ascii="Consolas" w:hAnsi="Consolas"/>
        </w:rPr>
        <w:t xml:space="preserve"> &lt;- </w:t>
      </w:r>
      <w:proofErr w:type="spellStart"/>
      <w:r w:rsidRPr="00501982">
        <w:rPr>
          <w:rFonts w:ascii="Consolas" w:hAnsi="Consolas"/>
        </w:rPr>
        <w:t>with_</w:t>
      </w:r>
      <w:proofErr w:type="gramStart"/>
      <w:r w:rsidRPr="00501982">
        <w:rPr>
          <w:rFonts w:ascii="Consolas" w:hAnsi="Consolas"/>
        </w:rPr>
        <w:t>tz</w:t>
      </w:r>
      <w:proofErr w:type="spellEnd"/>
      <w:r w:rsidRPr="00501982">
        <w:rPr>
          <w:rFonts w:ascii="Consolas" w:hAnsi="Consolas"/>
        </w:rPr>
        <w:t>(</w:t>
      </w:r>
      <w:proofErr w:type="spellStart"/>
      <w:proofErr w:type="gramEnd"/>
      <w:r w:rsidRPr="00501982">
        <w:rPr>
          <w:rFonts w:ascii="Consolas" w:hAnsi="Consolas"/>
        </w:rPr>
        <w:t>t_nzst</w:t>
      </w:r>
      <w:proofErr w:type="spellEnd"/>
      <w:r w:rsidRPr="00501982">
        <w:rPr>
          <w:rFonts w:ascii="Consolas" w:hAnsi="Consolas"/>
        </w:rPr>
        <w:t>, "NZ")</w:t>
      </w:r>
    </w:p>
    <w:p w14:paraId="7253417B" w14:textId="77777777" w:rsidR="00501982" w:rsidRDefault="00501982">
      <w:pPr>
        <w:pStyle w:val="ListParagraph"/>
        <w:rPr>
          <w:rFonts w:cstheme="minorHAnsi"/>
        </w:rPr>
      </w:pPr>
    </w:p>
    <w:p w14:paraId="78DBBE4E" w14:textId="1AC41E1E" w:rsidR="00351A0B" w:rsidRDefault="00351A0B">
      <w:pPr>
        <w:pStyle w:val="ListParagraph"/>
        <w:rPr>
          <w:rFonts w:cstheme="minorHAnsi"/>
        </w:rPr>
      </w:pPr>
      <w:r w:rsidRPr="00351A0B">
        <w:rPr>
          <w:rFonts w:cstheme="minorHAnsi"/>
        </w:rPr>
        <w:t>[1] "2023-01-13 15:00:00 NZDT"</w:t>
      </w:r>
    </w:p>
    <w:p w14:paraId="70C41EAA" w14:textId="2ED961AF" w:rsidR="00351A0B" w:rsidRDefault="00351A0B">
      <w:pPr>
        <w:pStyle w:val="ListParagraph"/>
        <w:rPr>
          <w:rFonts w:cstheme="minorHAnsi"/>
        </w:rPr>
      </w:pPr>
    </w:p>
    <w:p w14:paraId="5CAAF42B" w14:textId="77777777" w:rsidR="000F3D90" w:rsidRDefault="000F3D90">
      <w:pPr>
        <w:pStyle w:val="ListParagraph"/>
        <w:rPr>
          <w:rFonts w:cstheme="minorHAnsi"/>
        </w:rPr>
      </w:pPr>
    </w:p>
    <w:p w14:paraId="5CB6518E" w14:textId="1AB4BD5C" w:rsidR="00FE73E4" w:rsidRDefault="00215857">
      <w:pPr>
        <w:pStyle w:val="ListParagraph"/>
        <w:rPr>
          <w:rFonts w:cstheme="minorHAnsi"/>
        </w:rPr>
      </w:pPr>
      <w:proofErr w:type="gramStart"/>
      <w:r>
        <w:rPr>
          <w:rFonts w:cstheme="minorHAnsi"/>
        </w:rPr>
        <w:t>?</w:t>
      </w:r>
      <w:r w:rsidR="000F3D90">
        <w:rPr>
          <w:rFonts w:cstheme="minorHAnsi"/>
        </w:rPr>
        <w:t>Date</w:t>
      </w:r>
      <w:proofErr w:type="gramEnd"/>
      <w:r w:rsidR="000F3D90">
        <w:rPr>
          <w:rFonts w:cstheme="minorHAnsi"/>
        </w:rPr>
        <w:t xml:space="preserve"> and time in separate columns</w:t>
      </w:r>
    </w:p>
    <w:sectPr w:rsidR="00FE73E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nathan Caldwell" w:date="2023-01-20T13:23:00Z" w:initials="JC">
    <w:p w14:paraId="39306D92" w14:textId="77777777" w:rsidR="00D66231" w:rsidRDefault="00FA6841">
      <w:pPr>
        <w:pStyle w:val="CommentText"/>
      </w:pPr>
      <w:r>
        <w:rPr>
          <w:rStyle w:val="CommentReference"/>
        </w:rPr>
        <w:annotationRef/>
      </w:r>
      <w:r w:rsidR="00D66231">
        <w:rPr>
          <w:lang w:val="mi-NZ"/>
        </w:rPr>
        <w:t>Just trying to get my head around this. Does deseason = TRUE impute values for missing months irrespective of whether you have used 24 hour or monthly average data as you input? And how do you remove the imputed monthly values that are generated? Because these would be outputs that generate the trends graph? How do you visualise then to remove them. Is there a way of specifying this in the code? Or is this simply saying remove all of that data completely in the input file where there is a period longer than 4 months where 75% data is missing?</w:t>
      </w:r>
    </w:p>
    <w:p w14:paraId="11E85F7F" w14:textId="77777777" w:rsidR="00D66231" w:rsidRDefault="00D66231">
      <w:pPr>
        <w:pStyle w:val="CommentText"/>
      </w:pPr>
    </w:p>
    <w:p w14:paraId="1AA43C5E" w14:textId="77777777" w:rsidR="00D66231" w:rsidRDefault="00D66231">
      <w:pPr>
        <w:pStyle w:val="CommentText"/>
      </w:pPr>
      <w:r>
        <w:rPr>
          <w:lang w:val="mi-NZ"/>
        </w:rPr>
        <w:t>Example 1: Your input dataset is based on 24 hour averages. For 2015 you may have a period of 5 months where there is less than 75% data capture for each of those 5 months but there is still 24 hour average data. Do we just remove all of that data over that 5 month period from the input dataset? Or do we remove everything for 2015?</w:t>
      </w:r>
    </w:p>
    <w:p w14:paraId="29ACA297" w14:textId="77777777" w:rsidR="00D66231" w:rsidRDefault="00D66231">
      <w:pPr>
        <w:pStyle w:val="CommentText"/>
      </w:pPr>
    </w:p>
    <w:p w14:paraId="5EE6366C" w14:textId="77777777" w:rsidR="00D66231" w:rsidRDefault="00D66231">
      <w:pPr>
        <w:pStyle w:val="CommentText"/>
      </w:pPr>
      <w:r>
        <w:rPr>
          <w:lang w:val="mi-NZ"/>
        </w:rPr>
        <w:t xml:space="preserve">Example 2: Your input dataset is based on monthly averages. For 2015 you may have a period of 5 months where there is less than 75% data capture for each of those 5 months, therefore those 5 months will not be in the input dataset anyway. So what do you do because they are already removed? </w:t>
      </w:r>
    </w:p>
    <w:p w14:paraId="40C2B695" w14:textId="77777777" w:rsidR="00D66231" w:rsidRDefault="00D66231">
      <w:pPr>
        <w:pStyle w:val="CommentText"/>
      </w:pPr>
    </w:p>
    <w:p w14:paraId="4401B415" w14:textId="77777777" w:rsidR="00D66231" w:rsidRDefault="00D66231" w:rsidP="00B2512E">
      <w:pPr>
        <w:pStyle w:val="CommentText"/>
      </w:pPr>
    </w:p>
  </w:comment>
  <w:comment w:id="1" w:author="Jonathan Caldwell" w:date="2023-01-20T14:00:00Z" w:initials="JC">
    <w:p w14:paraId="04BF98B5" w14:textId="77777777" w:rsidR="00E1300A" w:rsidRDefault="00E1300A" w:rsidP="006C38B1">
      <w:pPr>
        <w:pStyle w:val="CommentText"/>
      </w:pPr>
      <w:r>
        <w:rPr>
          <w:rStyle w:val="CommentReference"/>
        </w:rPr>
        <w:annotationRef/>
      </w:r>
      <w:r>
        <w:rPr>
          <w:lang w:val="mi-NZ"/>
        </w:rPr>
        <w:t xml:space="preserve">I thought that the + in Openair was indicating less than 0.1 (90%). I've typically only referred to trends as being significant if 0.05 (95%) or more. LAWA. But I see LAWA is using 67% as the threshold for indeterminant therefore 90% would meet LAWA's criteria for a significant trend?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01B415" w15:done="0"/>
  <w15:commentEx w15:paraId="04BF98B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51445" w16cex:dateUtc="2023-01-20T00:23:00Z"/>
  <w16cex:commentExtensible w16cex:durableId="27751CFC" w16cex:dateUtc="2023-01-20T01: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01B415" w16cid:durableId="27751445"/>
  <w16cid:commentId w16cid:paraId="04BF98B5" w16cid:durableId="27751CF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146C5"/>
    <w:multiLevelType w:val="hybridMultilevel"/>
    <w:tmpl w:val="0A4EB3CE"/>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 w15:restartNumberingAfterBreak="0">
    <w:nsid w:val="2A6A5965"/>
    <w:multiLevelType w:val="hybridMultilevel"/>
    <w:tmpl w:val="7C4CD9A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3B6144EC"/>
    <w:multiLevelType w:val="hybridMultilevel"/>
    <w:tmpl w:val="CD56E338"/>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 w15:restartNumberingAfterBreak="0">
    <w:nsid w:val="3D384CD3"/>
    <w:multiLevelType w:val="hybridMultilevel"/>
    <w:tmpl w:val="150A5EBC"/>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4" w15:restartNumberingAfterBreak="0">
    <w:nsid w:val="4988246F"/>
    <w:multiLevelType w:val="hybridMultilevel"/>
    <w:tmpl w:val="D6482902"/>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5" w15:restartNumberingAfterBreak="0">
    <w:nsid w:val="5403323B"/>
    <w:multiLevelType w:val="hybridMultilevel"/>
    <w:tmpl w:val="DA880F3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5B5649D1"/>
    <w:multiLevelType w:val="hybridMultilevel"/>
    <w:tmpl w:val="12103E9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5C004788"/>
    <w:multiLevelType w:val="hybridMultilevel"/>
    <w:tmpl w:val="FE6AE086"/>
    <w:lvl w:ilvl="0" w:tplc="0F383726">
      <w:numFmt w:val="bullet"/>
      <w:lvlText w:val=""/>
      <w:lvlJc w:val="left"/>
      <w:pPr>
        <w:ind w:left="1800" w:hanging="360"/>
      </w:pPr>
      <w:rPr>
        <w:rFonts w:ascii="Wingdings" w:eastAsia="Times New Roman" w:hAnsi="Wingdings" w:cstheme="minorBidi"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8" w15:restartNumberingAfterBreak="0">
    <w:nsid w:val="72B0146E"/>
    <w:multiLevelType w:val="hybridMultilevel"/>
    <w:tmpl w:val="F0F81C1E"/>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num w:numId="1" w16cid:durableId="854533702">
    <w:abstractNumId w:val="5"/>
  </w:num>
  <w:num w:numId="2" w16cid:durableId="576980332">
    <w:abstractNumId w:val="6"/>
  </w:num>
  <w:num w:numId="3" w16cid:durableId="194198835">
    <w:abstractNumId w:val="0"/>
  </w:num>
  <w:num w:numId="4" w16cid:durableId="1832519344">
    <w:abstractNumId w:val="1"/>
  </w:num>
  <w:num w:numId="5" w16cid:durableId="1820077410">
    <w:abstractNumId w:val="3"/>
  </w:num>
  <w:num w:numId="6" w16cid:durableId="352996633">
    <w:abstractNumId w:val="8"/>
  </w:num>
  <w:num w:numId="7" w16cid:durableId="1555771093">
    <w:abstractNumId w:val="4"/>
  </w:num>
  <w:num w:numId="8" w16cid:durableId="2123186743">
    <w:abstractNumId w:val="2"/>
  </w:num>
  <w:num w:numId="9" w16cid:durableId="23142897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than Caldwell">
    <w15:presenceInfo w15:providerId="AD" w15:userId="S::Jonathan.Caldwell@waikatoregion.govt.nz::4458a143-e9bc-4d7e-a640-eee5c40d92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80B"/>
    <w:rsid w:val="000121A7"/>
    <w:rsid w:val="0003654A"/>
    <w:rsid w:val="00080B98"/>
    <w:rsid w:val="00081247"/>
    <w:rsid w:val="000A1073"/>
    <w:rsid w:val="000D287B"/>
    <w:rsid w:val="000F3D90"/>
    <w:rsid w:val="001400EE"/>
    <w:rsid w:val="00155FCF"/>
    <w:rsid w:val="001803BB"/>
    <w:rsid w:val="00190A33"/>
    <w:rsid w:val="001E4BB9"/>
    <w:rsid w:val="00215857"/>
    <w:rsid w:val="002E4F1E"/>
    <w:rsid w:val="00327319"/>
    <w:rsid w:val="00351A0B"/>
    <w:rsid w:val="0042082B"/>
    <w:rsid w:val="00430CE3"/>
    <w:rsid w:val="00483CB1"/>
    <w:rsid w:val="004C3B83"/>
    <w:rsid w:val="00501982"/>
    <w:rsid w:val="00513F30"/>
    <w:rsid w:val="00550E3C"/>
    <w:rsid w:val="00587781"/>
    <w:rsid w:val="005B30C4"/>
    <w:rsid w:val="005F0635"/>
    <w:rsid w:val="0063454D"/>
    <w:rsid w:val="006A08BA"/>
    <w:rsid w:val="00760CA9"/>
    <w:rsid w:val="00774954"/>
    <w:rsid w:val="0079564F"/>
    <w:rsid w:val="00811081"/>
    <w:rsid w:val="008176F4"/>
    <w:rsid w:val="008D71ED"/>
    <w:rsid w:val="0090078A"/>
    <w:rsid w:val="00995D13"/>
    <w:rsid w:val="009A3583"/>
    <w:rsid w:val="00A12DA5"/>
    <w:rsid w:val="00A65CBD"/>
    <w:rsid w:val="00B7331C"/>
    <w:rsid w:val="00B94D80"/>
    <w:rsid w:val="00C25B33"/>
    <w:rsid w:val="00C7292F"/>
    <w:rsid w:val="00D52496"/>
    <w:rsid w:val="00D66231"/>
    <w:rsid w:val="00D8780B"/>
    <w:rsid w:val="00DA254F"/>
    <w:rsid w:val="00E1300A"/>
    <w:rsid w:val="00E461A4"/>
    <w:rsid w:val="00E72FB0"/>
    <w:rsid w:val="00E7791F"/>
    <w:rsid w:val="00EC7F95"/>
    <w:rsid w:val="00F31622"/>
    <w:rsid w:val="00FA6841"/>
    <w:rsid w:val="00FE73E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65C98"/>
  <w15:chartTrackingRefBased/>
  <w15:docId w15:val="{3127908C-B7C2-443E-BA27-9E9D1B2FD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780B"/>
    <w:rPr>
      <w:color w:val="0563C1" w:themeColor="hyperlink"/>
      <w:u w:val="single"/>
    </w:rPr>
  </w:style>
  <w:style w:type="character" w:styleId="UnresolvedMention">
    <w:name w:val="Unresolved Mention"/>
    <w:basedOn w:val="DefaultParagraphFont"/>
    <w:uiPriority w:val="99"/>
    <w:semiHidden/>
    <w:unhideWhenUsed/>
    <w:rsid w:val="00D8780B"/>
    <w:rPr>
      <w:color w:val="605E5C"/>
      <w:shd w:val="clear" w:color="auto" w:fill="E1DFDD"/>
    </w:rPr>
  </w:style>
  <w:style w:type="paragraph" w:styleId="ListParagraph">
    <w:name w:val="List Paragraph"/>
    <w:basedOn w:val="Normal"/>
    <w:uiPriority w:val="34"/>
    <w:qFormat/>
    <w:rsid w:val="00760CA9"/>
    <w:pPr>
      <w:ind w:left="720"/>
      <w:contextualSpacing/>
    </w:pPr>
  </w:style>
  <w:style w:type="character" w:styleId="CommentReference">
    <w:name w:val="annotation reference"/>
    <w:basedOn w:val="DefaultParagraphFont"/>
    <w:uiPriority w:val="99"/>
    <w:semiHidden/>
    <w:unhideWhenUsed/>
    <w:rsid w:val="00513F30"/>
    <w:rPr>
      <w:sz w:val="16"/>
      <w:szCs w:val="16"/>
    </w:rPr>
  </w:style>
  <w:style w:type="paragraph" w:styleId="CommentText">
    <w:name w:val="annotation text"/>
    <w:basedOn w:val="Normal"/>
    <w:link w:val="CommentTextChar"/>
    <w:uiPriority w:val="99"/>
    <w:unhideWhenUsed/>
    <w:rsid w:val="00513F30"/>
    <w:pPr>
      <w:spacing w:line="240" w:lineRule="auto"/>
    </w:pPr>
    <w:rPr>
      <w:sz w:val="20"/>
      <w:szCs w:val="20"/>
    </w:rPr>
  </w:style>
  <w:style w:type="character" w:customStyle="1" w:styleId="CommentTextChar">
    <w:name w:val="Comment Text Char"/>
    <w:basedOn w:val="DefaultParagraphFont"/>
    <w:link w:val="CommentText"/>
    <w:uiPriority w:val="99"/>
    <w:rsid w:val="00513F30"/>
    <w:rPr>
      <w:sz w:val="20"/>
      <w:szCs w:val="20"/>
    </w:rPr>
  </w:style>
  <w:style w:type="paragraph" w:styleId="CommentSubject">
    <w:name w:val="annotation subject"/>
    <w:basedOn w:val="CommentText"/>
    <w:next w:val="CommentText"/>
    <w:link w:val="CommentSubjectChar"/>
    <w:uiPriority w:val="99"/>
    <w:semiHidden/>
    <w:unhideWhenUsed/>
    <w:rsid w:val="00513F30"/>
    <w:rPr>
      <w:b/>
      <w:bCs/>
    </w:rPr>
  </w:style>
  <w:style w:type="character" w:customStyle="1" w:styleId="CommentSubjectChar">
    <w:name w:val="Comment Subject Char"/>
    <w:basedOn w:val="CommentTextChar"/>
    <w:link w:val="CommentSubject"/>
    <w:uiPriority w:val="99"/>
    <w:semiHidden/>
    <w:rsid w:val="00513F30"/>
    <w:rPr>
      <w:b/>
      <w:bCs/>
      <w:sz w:val="20"/>
      <w:szCs w:val="20"/>
    </w:rPr>
  </w:style>
  <w:style w:type="character" w:customStyle="1" w:styleId="kw">
    <w:name w:val="kw"/>
    <w:basedOn w:val="DefaultParagraphFont"/>
    <w:rsid w:val="00C25B33"/>
  </w:style>
  <w:style w:type="character" w:customStyle="1" w:styleId="op">
    <w:name w:val="op"/>
    <w:basedOn w:val="DefaultParagraphFont"/>
    <w:rsid w:val="00C25B33"/>
  </w:style>
  <w:style w:type="character" w:customStyle="1" w:styleId="va">
    <w:name w:val="va"/>
    <w:basedOn w:val="DefaultParagraphFont"/>
    <w:rsid w:val="00C25B33"/>
  </w:style>
  <w:style w:type="character" w:customStyle="1" w:styleId="fu">
    <w:name w:val="fu"/>
    <w:basedOn w:val="DefaultParagraphFont"/>
    <w:rsid w:val="00C25B33"/>
  </w:style>
  <w:style w:type="character" w:customStyle="1" w:styleId="st">
    <w:name w:val="st"/>
    <w:basedOn w:val="DefaultParagraphFont"/>
    <w:rsid w:val="00C25B33"/>
  </w:style>
  <w:style w:type="character" w:customStyle="1" w:styleId="cn">
    <w:name w:val="cn"/>
    <w:basedOn w:val="DefaultParagraphFont"/>
    <w:rsid w:val="00C25B33"/>
  </w:style>
  <w:style w:type="table" w:styleId="TableGrid">
    <w:name w:val="Table Grid"/>
    <w:basedOn w:val="TableNormal"/>
    <w:uiPriority w:val="39"/>
    <w:rsid w:val="00190A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65C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275626">
      <w:bodyDiv w:val="1"/>
      <w:marLeft w:val="0"/>
      <w:marRight w:val="0"/>
      <w:marTop w:val="0"/>
      <w:marBottom w:val="0"/>
      <w:divBdr>
        <w:top w:val="none" w:sz="0" w:space="0" w:color="auto"/>
        <w:left w:val="none" w:sz="0" w:space="0" w:color="auto"/>
        <w:bottom w:val="none" w:sz="0" w:space="0" w:color="auto"/>
        <w:right w:val="none" w:sz="0" w:space="0" w:color="auto"/>
      </w:divBdr>
    </w:div>
    <w:div w:id="1257251603">
      <w:bodyDiv w:val="1"/>
      <w:marLeft w:val="0"/>
      <w:marRight w:val="0"/>
      <w:marTop w:val="0"/>
      <w:marBottom w:val="0"/>
      <w:divBdr>
        <w:top w:val="none" w:sz="0" w:space="0" w:color="auto"/>
        <w:left w:val="none" w:sz="0" w:space="0" w:color="auto"/>
        <w:bottom w:val="none" w:sz="0" w:space="0" w:color="auto"/>
        <w:right w:val="none" w:sz="0" w:space="0" w:color="auto"/>
      </w:divBdr>
    </w:div>
    <w:div w:id="211440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wa.org.nz/learn/factsheets/calculating-water-quality-trends-in-rivers-and-lakes/" TargetMode="Externa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bookdown.org/david_carslaw/openair/theil-sen.html" TargetMode="External"/><Relationship Id="rId12" Type="http://schemas.microsoft.com/office/2016/09/relationships/commentsIds" Target="commentsIds.xml"/><Relationship Id="rId17" Type="http://schemas.openxmlformats.org/officeDocument/2006/relationships/hyperlink" Target="https://bookdown.org/david_carslaw/openair/openair-package.html" TargetMode="External"/><Relationship Id="rId2" Type="http://schemas.openxmlformats.org/officeDocument/2006/relationships/numbering" Target="numbering.xml"/><Relationship Id="rId16" Type="http://schemas.openxmlformats.org/officeDocument/2006/relationships/hyperlink" Target="https://www.casanz.org.au/trainingevents/course-offering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stats.govt.nz/indicators/pm10-concentrations/" TargetMode="Externa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bookdown.org/david_carslaw/openair/openair-package.html" TargetMode="External"/><Relationship Id="rId14" Type="http://schemas.openxmlformats.org/officeDocument/2006/relationships/hyperlink" Target="https://davidcarslaw.github.io/openair/reference/TheilS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798F36-88E0-48FE-98C4-5E0C09687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5</Pages>
  <Words>1518</Words>
  <Characters>8655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Tamsin Mitchell</dc:creator>
  <cp:keywords/>
  <dc:description/>
  <cp:lastModifiedBy>Matt Ogden</cp:lastModifiedBy>
  <cp:revision>5</cp:revision>
  <cp:lastPrinted>2023-01-19T01:46:00Z</cp:lastPrinted>
  <dcterms:created xsi:type="dcterms:W3CDTF">2023-01-20T00:13:00Z</dcterms:created>
  <dcterms:modified xsi:type="dcterms:W3CDTF">2023-03-08T21:57:00Z</dcterms:modified>
</cp:coreProperties>
</file>