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2A8BF" w14:textId="2DAB65D5" w:rsidR="00812275" w:rsidRPr="00812275" w:rsidRDefault="00812275" w:rsidP="00812275">
      <w:pPr>
        <w:rPr>
          <w:b/>
          <w:bCs/>
        </w:rPr>
      </w:pPr>
      <w:r w:rsidRPr="00812275">
        <w:rPr>
          <w:b/>
          <w:bCs/>
        </w:rPr>
        <w:t xml:space="preserve">Welcome to </w:t>
      </w:r>
      <w:r>
        <w:rPr>
          <w:b/>
          <w:bCs/>
        </w:rPr>
        <w:t>Barani Tech</w:t>
      </w:r>
      <w:r w:rsidRPr="00812275">
        <w:rPr>
          <w:b/>
          <w:bCs/>
        </w:rPr>
        <w:t xml:space="preserve">– Powering Your Future in </w:t>
      </w:r>
      <w:r>
        <w:rPr>
          <w:b/>
          <w:bCs/>
        </w:rPr>
        <w:t xml:space="preserve">Electrical Equipment &amp; </w:t>
      </w:r>
      <w:proofErr w:type="gramStart"/>
      <w:r>
        <w:rPr>
          <w:b/>
          <w:bCs/>
        </w:rPr>
        <w:t xml:space="preserve">Protection </w:t>
      </w:r>
      <w:r w:rsidRPr="00812275">
        <w:rPr>
          <w:b/>
          <w:bCs/>
        </w:rPr>
        <w:t xml:space="preserve"> Training</w:t>
      </w:r>
      <w:proofErr w:type="gramEnd"/>
      <w:r>
        <w:rPr>
          <w:b/>
          <w:bCs/>
        </w:rPr>
        <w:t xml:space="preserve"> </w:t>
      </w:r>
    </w:p>
    <w:p w14:paraId="4B70649A" w14:textId="78EC9D06" w:rsidR="00812275" w:rsidRPr="00812275" w:rsidRDefault="00812275" w:rsidP="00812275">
      <w:r w:rsidRPr="00812275">
        <w:t xml:space="preserve">At </w:t>
      </w:r>
      <w:r>
        <w:t xml:space="preserve">Barani </w:t>
      </w:r>
      <w:proofErr w:type="gramStart"/>
      <w:r>
        <w:t xml:space="preserve">Tech </w:t>
      </w:r>
      <w:r w:rsidRPr="00812275">
        <w:t>,</w:t>
      </w:r>
      <w:proofErr w:type="gramEnd"/>
      <w:r w:rsidRPr="00812275">
        <w:t xml:space="preserve"> we're dedicated to lighting the path for the next generation of electrical </w:t>
      </w:r>
      <w:r>
        <w:t xml:space="preserve">equipment and protection </w:t>
      </w:r>
      <w:r w:rsidRPr="00812275">
        <w:t xml:space="preserve">professionals. Whether you're just starting out, looking to advance your skills, or preparing for certification, we provide comprehensive, hands-on training </w:t>
      </w:r>
      <w:r>
        <w:t>Related on relay testing, relay software handling, deep knowledge on Feeder, Motor, transformer, line and generator protection.</w:t>
      </w:r>
    </w:p>
    <w:p w14:paraId="31D05125" w14:textId="36A5268D" w:rsidR="00812275" w:rsidRPr="00812275" w:rsidRDefault="00812275" w:rsidP="00812275">
      <w:r w:rsidRPr="00812275">
        <w:t xml:space="preserve">Our expert-led courses cover everything from electrical </w:t>
      </w:r>
      <w:r w:rsidRPr="00812275">
        <w:t>fundamentals,</w:t>
      </w:r>
      <w:r>
        <w:t xml:space="preserve"> Configuration and testing </w:t>
      </w:r>
      <w:r w:rsidRPr="00812275">
        <w:t>protocols</w:t>
      </w:r>
      <w:r w:rsidRPr="00812275">
        <w:t xml:space="preserve"> to advanced </w:t>
      </w:r>
      <w:r>
        <w:t>IEC -61850 protocol,</w:t>
      </w:r>
      <w:r w:rsidRPr="00812275">
        <w:t xml:space="preserve"> </w:t>
      </w:r>
      <w:r>
        <w:t>Bus logic</w:t>
      </w:r>
      <w:r w:rsidRPr="00812275">
        <w:t xml:space="preserve">, and </w:t>
      </w:r>
      <w:r>
        <w:t>Goose Communication</w:t>
      </w:r>
      <w:r w:rsidRPr="00812275">
        <w:t xml:space="preserve">. With flexible learning options—online, in-person, and hybrid—you can train </w:t>
      </w:r>
      <w:r w:rsidRPr="00812275">
        <w:t>in</w:t>
      </w:r>
      <w:r w:rsidRPr="00812275">
        <w:t xml:space="preserve"> </w:t>
      </w:r>
      <w:r>
        <w:t xml:space="preserve">India – Chennai or Malaysia – </w:t>
      </w:r>
      <w:proofErr w:type="gramStart"/>
      <w:r>
        <w:t xml:space="preserve">JB </w:t>
      </w:r>
      <w:r w:rsidRPr="00812275">
        <w:t>,</w:t>
      </w:r>
      <w:proofErr w:type="gramEnd"/>
      <w:r w:rsidRPr="00812275">
        <w:t xml:space="preserve"> on your own schedule.</w:t>
      </w:r>
    </w:p>
    <w:p w14:paraId="1FC5D32F" w14:textId="77777777" w:rsidR="00812275" w:rsidRPr="00812275" w:rsidRDefault="00812275" w:rsidP="00812275">
      <w:r w:rsidRPr="00812275">
        <w:t>Join a community of learners and professionals who are energized by knowledge and driven by excellence. Start your journey with us and spark a brighter future in the world of electrical work.</w:t>
      </w:r>
    </w:p>
    <w:p w14:paraId="3E6743F9" w14:textId="77777777" w:rsidR="00812275" w:rsidRPr="00812275" w:rsidRDefault="00812275" w:rsidP="00812275">
      <w:r w:rsidRPr="00812275">
        <w:rPr>
          <w:b/>
          <w:bCs/>
        </w:rPr>
        <w:t>Key Features</w:t>
      </w:r>
    </w:p>
    <w:p w14:paraId="1AA78F89" w14:textId="77777777" w:rsidR="00812275" w:rsidRPr="00812275" w:rsidRDefault="00812275" w:rsidP="00812275">
      <w:r w:rsidRPr="00812275">
        <w:t>1. </w:t>
      </w:r>
      <w:r w:rsidRPr="00812275">
        <w:rPr>
          <w:b/>
          <w:bCs/>
        </w:rPr>
        <w:t>Comprehensive Courses</w:t>
      </w:r>
    </w:p>
    <w:p w14:paraId="45B901C5" w14:textId="266C3677" w:rsidR="00812275" w:rsidRDefault="00812275" w:rsidP="00812275">
      <w:pPr>
        <w:numPr>
          <w:ilvl w:val="0"/>
          <w:numId w:val="1"/>
        </w:numPr>
      </w:pPr>
      <w:r>
        <w:t xml:space="preserve"> Introduction to Power System, Overall Protection Philosophy </w:t>
      </w:r>
    </w:p>
    <w:p w14:paraId="250851AB" w14:textId="20723E89" w:rsidR="00812275" w:rsidRDefault="00812275" w:rsidP="00812275">
      <w:pPr>
        <w:numPr>
          <w:ilvl w:val="0"/>
          <w:numId w:val="1"/>
        </w:numPr>
      </w:pPr>
      <w:r>
        <w:t xml:space="preserve">Introduction to Feeder Protection – Overcurrent, Earth Fault and Earth Leakage. Protection Philosophy, Fault Calculation and Grading Studies </w:t>
      </w:r>
    </w:p>
    <w:p w14:paraId="4CBDA89C" w14:textId="039157B3" w:rsidR="00812275" w:rsidRPr="00812275" w:rsidRDefault="00812275" w:rsidP="00812275">
      <w:pPr>
        <w:numPr>
          <w:ilvl w:val="0"/>
          <w:numId w:val="1"/>
        </w:numPr>
      </w:pPr>
      <w:r>
        <w:t xml:space="preserve">Introduction to </w:t>
      </w:r>
      <w:r>
        <w:t xml:space="preserve">Transformer protection – </w:t>
      </w:r>
      <w:r w:rsidR="00B834AA">
        <w:t>differential,</w:t>
      </w:r>
      <w:r>
        <w:t xml:space="preserve"> </w:t>
      </w:r>
      <w:r w:rsidR="00B834AA">
        <w:t>over flux</w:t>
      </w:r>
      <w:r>
        <w:t xml:space="preserve">, </w:t>
      </w:r>
      <w:r w:rsidR="00B834AA">
        <w:t>REF,</w:t>
      </w:r>
      <w:r w:rsidR="00587DB9">
        <w:t xml:space="preserve"> SEF &amp; Inrush </w:t>
      </w:r>
    </w:p>
    <w:p w14:paraId="6A54A945" w14:textId="6273CCFE" w:rsidR="00587DB9" w:rsidRDefault="00587DB9" w:rsidP="00812275">
      <w:pPr>
        <w:numPr>
          <w:ilvl w:val="0"/>
          <w:numId w:val="1"/>
        </w:numPr>
      </w:pPr>
      <w:r w:rsidRPr="00587DB9">
        <w:t xml:space="preserve">Introduction to </w:t>
      </w:r>
      <w:r>
        <w:t xml:space="preserve">Motor protection – differential, motor startup, long start, stall, lock Rotar, </w:t>
      </w:r>
      <w:r w:rsidR="00B834AA">
        <w:t>thermal,</w:t>
      </w:r>
      <w:r>
        <w:t xml:space="preserve"> Unbalance &amp; Undercurrent.</w:t>
      </w:r>
    </w:p>
    <w:p w14:paraId="38F0BCC0" w14:textId="586AB289" w:rsidR="00587DB9" w:rsidRDefault="00587DB9" w:rsidP="00812275">
      <w:pPr>
        <w:numPr>
          <w:ilvl w:val="0"/>
          <w:numId w:val="1"/>
        </w:numPr>
      </w:pPr>
      <w:r>
        <w:t xml:space="preserve">Introduction to Generator Protection – Differential, Over flux, under excitation, out of step, Low Forward, Low </w:t>
      </w:r>
      <w:r w:rsidR="00B834AA">
        <w:t>Reverse,</w:t>
      </w:r>
      <w:r>
        <w:t xml:space="preserve"> under frequency &amp; Over frequency.</w:t>
      </w:r>
    </w:p>
    <w:p w14:paraId="22FA49DB" w14:textId="33395E85" w:rsidR="00812275" w:rsidRDefault="00587DB9" w:rsidP="00812275">
      <w:pPr>
        <w:numPr>
          <w:ilvl w:val="0"/>
          <w:numId w:val="1"/>
        </w:numPr>
      </w:pPr>
      <w:r>
        <w:t xml:space="preserve">Introduction to Line protection – </w:t>
      </w:r>
      <w:r w:rsidR="00B834AA">
        <w:t>Differential,</w:t>
      </w:r>
      <w:r>
        <w:t xml:space="preserve"> </w:t>
      </w:r>
      <w:r w:rsidR="00B834AA">
        <w:t>Impedance,</w:t>
      </w:r>
      <w:r>
        <w:t xml:space="preserve"> PSB, </w:t>
      </w:r>
      <w:r w:rsidR="00B834AA">
        <w:t>SOTF, Scheme</w:t>
      </w:r>
      <w:r w:rsidR="000907D1">
        <w:t xml:space="preserve"> Communication Protection.</w:t>
      </w:r>
    </w:p>
    <w:p w14:paraId="72F86244" w14:textId="18E229F5" w:rsidR="000907D1" w:rsidRPr="00812275" w:rsidRDefault="000907D1" w:rsidP="000907D1">
      <w:pPr>
        <w:ind w:left="720"/>
      </w:pPr>
    </w:p>
    <w:p w14:paraId="76F02096" w14:textId="77777777" w:rsidR="00812275" w:rsidRPr="00812275" w:rsidRDefault="00812275" w:rsidP="00812275">
      <w:r w:rsidRPr="00812275">
        <w:t>2. </w:t>
      </w:r>
      <w:r w:rsidRPr="00812275">
        <w:rPr>
          <w:b/>
          <w:bCs/>
        </w:rPr>
        <w:t>Skill-Based Learning Paths</w:t>
      </w:r>
    </w:p>
    <w:p w14:paraId="751F0603" w14:textId="09B240A2" w:rsidR="00812275" w:rsidRDefault="000907D1" w:rsidP="00812275">
      <w:pPr>
        <w:numPr>
          <w:ilvl w:val="0"/>
          <w:numId w:val="2"/>
        </w:numPr>
      </w:pPr>
      <w:r w:rsidRPr="000907D1">
        <w:t>Bus bar – Introduction to various types of Bus bar protection</w:t>
      </w:r>
      <w:r>
        <w:t xml:space="preserve"> and testing methods</w:t>
      </w:r>
    </w:p>
    <w:p w14:paraId="4236941B" w14:textId="398FE734" w:rsidR="00812275" w:rsidRDefault="000907D1" w:rsidP="00812275">
      <w:pPr>
        <w:numPr>
          <w:ilvl w:val="0"/>
          <w:numId w:val="2"/>
        </w:numPr>
      </w:pPr>
      <w:r w:rsidRPr="000907D1">
        <w:t xml:space="preserve">Feeder Protection </w:t>
      </w:r>
      <w:r>
        <w:t xml:space="preserve">Step by Step Guide for </w:t>
      </w:r>
      <w:r w:rsidRPr="000907D1">
        <w:t xml:space="preserve">Testing </w:t>
      </w:r>
      <w:r>
        <w:t xml:space="preserve">with Omicron &amp; Dobel Software </w:t>
      </w:r>
    </w:p>
    <w:p w14:paraId="79434BDD" w14:textId="7BAF68DF" w:rsidR="000907D1" w:rsidRDefault="000907D1" w:rsidP="00812275">
      <w:pPr>
        <w:numPr>
          <w:ilvl w:val="0"/>
          <w:numId w:val="2"/>
        </w:numPr>
      </w:pPr>
      <w:r>
        <w:t xml:space="preserve">Motor Protection </w:t>
      </w:r>
      <w:r>
        <w:t xml:space="preserve">Step by Step Guide for </w:t>
      </w:r>
      <w:r w:rsidRPr="000907D1">
        <w:t xml:space="preserve">Testing </w:t>
      </w:r>
      <w:r>
        <w:t>with Omicron &amp; Dobel Software</w:t>
      </w:r>
    </w:p>
    <w:p w14:paraId="71B46778" w14:textId="11662CF9" w:rsidR="000907D1" w:rsidRDefault="000907D1" w:rsidP="00812275">
      <w:pPr>
        <w:numPr>
          <w:ilvl w:val="0"/>
          <w:numId w:val="2"/>
        </w:numPr>
      </w:pPr>
      <w:proofErr w:type="spellStart"/>
      <w:r>
        <w:t>Transfromer</w:t>
      </w:r>
      <w:proofErr w:type="spellEnd"/>
      <w:r>
        <w:t xml:space="preserve"> Protection </w:t>
      </w:r>
      <w:r>
        <w:t xml:space="preserve">Step by Step Guide for </w:t>
      </w:r>
      <w:r w:rsidRPr="000907D1">
        <w:t xml:space="preserve">Testing </w:t>
      </w:r>
      <w:r>
        <w:t>with Omicron &amp; Dobel Software</w:t>
      </w:r>
    </w:p>
    <w:p w14:paraId="66C108DD" w14:textId="5839BAB0" w:rsidR="000907D1" w:rsidRDefault="000907D1" w:rsidP="00812275">
      <w:pPr>
        <w:numPr>
          <w:ilvl w:val="0"/>
          <w:numId w:val="2"/>
        </w:numPr>
      </w:pPr>
      <w:r>
        <w:t xml:space="preserve">Generator Protection </w:t>
      </w:r>
      <w:r>
        <w:t xml:space="preserve">Step by Step Guide for </w:t>
      </w:r>
      <w:r w:rsidRPr="000907D1">
        <w:t xml:space="preserve">Testing </w:t>
      </w:r>
      <w:r>
        <w:t>with Omicron &amp; Dobel Software</w:t>
      </w:r>
    </w:p>
    <w:p w14:paraId="79FBF3EA" w14:textId="32A620BF" w:rsidR="000907D1" w:rsidRPr="00812275" w:rsidRDefault="000907D1" w:rsidP="00812275">
      <w:pPr>
        <w:numPr>
          <w:ilvl w:val="0"/>
          <w:numId w:val="2"/>
        </w:numPr>
      </w:pPr>
      <w:r>
        <w:t xml:space="preserve">Line Protection </w:t>
      </w:r>
      <w:r>
        <w:t xml:space="preserve">Step by Step Guide for </w:t>
      </w:r>
      <w:r w:rsidRPr="000907D1">
        <w:t xml:space="preserve">Testing </w:t>
      </w:r>
      <w:r>
        <w:t>with Omicron &amp; Dobel Software</w:t>
      </w:r>
    </w:p>
    <w:p w14:paraId="255CA2E0" w14:textId="741DB53D" w:rsidR="00812275" w:rsidRPr="00812275" w:rsidRDefault="00812275" w:rsidP="00812275">
      <w:r w:rsidRPr="00812275">
        <w:t>3. </w:t>
      </w:r>
      <w:r w:rsidR="000907D1">
        <w:rPr>
          <w:b/>
          <w:bCs/>
        </w:rPr>
        <w:t xml:space="preserve">Advanced skill Based Learning </w:t>
      </w:r>
    </w:p>
    <w:p w14:paraId="21B8E789" w14:textId="14EF1851" w:rsidR="00776D05" w:rsidRDefault="000907D1" w:rsidP="000907D1">
      <w:pPr>
        <w:numPr>
          <w:ilvl w:val="0"/>
          <w:numId w:val="3"/>
        </w:numPr>
      </w:pPr>
      <w:r>
        <w:t>Feeder relay configuration for ATS &amp; MTS</w:t>
      </w:r>
    </w:p>
    <w:p w14:paraId="7EAA6E40" w14:textId="0400358A" w:rsidR="000907D1" w:rsidRDefault="000907D1" w:rsidP="000907D1">
      <w:pPr>
        <w:numPr>
          <w:ilvl w:val="0"/>
          <w:numId w:val="3"/>
        </w:numPr>
      </w:pPr>
      <w:r>
        <w:t xml:space="preserve">Motor protection relay, Transformer relay </w:t>
      </w:r>
      <w:r w:rsidR="00B834AA">
        <w:t>&amp; Generator</w:t>
      </w:r>
      <w:r>
        <w:t xml:space="preserve"> protection relay configuration.</w:t>
      </w:r>
    </w:p>
    <w:p w14:paraId="0A713BC8" w14:textId="189B0F06" w:rsidR="000907D1" w:rsidRDefault="000907D1" w:rsidP="000907D1">
      <w:pPr>
        <w:numPr>
          <w:ilvl w:val="0"/>
          <w:numId w:val="3"/>
        </w:numPr>
      </w:pPr>
      <w:r>
        <w:lastRenderedPageBreak/>
        <w:t>Line protection relay Configuration.</w:t>
      </w:r>
    </w:p>
    <w:p w14:paraId="74335172" w14:textId="6EC69FD8" w:rsidR="000907D1" w:rsidRDefault="000907D1" w:rsidP="000907D1">
      <w:pPr>
        <w:numPr>
          <w:ilvl w:val="0"/>
          <w:numId w:val="3"/>
        </w:numPr>
      </w:pPr>
      <w:r>
        <w:t>IEC 61850 Configuration on relay,</w:t>
      </w:r>
    </w:p>
    <w:p w14:paraId="724533C0" w14:textId="46A24933" w:rsidR="000907D1" w:rsidRDefault="00B834AA" w:rsidP="000907D1">
      <w:pPr>
        <w:numPr>
          <w:ilvl w:val="0"/>
          <w:numId w:val="3"/>
        </w:numPr>
      </w:pPr>
      <w:r>
        <w:t>Goose communication between relays.</w:t>
      </w:r>
    </w:p>
    <w:sectPr w:rsidR="00090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C4F36"/>
    <w:multiLevelType w:val="multilevel"/>
    <w:tmpl w:val="2724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8B176F"/>
    <w:multiLevelType w:val="multilevel"/>
    <w:tmpl w:val="48FC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3877E8"/>
    <w:multiLevelType w:val="multilevel"/>
    <w:tmpl w:val="9778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157155">
    <w:abstractNumId w:val="0"/>
  </w:num>
  <w:num w:numId="2" w16cid:durableId="27725513">
    <w:abstractNumId w:val="1"/>
  </w:num>
  <w:num w:numId="3" w16cid:durableId="1638341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71"/>
    <w:rsid w:val="000907D1"/>
    <w:rsid w:val="00293505"/>
    <w:rsid w:val="004B4B4F"/>
    <w:rsid w:val="00587DB9"/>
    <w:rsid w:val="00776D05"/>
    <w:rsid w:val="00812275"/>
    <w:rsid w:val="00963D71"/>
    <w:rsid w:val="00B8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B0BB"/>
  <w15:chartTrackingRefBased/>
  <w15:docId w15:val="{CB16CF56-AEC1-4C6E-B303-11E07FD4E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D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D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D7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D7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963D7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D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D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D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D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D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D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63D7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63D7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63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D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D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D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D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D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D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3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Ezhumalai Pazhanisamy</dc:creator>
  <cp:keywords/>
  <dc:description/>
  <cp:lastModifiedBy>Ezhumalai Pazhanisamy</cp:lastModifiedBy>
  <cp:revision>2</cp:revision>
  <dcterms:created xsi:type="dcterms:W3CDTF">2025-04-25T08:57:00Z</dcterms:created>
  <dcterms:modified xsi:type="dcterms:W3CDTF">2025-04-25T09:29:00Z</dcterms:modified>
</cp:coreProperties>
</file>