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6462" w14:textId="77777777" w:rsidR="002E70B0" w:rsidRPr="002E70B0" w:rsidRDefault="002E70B0" w:rsidP="002E70B0">
      <w:r w:rsidRPr="002E70B0">
        <w:t>Em processamento de dados, </w:t>
      </w:r>
      <w:r w:rsidRPr="002E70B0">
        <w:rPr>
          <w:b/>
          <w:bCs/>
        </w:rPr>
        <w:t>upsert</w:t>
      </w:r>
      <w:r w:rsidRPr="002E70B0">
        <w:t>, </w:t>
      </w:r>
      <w:r w:rsidRPr="002E70B0">
        <w:rPr>
          <w:b/>
          <w:bCs/>
        </w:rPr>
        <w:t>append only</w:t>
      </w:r>
      <w:r w:rsidRPr="002E70B0">
        <w:t> e </w:t>
      </w:r>
      <w:r w:rsidRPr="002E70B0">
        <w:rPr>
          <w:b/>
          <w:bCs/>
        </w:rPr>
        <w:t>incremental</w:t>
      </w:r>
      <w:r w:rsidRPr="002E70B0">
        <w:t> são estratégias para carregar e sincronizar informações, mas com abordagens e propósitos distintos. </w:t>
      </w:r>
    </w:p>
    <w:p w14:paraId="58A1D0C7" w14:textId="77777777" w:rsidR="002E70B0" w:rsidRPr="002E70B0" w:rsidRDefault="002E70B0" w:rsidP="002E70B0">
      <w:pPr>
        <w:rPr>
          <w:b/>
          <w:bCs/>
        </w:rPr>
      </w:pPr>
      <w:r w:rsidRPr="002E70B0">
        <w:rPr>
          <w:b/>
          <w:bCs/>
        </w:rPr>
        <w:t>Upsert</w:t>
      </w:r>
    </w:p>
    <w:p w14:paraId="52D33F94" w14:textId="77777777" w:rsidR="002E70B0" w:rsidRPr="002E70B0" w:rsidRDefault="002E70B0" w:rsidP="002E70B0">
      <w:pPr>
        <w:numPr>
          <w:ilvl w:val="0"/>
          <w:numId w:val="1"/>
        </w:numPr>
      </w:pPr>
      <w:r w:rsidRPr="002E70B0">
        <w:rPr>
          <w:b/>
          <w:bCs/>
        </w:rPr>
        <w:t>Conceito:</w:t>
      </w:r>
      <w:r w:rsidRPr="002E70B0">
        <w:t> É a combinação das operações de UPdate (atualizar) e InSERT (inserir). O processo verifica se um registro já existe no destino. Se existir, ele é atualizado. Se não, um novo registro é inserido.</w:t>
      </w:r>
    </w:p>
    <w:p w14:paraId="0D3AF014" w14:textId="77777777" w:rsidR="002E70B0" w:rsidRPr="002E70B0" w:rsidRDefault="002E70B0" w:rsidP="002E70B0">
      <w:pPr>
        <w:numPr>
          <w:ilvl w:val="0"/>
          <w:numId w:val="1"/>
        </w:numPr>
      </w:pPr>
      <w:r w:rsidRPr="002E70B0">
        <w:rPr>
          <w:b/>
          <w:bCs/>
        </w:rPr>
        <w:t>Característica:</w:t>
      </w:r>
      <w:r w:rsidRPr="002E70B0">
        <w:t> Ideal para sincronizar o estado mais recente de um dado, garantindo que o conjunto de dados de destino reflita a informação mais atualizada da fonte.</w:t>
      </w:r>
    </w:p>
    <w:p w14:paraId="2918E48B" w14:textId="77777777" w:rsidR="002E70B0" w:rsidRPr="002E70B0" w:rsidRDefault="002E70B0" w:rsidP="002E70B0">
      <w:pPr>
        <w:numPr>
          <w:ilvl w:val="0"/>
          <w:numId w:val="1"/>
        </w:numPr>
      </w:pPr>
      <w:r w:rsidRPr="002E70B0">
        <w:rPr>
          <w:b/>
          <w:bCs/>
        </w:rPr>
        <w:t>Exemplo:</w:t>
      </w:r>
      <w:r w:rsidRPr="002E70B0">
        <w:t> Sincronizar um banco de dados de clientes. Se um cliente existente altera seu e-mail, o registro correspondente é atualizado. Se um novo cliente é adicionado, um novo registro é inserido.</w:t>
      </w:r>
    </w:p>
    <w:p w14:paraId="3B046198" w14:textId="77777777" w:rsidR="002E70B0" w:rsidRPr="002E70B0" w:rsidRDefault="002E70B0" w:rsidP="002E70B0">
      <w:pPr>
        <w:numPr>
          <w:ilvl w:val="0"/>
          <w:numId w:val="1"/>
        </w:numPr>
      </w:pPr>
      <w:r w:rsidRPr="002E70B0">
        <w:rPr>
          <w:b/>
          <w:bCs/>
        </w:rPr>
        <w:t>Desvantagem:</w:t>
      </w:r>
      <w:r w:rsidRPr="002E70B0">
        <w:t> Pode ser mais intensivo em termos de processamento, pois requer uma busca no banco de dados para cada registro para determinar se deve ser atualizado ou inserido. </w:t>
      </w:r>
    </w:p>
    <w:p w14:paraId="3220C76E" w14:textId="77777777" w:rsidR="002E70B0" w:rsidRPr="002E70B0" w:rsidRDefault="002E70B0" w:rsidP="002E70B0">
      <w:pPr>
        <w:rPr>
          <w:b/>
          <w:bCs/>
        </w:rPr>
      </w:pPr>
      <w:r w:rsidRPr="002E70B0">
        <w:rPr>
          <w:b/>
          <w:bCs/>
        </w:rPr>
        <w:t>Append Only</w:t>
      </w:r>
    </w:p>
    <w:p w14:paraId="2E8F9E2E" w14:textId="77777777" w:rsidR="002E70B0" w:rsidRPr="002E70B0" w:rsidRDefault="002E70B0" w:rsidP="002E70B0">
      <w:pPr>
        <w:numPr>
          <w:ilvl w:val="0"/>
          <w:numId w:val="2"/>
        </w:numPr>
      </w:pPr>
      <w:r w:rsidRPr="002E70B0">
        <w:rPr>
          <w:b/>
          <w:bCs/>
        </w:rPr>
        <w:t>Conceito:</w:t>
      </w:r>
      <w:r w:rsidRPr="002E70B0">
        <w:t> Também conhecido como "inserir apenas", este método adiciona novos registros ao final do conjunto de dados de destino. Ele não modifica nem exclui dados existentes.</w:t>
      </w:r>
    </w:p>
    <w:p w14:paraId="56B40EAB" w14:textId="77777777" w:rsidR="002E70B0" w:rsidRPr="002E70B0" w:rsidRDefault="002E70B0" w:rsidP="002E70B0">
      <w:pPr>
        <w:numPr>
          <w:ilvl w:val="0"/>
          <w:numId w:val="2"/>
        </w:numPr>
      </w:pPr>
      <w:r w:rsidRPr="002E70B0">
        <w:rPr>
          <w:b/>
          <w:bCs/>
        </w:rPr>
        <w:t>Característica:</w:t>
      </w:r>
      <w:r w:rsidRPr="002E70B0">
        <w:t> Simples e eficiente, pois não precisa verificar a existência de registros. É frequentemente usado em fluxos de dados baseados em eventos ou em bancos de dados que mantêm histórico.</w:t>
      </w:r>
    </w:p>
    <w:p w14:paraId="54A3ACA8" w14:textId="77777777" w:rsidR="002E70B0" w:rsidRPr="002E70B0" w:rsidRDefault="002E70B0" w:rsidP="002E70B0">
      <w:pPr>
        <w:numPr>
          <w:ilvl w:val="0"/>
          <w:numId w:val="2"/>
        </w:numPr>
      </w:pPr>
      <w:r w:rsidRPr="002E70B0">
        <w:rPr>
          <w:b/>
          <w:bCs/>
        </w:rPr>
        <w:t>Exemplo:</w:t>
      </w:r>
      <w:r w:rsidRPr="002E70B0">
        <w:t> Um sistema de logs que registra cada evento de acesso. Cada novo evento é simplesmente adicionado como uma nova entrada, sem sobrescrever as anteriores.</w:t>
      </w:r>
    </w:p>
    <w:p w14:paraId="26239082" w14:textId="77777777" w:rsidR="002E70B0" w:rsidRPr="002E70B0" w:rsidRDefault="002E70B0" w:rsidP="002E70B0">
      <w:pPr>
        <w:numPr>
          <w:ilvl w:val="0"/>
          <w:numId w:val="2"/>
        </w:numPr>
      </w:pPr>
      <w:r w:rsidRPr="002E70B0">
        <w:rPr>
          <w:b/>
          <w:bCs/>
        </w:rPr>
        <w:t>Desvantagem:</w:t>
      </w:r>
      <w:r w:rsidRPr="002E70B0">
        <w:t> Pode resultar em duplicação de dados se não houver um mecanismo de deduplicação separado. Para obter o estado mais recente de um registro, pode ser necessário consultar o último registro inserido para uma determinada chave. </w:t>
      </w:r>
    </w:p>
    <w:p w14:paraId="3D6B9F26" w14:textId="77777777" w:rsidR="002E70B0" w:rsidRPr="002E70B0" w:rsidRDefault="002E70B0" w:rsidP="002E70B0">
      <w:pPr>
        <w:rPr>
          <w:b/>
          <w:bCs/>
        </w:rPr>
      </w:pPr>
      <w:r w:rsidRPr="002E70B0">
        <w:rPr>
          <w:b/>
          <w:bCs/>
        </w:rPr>
        <w:t>Incremental</w:t>
      </w:r>
    </w:p>
    <w:p w14:paraId="64C53910" w14:textId="77777777" w:rsidR="002E70B0" w:rsidRPr="002E70B0" w:rsidRDefault="002E70B0" w:rsidP="002E70B0">
      <w:pPr>
        <w:numPr>
          <w:ilvl w:val="0"/>
          <w:numId w:val="3"/>
        </w:numPr>
      </w:pPr>
      <w:r w:rsidRPr="002E70B0">
        <w:rPr>
          <w:b/>
          <w:bCs/>
        </w:rPr>
        <w:t>Conceito:</w:t>
      </w:r>
      <w:r w:rsidRPr="002E70B0">
        <w:t> Refere-se à estratégia de processar e carregar apenas os dados que foram alterados ou adicionados desde a última execução. Em vez de processar todo o conjunto de dados, o processo foca apenas na porção "incremental".</w:t>
      </w:r>
    </w:p>
    <w:p w14:paraId="7D2B06DB" w14:textId="77777777" w:rsidR="002E70B0" w:rsidRPr="002E70B0" w:rsidRDefault="002E70B0" w:rsidP="002E70B0">
      <w:pPr>
        <w:numPr>
          <w:ilvl w:val="0"/>
          <w:numId w:val="3"/>
        </w:numPr>
      </w:pPr>
      <w:r w:rsidRPr="002E70B0">
        <w:rPr>
          <w:b/>
          <w:bCs/>
        </w:rPr>
        <w:t>Característica:</w:t>
      </w:r>
      <w:r w:rsidRPr="002E70B0">
        <w:t> Aumenta a eficiência e o desempenho das cargas de dados, especialmente para grandes volumes. Ele pode ser implementado usando diferentes técnicas, como carregar dados modificados por uma coluna de data/hora ou usando uma marca d'água (high-water mark).</w:t>
      </w:r>
    </w:p>
    <w:p w14:paraId="76B2FCE9" w14:textId="77777777" w:rsidR="002E70B0" w:rsidRPr="002E70B0" w:rsidRDefault="002E70B0" w:rsidP="002E70B0">
      <w:pPr>
        <w:numPr>
          <w:ilvl w:val="0"/>
          <w:numId w:val="3"/>
        </w:numPr>
      </w:pPr>
      <w:r w:rsidRPr="002E70B0">
        <w:rPr>
          <w:b/>
          <w:bCs/>
        </w:rPr>
        <w:t>Relação com os outros termos:</w:t>
      </w:r>
    </w:p>
    <w:p w14:paraId="4B9D7280" w14:textId="77777777" w:rsidR="002E70B0" w:rsidRPr="002E70B0" w:rsidRDefault="002E70B0" w:rsidP="002E70B0">
      <w:pPr>
        <w:numPr>
          <w:ilvl w:val="1"/>
          <w:numId w:val="3"/>
        </w:numPr>
      </w:pPr>
      <w:r w:rsidRPr="002E70B0">
        <w:t>Uma carga incremental pode usar a lógica </w:t>
      </w:r>
      <w:r w:rsidRPr="002E70B0">
        <w:rPr>
          <w:b/>
          <w:bCs/>
        </w:rPr>
        <w:t>append only</w:t>
      </w:r>
      <w:r w:rsidRPr="002E70B0">
        <w:t> para adicionar novos registros, se não houver alterações nos dados existentes.</w:t>
      </w:r>
    </w:p>
    <w:p w14:paraId="723E7C14" w14:textId="77777777" w:rsidR="002E70B0" w:rsidRPr="002E70B0" w:rsidRDefault="002E70B0" w:rsidP="002E70B0">
      <w:pPr>
        <w:numPr>
          <w:ilvl w:val="1"/>
          <w:numId w:val="3"/>
        </w:numPr>
      </w:pPr>
      <w:r w:rsidRPr="002E70B0">
        <w:lastRenderedPageBreak/>
        <w:t>Uma carga incremental também pode usar a lógica </w:t>
      </w:r>
      <w:r w:rsidRPr="002E70B0">
        <w:rPr>
          <w:b/>
          <w:bCs/>
        </w:rPr>
        <w:t>upsert</w:t>
      </w:r>
      <w:r w:rsidRPr="002E70B0">
        <w:t> para lidar com registros que foram modificados ou inseridos desde a última execução.</w:t>
      </w:r>
    </w:p>
    <w:p w14:paraId="622AF477" w14:textId="77777777" w:rsidR="002E70B0" w:rsidRPr="002E70B0" w:rsidRDefault="002E70B0" w:rsidP="002E70B0">
      <w:pPr>
        <w:numPr>
          <w:ilvl w:val="0"/>
          <w:numId w:val="3"/>
        </w:numPr>
      </w:pPr>
      <w:r w:rsidRPr="002E70B0">
        <w:rPr>
          <w:b/>
          <w:bCs/>
        </w:rPr>
        <w:t>Exemplo:</w:t>
      </w:r>
      <w:r w:rsidRPr="002E70B0">
        <w:t> Um sistema de ETL que carrega dados de vendas. Em vez de reprocessar todos os dados históricos todos os dias, a carga incremental apenas busca os dados de vendas registrados nas últimas 24 hora</w:t>
      </w:r>
    </w:p>
    <w:p w14:paraId="2B1B8EF7" w14:textId="77777777" w:rsidR="002E70B0" w:rsidRPr="002E70B0" w:rsidRDefault="002E70B0" w:rsidP="002E70B0">
      <w:pPr>
        <w:pStyle w:val="PargrafodaLista"/>
        <w:numPr>
          <w:ilvl w:val="0"/>
          <w:numId w:val="3"/>
        </w:numPr>
        <w:shd w:val="clear" w:color="auto" w:fill="FFFFFF"/>
        <w:spacing w:after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:lang w:eastAsia="pt-BR"/>
          <w14:ligatures w14:val="none"/>
        </w:rPr>
      </w:pPr>
      <w:r w:rsidRPr="002E70B0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:lang w:eastAsia="pt-BR"/>
          <w14:ligatures w14:val="none"/>
        </w:rPr>
        <w:t>Comparativo</w:t>
      </w: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759"/>
        <w:gridCol w:w="2694"/>
        <w:gridCol w:w="3118"/>
      </w:tblGrid>
      <w:tr w:rsidR="002E70B0" w:rsidRPr="002E70B0" w14:paraId="75CE1F2F" w14:textId="77777777" w:rsidTr="002E70B0">
        <w:tc>
          <w:tcPr>
            <w:tcW w:w="1919" w:type="dxa"/>
            <w:shd w:val="clear" w:color="auto" w:fill="215E99" w:themeFill="text2" w:themeFillTint="BF"/>
            <w:tcMar>
              <w:top w:w="0" w:type="dxa"/>
              <w:left w:w="0" w:type="dxa"/>
              <w:bottom w:w="180" w:type="dxa"/>
              <w:right w:w="150" w:type="dxa"/>
            </w:tcMar>
            <w:hideMark/>
          </w:tcPr>
          <w:p w14:paraId="5B485BAB" w14:textId="1FE98A53" w:rsidR="002E70B0" w:rsidRPr="002E70B0" w:rsidRDefault="002E70B0" w:rsidP="002E70B0">
            <w:pPr>
              <w:pStyle w:val="Ttulo3"/>
              <w:jc w:val="center"/>
              <w:rPr>
                <w:rFonts w:eastAsia="Times New Roman"/>
                <w:color w:val="FFFFFF" w:themeColor="background1"/>
                <w:lang w:eastAsia="pt-BR"/>
              </w:rPr>
            </w:pPr>
            <w:r w:rsidRPr="002E70B0">
              <w:rPr>
                <w:rFonts w:eastAsia="Times New Roman"/>
                <w:color w:val="FFFFFF" w:themeColor="background1"/>
                <w:lang w:eastAsia="pt-BR"/>
              </w:rPr>
              <w:t>Aspecto</w:t>
            </w:r>
          </w:p>
        </w:tc>
        <w:tc>
          <w:tcPr>
            <w:tcW w:w="2759" w:type="dxa"/>
            <w:shd w:val="clear" w:color="auto" w:fill="215E99" w:themeFill="text2" w:themeFillTint="BF"/>
            <w:tcMar>
              <w:top w:w="0" w:type="dxa"/>
              <w:left w:w="150" w:type="dxa"/>
              <w:bottom w:w="180" w:type="dxa"/>
              <w:right w:w="150" w:type="dxa"/>
            </w:tcMar>
            <w:hideMark/>
          </w:tcPr>
          <w:p w14:paraId="01F182F8" w14:textId="77777777" w:rsidR="002E70B0" w:rsidRPr="002E70B0" w:rsidRDefault="002E70B0" w:rsidP="002E70B0">
            <w:pPr>
              <w:pStyle w:val="Ttulo3"/>
              <w:jc w:val="center"/>
              <w:rPr>
                <w:rFonts w:eastAsia="Times New Roman"/>
                <w:color w:val="FFFFFF" w:themeColor="background1"/>
                <w:lang w:eastAsia="pt-BR"/>
              </w:rPr>
            </w:pPr>
            <w:r w:rsidRPr="002E70B0">
              <w:rPr>
                <w:rFonts w:eastAsia="Times New Roman"/>
                <w:color w:val="FFFFFF" w:themeColor="background1"/>
                <w:lang w:eastAsia="pt-BR"/>
              </w:rPr>
              <w:t>Upsert</w:t>
            </w:r>
          </w:p>
        </w:tc>
        <w:tc>
          <w:tcPr>
            <w:tcW w:w="2694" w:type="dxa"/>
            <w:shd w:val="clear" w:color="auto" w:fill="215E99" w:themeFill="text2" w:themeFillTint="BF"/>
            <w:tcMar>
              <w:top w:w="0" w:type="dxa"/>
              <w:left w:w="150" w:type="dxa"/>
              <w:bottom w:w="180" w:type="dxa"/>
              <w:right w:w="150" w:type="dxa"/>
            </w:tcMar>
            <w:hideMark/>
          </w:tcPr>
          <w:p w14:paraId="293A2163" w14:textId="77777777" w:rsidR="002E70B0" w:rsidRPr="002E70B0" w:rsidRDefault="002E70B0" w:rsidP="002E70B0">
            <w:pPr>
              <w:pStyle w:val="Ttulo3"/>
              <w:jc w:val="center"/>
              <w:rPr>
                <w:rFonts w:eastAsia="Times New Roman"/>
                <w:color w:val="FFFFFF" w:themeColor="background1"/>
                <w:lang w:eastAsia="pt-BR"/>
              </w:rPr>
            </w:pPr>
            <w:r w:rsidRPr="002E70B0">
              <w:rPr>
                <w:rFonts w:eastAsia="Times New Roman"/>
                <w:color w:val="FFFFFF" w:themeColor="background1"/>
                <w:lang w:eastAsia="pt-BR"/>
              </w:rPr>
              <w:t>Append Only</w:t>
            </w:r>
          </w:p>
        </w:tc>
        <w:tc>
          <w:tcPr>
            <w:tcW w:w="3118" w:type="dxa"/>
            <w:shd w:val="clear" w:color="auto" w:fill="215E99" w:themeFill="text2" w:themeFillTint="BF"/>
            <w:tcMar>
              <w:top w:w="0" w:type="dxa"/>
              <w:left w:w="150" w:type="dxa"/>
              <w:bottom w:w="180" w:type="dxa"/>
              <w:right w:w="0" w:type="dxa"/>
            </w:tcMar>
            <w:hideMark/>
          </w:tcPr>
          <w:p w14:paraId="361F9CC6" w14:textId="77777777" w:rsidR="002E70B0" w:rsidRPr="002E70B0" w:rsidRDefault="002E70B0" w:rsidP="002E70B0">
            <w:pPr>
              <w:pStyle w:val="Ttulo3"/>
              <w:jc w:val="center"/>
              <w:rPr>
                <w:rFonts w:eastAsia="Times New Roman"/>
                <w:color w:val="FFFFFF" w:themeColor="background1"/>
                <w:lang w:eastAsia="pt-BR"/>
              </w:rPr>
            </w:pPr>
            <w:r w:rsidRPr="002E70B0">
              <w:rPr>
                <w:rFonts w:eastAsia="Times New Roman"/>
                <w:color w:val="FFFFFF" w:themeColor="background1"/>
                <w:lang w:eastAsia="pt-BR"/>
              </w:rPr>
              <w:t>Incremental</w:t>
            </w:r>
          </w:p>
        </w:tc>
      </w:tr>
      <w:tr w:rsidR="002E70B0" w:rsidRPr="002E70B0" w14:paraId="0480EDE3" w14:textId="77777777" w:rsidTr="002E70B0">
        <w:tc>
          <w:tcPr>
            <w:tcW w:w="1919" w:type="dxa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7F8F444F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Lógica</w:t>
            </w:r>
          </w:p>
        </w:tc>
        <w:tc>
          <w:tcPr>
            <w:tcW w:w="2759" w:type="dxa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63C7CD1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Atualiza registros existentes e insere novos</w:t>
            </w:r>
          </w:p>
        </w:tc>
        <w:tc>
          <w:tcPr>
            <w:tcW w:w="2694" w:type="dxa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98D29FA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Apenas insere novos registros</w:t>
            </w:r>
          </w:p>
        </w:tc>
        <w:tc>
          <w:tcPr>
            <w:tcW w:w="3118" w:type="dxa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479043AC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Carrega apenas os dados novos ou alterados</w:t>
            </w:r>
          </w:p>
        </w:tc>
      </w:tr>
      <w:tr w:rsidR="002E70B0" w:rsidRPr="002E70B0" w14:paraId="497CB260" w14:textId="77777777" w:rsidTr="002E70B0">
        <w:tc>
          <w:tcPr>
            <w:tcW w:w="1919" w:type="dxa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6132CD1E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Dados</w:t>
            </w:r>
          </w:p>
        </w:tc>
        <w:tc>
          <w:tcPr>
            <w:tcW w:w="2759" w:type="dxa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4F3E5D1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Sempre reflete o estado mais recente</w:t>
            </w:r>
          </w:p>
        </w:tc>
        <w:tc>
          <w:tcPr>
            <w:tcW w:w="2694" w:type="dxa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BC46EAC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Histórico completo de eventos</w:t>
            </w:r>
          </w:p>
        </w:tc>
        <w:tc>
          <w:tcPr>
            <w:tcW w:w="3118" w:type="dxa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49D69E1E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Foco na carga de dados mais recente</w:t>
            </w:r>
          </w:p>
        </w:tc>
      </w:tr>
      <w:tr w:rsidR="002E70B0" w:rsidRPr="002E70B0" w14:paraId="79783669" w14:textId="77777777" w:rsidTr="002E70B0">
        <w:tc>
          <w:tcPr>
            <w:tcW w:w="1919" w:type="dxa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4FD3DFAC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Sobrecarga</w:t>
            </w:r>
          </w:p>
        </w:tc>
        <w:tc>
          <w:tcPr>
            <w:tcW w:w="2759" w:type="dxa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E389850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Mais alta (verifica a existência de registros)</w:t>
            </w:r>
          </w:p>
        </w:tc>
        <w:tc>
          <w:tcPr>
            <w:tcW w:w="2694" w:type="dxa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C37EBD6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Mais baixa (apenas insere)</w:t>
            </w:r>
          </w:p>
        </w:tc>
        <w:tc>
          <w:tcPr>
            <w:tcW w:w="3118" w:type="dxa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785F421C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Mais baixa (processa menos dados)</w:t>
            </w:r>
          </w:p>
        </w:tc>
      </w:tr>
      <w:tr w:rsidR="002E70B0" w:rsidRPr="002E70B0" w14:paraId="0AE7B6EB" w14:textId="77777777" w:rsidTr="002E70B0">
        <w:tc>
          <w:tcPr>
            <w:tcW w:w="1919" w:type="dxa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13CC5F4C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Principal uso</w:t>
            </w:r>
          </w:p>
        </w:tc>
        <w:tc>
          <w:tcPr>
            <w:tcW w:w="2759" w:type="dxa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270918C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Sincronização de dados, espelhamento de bancos</w:t>
            </w:r>
          </w:p>
        </w:tc>
        <w:tc>
          <w:tcPr>
            <w:tcW w:w="2694" w:type="dxa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38C5E68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Log de eventos, auditoria, análise de séries temporais</w:t>
            </w:r>
          </w:p>
        </w:tc>
        <w:tc>
          <w:tcPr>
            <w:tcW w:w="3118" w:type="dxa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4B0E9E9C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Otimização de desempenho em cargas de dados frequentes</w:t>
            </w:r>
          </w:p>
        </w:tc>
      </w:tr>
      <w:tr w:rsidR="002E70B0" w:rsidRPr="002E70B0" w14:paraId="7B25E74E" w14:textId="77777777" w:rsidTr="002E70B0">
        <w:tc>
          <w:tcPr>
            <w:tcW w:w="1919" w:type="dxa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76610C97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Exemplo</w:t>
            </w:r>
          </w:p>
        </w:tc>
        <w:tc>
          <w:tcPr>
            <w:tcW w:w="2759" w:type="dxa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42CF80B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Sincronização de perfis de usuário</w:t>
            </w:r>
          </w:p>
        </w:tc>
        <w:tc>
          <w:tcPr>
            <w:tcW w:w="2694" w:type="dxa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C3462C9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Logs de servidor</w:t>
            </w:r>
          </w:p>
        </w:tc>
        <w:tc>
          <w:tcPr>
            <w:tcW w:w="3118" w:type="dxa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10BE99FB" w14:textId="77777777" w:rsidR="002E70B0" w:rsidRPr="002E70B0" w:rsidRDefault="002E70B0" w:rsidP="002E70B0">
            <w:pPr>
              <w:spacing w:after="0" w:line="270" w:lineRule="atLeast"/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E70B0">
              <w:rPr>
                <w:rFonts w:ascii="Arial" w:eastAsia="Times New Roman" w:hAnsi="Arial" w:cs="Arial"/>
                <w:color w:val="0A0A0A"/>
                <w:kern w:val="0"/>
                <w:sz w:val="18"/>
                <w:szCs w:val="18"/>
                <w:lang w:eastAsia="pt-BR"/>
                <w14:ligatures w14:val="none"/>
              </w:rPr>
              <w:t>Carga diária de vendas, usando a data da última atualização</w:t>
            </w:r>
          </w:p>
        </w:tc>
      </w:tr>
    </w:tbl>
    <w:p w14:paraId="404A5C58" w14:textId="77777777" w:rsidR="00F049B9" w:rsidRDefault="00F049B9"/>
    <w:sectPr w:rsidR="00F049B9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D9047" w14:textId="77777777" w:rsidR="00BA29F6" w:rsidRDefault="00BA29F6" w:rsidP="002E70B0">
      <w:pPr>
        <w:spacing w:after="0" w:line="240" w:lineRule="auto"/>
      </w:pPr>
      <w:r>
        <w:separator/>
      </w:r>
    </w:p>
  </w:endnote>
  <w:endnote w:type="continuationSeparator" w:id="0">
    <w:p w14:paraId="026C691F" w14:textId="77777777" w:rsidR="00BA29F6" w:rsidRDefault="00BA29F6" w:rsidP="002E7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64A02" w14:textId="3090E2FB" w:rsidR="002E70B0" w:rsidRDefault="002E70B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6084A9" wp14:editId="738311B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049270" cy="410845"/>
              <wp:effectExtent l="0" t="0" r="17780" b="0"/>
              <wp:wrapNone/>
              <wp:docPr id="1866156964" name="Caixa de Texto 5" descr="***Este documento está clasificado como PUBLICO por TELEFÓNICA.&#10;***This document is classified as PUBLIC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9270" cy="410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94EB6" w14:textId="77777777" w:rsidR="002E70B0" w:rsidRPr="002E70B0" w:rsidRDefault="002E70B0" w:rsidP="002E70B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E70B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PUBLICO por TELEFÓNICA.</w:t>
                          </w:r>
                        </w:p>
                        <w:p w14:paraId="33CF98A0" w14:textId="3C6D7FFF" w:rsidR="002E70B0" w:rsidRPr="002E70B0" w:rsidRDefault="002E70B0" w:rsidP="002E70B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E70B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***This document is classified as PUBLIC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084A9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***Este documento está clasificado como PUBLICO por TELEFÓNICA.&#10;***This document is classified as PUBLIC by TELEFÓNICA." style="position:absolute;margin-left:0;margin-top:0;width:240.1pt;height:32.3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8994EB6" w14:textId="77777777" w:rsidR="002E70B0" w:rsidRPr="002E70B0" w:rsidRDefault="002E70B0" w:rsidP="002E70B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2E70B0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***Este documento está clasificado como PUBLICO por TELEFÓNICA.</w:t>
                    </w:r>
                  </w:p>
                  <w:p w14:paraId="33CF98A0" w14:textId="3C6D7FFF" w:rsidR="002E70B0" w:rsidRPr="002E70B0" w:rsidRDefault="002E70B0" w:rsidP="002E70B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2E70B0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***This document is classified as PUBLIC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3D67" w14:textId="3B8244B2" w:rsidR="002E70B0" w:rsidRDefault="002E70B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922441" wp14:editId="4CF133C4">
              <wp:simplePos x="1082650" y="1007303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49270" cy="410845"/>
              <wp:effectExtent l="0" t="0" r="17780" b="0"/>
              <wp:wrapNone/>
              <wp:docPr id="1871098419" name="Caixa de Texto 6" descr="***Este documento está clasificado como PUBLICO por TELEFÓNICA.&#10;***This document is classified as PUBLIC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9270" cy="410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461C6D" w14:textId="77777777" w:rsidR="002E70B0" w:rsidRPr="002E70B0" w:rsidRDefault="002E70B0" w:rsidP="002E70B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E70B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PUBLICO por TELEFÓNICA.</w:t>
                          </w:r>
                        </w:p>
                        <w:p w14:paraId="4063DFA2" w14:textId="30BD3B38" w:rsidR="002E70B0" w:rsidRPr="002E70B0" w:rsidRDefault="002E70B0" w:rsidP="002E70B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E70B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***This document is classified as PUBLIC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922441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***Este documento está clasificado como PUBLICO por TELEFÓNICA.&#10;***This document is classified as PUBLIC by TELEFÓNICA." style="position:absolute;margin-left:0;margin-top:0;width:240.1pt;height:32.3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4461C6D" w14:textId="77777777" w:rsidR="002E70B0" w:rsidRPr="002E70B0" w:rsidRDefault="002E70B0" w:rsidP="002E70B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2E70B0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***Este documento está clasificado como PUBLICO por TELEFÓNICA.</w:t>
                    </w:r>
                  </w:p>
                  <w:p w14:paraId="4063DFA2" w14:textId="30BD3B38" w:rsidR="002E70B0" w:rsidRPr="002E70B0" w:rsidRDefault="002E70B0" w:rsidP="002E70B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2E70B0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***This document is classified as PUBLIC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FB553" w14:textId="329AD22E" w:rsidR="002E70B0" w:rsidRDefault="002E70B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7DF0F2" wp14:editId="4A40102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049270" cy="410845"/>
              <wp:effectExtent l="0" t="0" r="17780" b="0"/>
              <wp:wrapNone/>
              <wp:docPr id="1431397548" name="Caixa de Texto 4" descr="***Este documento está clasificado como PUBLICO por TELEFÓNICA.&#10;***This document is classified as PUBLIC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9270" cy="410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76D9F" w14:textId="77777777" w:rsidR="002E70B0" w:rsidRPr="002E70B0" w:rsidRDefault="002E70B0" w:rsidP="002E70B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E70B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PUBLICO por TELEFÓNICA.</w:t>
                          </w:r>
                        </w:p>
                        <w:p w14:paraId="6EA81118" w14:textId="02A527F6" w:rsidR="002E70B0" w:rsidRPr="002E70B0" w:rsidRDefault="002E70B0" w:rsidP="002E70B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E70B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***This document is classified as PUBLIC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DF0F2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***Este documento está clasificado como PUBLICO por TELEFÓNICA.&#10;***This document is classified as PUBLIC by TELEFÓNICA." style="position:absolute;margin-left:0;margin-top:0;width:240.1pt;height:32.3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B276D9F" w14:textId="77777777" w:rsidR="002E70B0" w:rsidRPr="002E70B0" w:rsidRDefault="002E70B0" w:rsidP="002E70B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2E70B0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***Este documento está clasificado como PUBLICO por TELEFÓNICA.</w:t>
                    </w:r>
                  </w:p>
                  <w:p w14:paraId="6EA81118" w14:textId="02A527F6" w:rsidR="002E70B0" w:rsidRPr="002E70B0" w:rsidRDefault="002E70B0" w:rsidP="002E70B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2E70B0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***This document is classified as PUBLIC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FFFFA" w14:textId="77777777" w:rsidR="00BA29F6" w:rsidRDefault="00BA29F6" w:rsidP="002E70B0">
      <w:pPr>
        <w:spacing w:after="0" w:line="240" w:lineRule="auto"/>
      </w:pPr>
      <w:r>
        <w:separator/>
      </w:r>
    </w:p>
  </w:footnote>
  <w:footnote w:type="continuationSeparator" w:id="0">
    <w:p w14:paraId="4F99214B" w14:textId="77777777" w:rsidR="00BA29F6" w:rsidRDefault="00BA29F6" w:rsidP="002E70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548A"/>
    <w:multiLevelType w:val="multilevel"/>
    <w:tmpl w:val="E20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504B4"/>
    <w:multiLevelType w:val="multilevel"/>
    <w:tmpl w:val="1A4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028BD"/>
    <w:multiLevelType w:val="multilevel"/>
    <w:tmpl w:val="0EC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95012">
    <w:abstractNumId w:val="0"/>
  </w:num>
  <w:num w:numId="2" w16cid:durableId="93478798">
    <w:abstractNumId w:val="2"/>
  </w:num>
  <w:num w:numId="3" w16cid:durableId="103233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B0"/>
    <w:rsid w:val="00003F45"/>
    <w:rsid w:val="002E70B0"/>
    <w:rsid w:val="00BA29F6"/>
    <w:rsid w:val="00CB5C88"/>
    <w:rsid w:val="00F0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957E7"/>
  <w15:chartTrackingRefBased/>
  <w15:docId w15:val="{550EF44C-D1BD-48B9-A22B-47FF7FC89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7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7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E7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7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7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7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7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7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7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7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E7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E7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70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70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70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70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70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70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7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7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7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7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7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70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70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70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7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70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70B0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2E70B0"/>
    <w:rPr>
      <w:b/>
      <w:bCs/>
    </w:rPr>
  </w:style>
  <w:style w:type="character" w:customStyle="1" w:styleId="vkekvd">
    <w:name w:val="vkekvd"/>
    <w:basedOn w:val="Fontepargpadro"/>
    <w:rsid w:val="002E70B0"/>
  </w:style>
  <w:style w:type="paragraph" w:styleId="SemEspaamento">
    <w:name w:val="No Spacing"/>
    <w:uiPriority w:val="1"/>
    <w:qFormat/>
    <w:rsid w:val="002E70B0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2E70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7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65bd4d2-aa7c-445f-9ef8-222ebb1d2b43}" enabled="1" method="Privileged" siteId="{9744600e-3e04-492e-baa1-25ec245c6f1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533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Oliveira Gouveia</dc:creator>
  <cp:keywords/>
  <dc:description/>
  <cp:lastModifiedBy>Marcio Oliveira Gouveia</cp:lastModifiedBy>
  <cp:revision>1</cp:revision>
  <dcterms:created xsi:type="dcterms:W3CDTF">2025-10-27T22:39:00Z</dcterms:created>
  <dcterms:modified xsi:type="dcterms:W3CDTF">2025-10-27T22:44:00Z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555164ac,6f3b4ba4,6f86b233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***Este documento está clasificado como PUBLICO por TELEFÓNICA.
***This document is classified as PUBLIC by TELEFÓNICA.</vt:lpwstr>
  </property>
</Properties>
</file>