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1Clara"/>
        <w:tblpPr w:leftFromText="141" w:rightFromText="141" w:vertAnchor="text" w:horzAnchor="margin" w:tblpXSpec="center" w:tblpY="374"/>
        <w:tblW w:w="11168" w:type="dxa"/>
        <w:tblLook w:val="04A0" w:firstRow="1" w:lastRow="0" w:firstColumn="1" w:lastColumn="0" w:noHBand="0" w:noVBand="1"/>
      </w:tblPr>
      <w:tblGrid>
        <w:gridCol w:w="1838"/>
        <w:gridCol w:w="4541"/>
        <w:gridCol w:w="4789"/>
      </w:tblGrid>
      <w:tr w:rsidR="00DA5FD8" w:rsidRPr="006A117F" w14:paraId="3B65F1BB" w14:textId="77777777" w:rsidTr="00DA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171717" w:themeFill="background2" w:themeFillShade="1A"/>
            <w:hideMark/>
          </w:tcPr>
          <w:p w14:paraId="1ADF6B0C" w14:textId="77777777" w:rsidR="006A117F" w:rsidRPr="006A117F" w:rsidRDefault="006A117F" w:rsidP="006A117F">
            <w:pPr>
              <w:spacing w:after="160" w:line="259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6A117F">
              <w:rPr>
                <w:rFonts w:ascii="Verdana" w:hAnsi="Verdana"/>
                <w:color w:val="FFFFFF" w:themeColor="background1"/>
                <w:sz w:val="20"/>
                <w:szCs w:val="20"/>
              </w:rPr>
              <w:t>Característica </w:t>
            </w:r>
          </w:p>
        </w:tc>
        <w:tc>
          <w:tcPr>
            <w:tcW w:w="4541" w:type="dxa"/>
            <w:shd w:val="clear" w:color="auto" w:fill="171717" w:themeFill="background2" w:themeFillShade="1A"/>
            <w:hideMark/>
          </w:tcPr>
          <w:p w14:paraId="081A6A9A" w14:textId="77777777" w:rsidR="006A117F" w:rsidRPr="006A117F" w:rsidRDefault="006A117F" w:rsidP="009D768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6A117F">
              <w:rPr>
                <w:rFonts w:ascii="Verdana" w:hAnsi="Verdana"/>
                <w:color w:val="FFFFFF" w:themeColor="background1"/>
                <w:sz w:val="20"/>
                <w:szCs w:val="20"/>
              </w:rPr>
              <w:t>df.show()</w:t>
            </w:r>
          </w:p>
        </w:tc>
        <w:tc>
          <w:tcPr>
            <w:tcW w:w="4789" w:type="dxa"/>
            <w:shd w:val="clear" w:color="auto" w:fill="171717" w:themeFill="background2" w:themeFillShade="1A"/>
            <w:hideMark/>
          </w:tcPr>
          <w:p w14:paraId="7878551B" w14:textId="77777777" w:rsidR="006A117F" w:rsidRPr="006A117F" w:rsidRDefault="006A117F" w:rsidP="009D768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6A117F">
              <w:rPr>
                <w:rFonts w:ascii="Verdana" w:hAnsi="Verdana"/>
                <w:color w:val="FFFFFF" w:themeColor="background1"/>
                <w:sz w:val="20"/>
                <w:szCs w:val="20"/>
              </w:rPr>
              <w:t>display(df) (no Databricks)</w:t>
            </w:r>
          </w:p>
        </w:tc>
      </w:tr>
      <w:tr w:rsidR="00DA5FD8" w:rsidRPr="006A117F" w14:paraId="32F4A3CD" w14:textId="77777777" w:rsidTr="00DA5FD8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0F775C3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Ambiente</w:t>
            </w:r>
          </w:p>
        </w:tc>
        <w:tc>
          <w:tcPr>
            <w:tcW w:w="4541" w:type="dxa"/>
            <w:hideMark/>
          </w:tcPr>
          <w:p w14:paraId="406DAA15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Funciona em qualquer ambiente Spark.</w:t>
            </w:r>
          </w:p>
        </w:tc>
        <w:tc>
          <w:tcPr>
            <w:tcW w:w="4789" w:type="dxa"/>
            <w:hideMark/>
          </w:tcPr>
          <w:p w14:paraId="4A22C537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Exclusivo do ambiente Databricks.</w:t>
            </w:r>
          </w:p>
        </w:tc>
      </w:tr>
      <w:tr w:rsidR="00DA5FD8" w:rsidRPr="006A117F" w14:paraId="212C022A" w14:textId="77777777" w:rsidTr="00DA5FD8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E3CBAA0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Saída</w:t>
            </w:r>
          </w:p>
        </w:tc>
        <w:tc>
          <w:tcPr>
            <w:tcW w:w="4541" w:type="dxa"/>
            <w:hideMark/>
          </w:tcPr>
          <w:p w14:paraId="2AD06D15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Texto estático, formatado no console.</w:t>
            </w:r>
          </w:p>
        </w:tc>
        <w:tc>
          <w:tcPr>
            <w:tcW w:w="4789" w:type="dxa"/>
            <w:hideMark/>
          </w:tcPr>
          <w:p w14:paraId="18F59A45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Tabela interativa com opções de filtro e ordenação.</w:t>
            </w:r>
          </w:p>
        </w:tc>
      </w:tr>
      <w:tr w:rsidR="00DA5FD8" w:rsidRPr="006A117F" w14:paraId="37D881DB" w14:textId="77777777" w:rsidTr="00DA5FD8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05BC878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Visualizações</w:t>
            </w:r>
          </w:p>
        </w:tc>
        <w:tc>
          <w:tcPr>
            <w:tcW w:w="4541" w:type="dxa"/>
            <w:hideMark/>
          </w:tcPr>
          <w:p w14:paraId="4C267ACF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Não oferece visualizações avançadas.</w:t>
            </w:r>
          </w:p>
        </w:tc>
        <w:tc>
          <w:tcPr>
            <w:tcW w:w="4789" w:type="dxa"/>
            <w:hideMark/>
          </w:tcPr>
          <w:p w14:paraId="7B424185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Permite gerar gráficos diretamente na interface.</w:t>
            </w:r>
          </w:p>
        </w:tc>
      </w:tr>
      <w:tr w:rsidR="00DA5FD8" w:rsidRPr="006A117F" w14:paraId="32ECD316" w14:textId="77777777" w:rsidTr="00DA5FD8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7FA6FD3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Interatividade</w:t>
            </w:r>
          </w:p>
        </w:tc>
        <w:tc>
          <w:tcPr>
            <w:tcW w:w="4541" w:type="dxa"/>
            <w:hideMark/>
          </w:tcPr>
          <w:p w14:paraId="2DA0AD26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Nula.</w:t>
            </w:r>
          </w:p>
        </w:tc>
        <w:tc>
          <w:tcPr>
            <w:tcW w:w="4789" w:type="dxa"/>
            <w:hideMark/>
          </w:tcPr>
          <w:p w14:paraId="081F46D3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Alta. Permite explorar e manipular os dados na interface.</w:t>
            </w:r>
          </w:p>
        </w:tc>
      </w:tr>
      <w:tr w:rsidR="00DA5FD8" w:rsidRPr="006A117F" w14:paraId="2E7F48FF" w14:textId="77777777" w:rsidTr="00DA5FD8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26AC2F1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Download</w:t>
            </w:r>
          </w:p>
        </w:tc>
        <w:tc>
          <w:tcPr>
            <w:tcW w:w="4541" w:type="dxa"/>
            <w:hideMark/>
          </w:tcPr>
          <w:p w14:paraId="14C56A20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Não oferece.</w:t>
            </w:r>
          </w:p>
        </w:tc>
        <w:tc>
          <w:tcPr>
            <w:tcW w:w="4789" w:type="dxa"/>
            <w:hideMark/>
          </w:tcPr>
          <w:p w14:paraId="7485078B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Permite baixar o conjunto de dados exibido.</w:t>
            </w:r>
          </w:p>
        </w:tc>
      </w:tr>
      <w:tr w:rsidR="00DA5FD8" w:rsidRPr="006A117F" w14:paraId="15538C08" w14:textId="77777777" w:rsidTr="00DA5FD8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4202EE2" w14:textId="77777777" w:rsidR="006A117F" w:rsidRPr="006A117F" w:rsidRDefault="006A117F" w:rsidP="00DA5FD8">
            <w:pPr>
              <w:pStyle w:val="SemEspaamento"/>
              <w:spacing w:before="100" w:beforeAutospacing="1" w:after="100" w:afterAutospacing="1"/>
            </w:pPr>
            <w:r w:rsidRPr="006A117F">
              <w:t>Melhor uso</w:t>
            </w:r>
          </w:p>
        </w:tc>
        <w:tc>
          <w:tcPr>
            <w:tcW w:w="4541" w:type="dxa"/>
            <w:hideMark/>
          </w:tcPr>
          <w:p w14:paraId="41B3828C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Inspeção rápida e básica, depuração em qualquer ambiente Spark.</w:t>
            </w:r>
          </w:p>
        </w:tc>
        <w:tc>
          <w:tcPr>
            <w:tcW w:w="4789" w:type="dxa"/>
            <w:hideMark/>
          </w:tcPr>
          <w:p w14:paraId="1EA404A9" w14:textId="77777777" w:rsidR="006A117F" w:rsidRPr="00DA5FD8" w:rsidRDefault="006A117F" w:rsidP="00DA5FD8">
            <w:pPr>
              <w:pStyle w:val="SemEspaamento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5FD8">
              <w:rPr>
                <w:sz w:val="20"/>
                <w:szCs w:val="20"/>
              </w:rPr>
              <w:t>Análise exploratória de dados (EDA) interativa no Databricks.</w:t>
            </w:r>
          </w:p>
        </w:tc>
      </w:tr>
    </w:tbl>
    <w:p w14:paraId="12B399FD" w14:textId="1D1AFEC2" w:rsidR="006A117F" w:rsidRPr="006A117F" w:rsidRDefault="006A117F" w:rsidP="009D7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b/>
          <w:bCs/>
        </w:rPr>
      </w:pPr>
      <w:r w:rsidRPr="006A117F">
        <w:rPr>
          <w:b/>
          <w:bCs/>
        </w:rPr>
        <w:t>Resumo das diferenças</w:t>
      </w:r>
      <w:r w:rsidR="00A55AC4">
        <w:rPr>
          <w:b/>
          <w:bCs/>
        </w:rPr>
        <w:t xml:space="preserve"> --- Show e Display</w:t>
      </w:r>
    </w:p>
    <w:p w14:paraId="067B1253" w14:textId="77777777" w:rsidR="00F049B9" w:rsidRDefault="00F049B9"/>
    <w:p w14:paraId="3F1DAC61" w14:textId="020525B9" w:rsidR="009D7683" w:rsidRPr="006A117F" w:rsidRDefault="009D7683" w:rsidP="009D7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b/>
          <w:bCs/>
        </w:rPr>
      </w:pPr>
      <w:r>
        <w:rPr>
          <w:b/>
          <w:bCs/>
        </w:rPr>
        <w:t xml:space="preserve">GroupBy() e Agregações </w:t>
      </w:r>
    </w:p>
    <w:p w14:paraId="644DEFE3" w14:textId="779A9D47" w:rsidR="006A117F" w:rsidRPr="006A117F" w:rsidRDefault="006A117F" w:rsidP="006A117F">
      <w:pPr>
        <w:pStyle w:val="SemEspaamento"/>
        <w:rPr>
          <w:rFonts w:ascii="Verdana" w:hAnsi="Verdana"/>
          <w:sz w:val="18"/>
          <w:szCs w:val="18"/>
        </w:rPr>
      </w:pPr>
      <w:r w:rsidRPr="00073C47">
        <w:rPr>
          <w:rFonts w:ascii="Verdana" w:hAnsi="Verdana"/>
          <w:b/>
          <w:bCs/>
          <w:sz w:val="18"/>
          <w:szCs w:val="18"/>
          <w:highlight w:val="lightGray"/>
        </w:rPr>
        <w:t>1.</w:t>
      </w:r>
      <w:r w:rsidRPr="00073C47">
        <w:rPr>
          <w:rFonts w:ascii="Verdana" w:hAnsi="Verdana"/>
          <w:sz w:val="18"/>
          <w:szCs w:val="18"/>
          <w:highlight w:val="lightGray"/>
        </w:rPr>
        <w:t xml:space="preserve"> Usando </w:t>
      </w:r>
      <w:r w:rsidRPr="00073C47">
        <w:rPr>
          <w:rFonts w:ascii="Verdana" w:hAnsi="Verdana"/>
          <w:b/>
          <w:bCs/>
          <w:sz w:val="18"/>
          <w:szCs w:val="18"/>
          <w:highlight w:val="lightGray"/>
        </w:rPr>
        <w:t>GroupBy()</w:t>
      </w:r>
      <w:r w:rsidRPr="00073C47">
        <w:rPr>
          <w:rFonts w:ascii="Verdana" w:hAnsi="Verdana"/>
          <w:sz w:val="18"/>
          <w:szCs w:val="18"/>
          <w:highlight w:val="lightGray"/>
        </w:rPr>
        <w:t xml:space="preserve"> e </w:t>
      </w:r>
      <w:r w:rsidRPr="00073C47">
        <w:rPr>
          <w:rFonts w:ascii="Verdana" w:hAnsi="Verdana"/>
          <w:b/>
          <w:bCs/>
          <w:sz w:val="18"/>
          <w:szCs w:val="18"/>
          <w:highlight w:val="lightGray"/>
        </w:rPr>
        <w:t>sum()</w:t>
      </w:r>
    </w:p>
    <w:p w14:paraId="1156EE38" w14:textId="77777777" w:rsidR="006A117F" w:rsidRPr="006A117F" w:rsidRDefault="006A117F" w:rsidP="006A117F">
      <w:pPr>
        <w:pStyle w:val="SemEspaamento"/>
        <w:rPr>
          <w:rFonts w:ascii="Verdana" w:hAnsi="Verdana"/>
          <w:sz w:val="18"/>
          <w:szCs w:val="18"/>
        </w:rPr>
      </w:pPr>
      <w:r w:rsidRPr="006A117F">
        <w:rPr>
          <w:rFonts w:ascii="Verdana" w:hAnsi="Verdana"/>
          <w:sz w:val="18"/>
          <w:szCs w:val="18"/>
        </w:rPr>
        <w:t>Esta é a forma mais simples e direta para somar uma única coluna após agrupar.</w:t>
      </w:r>
    </w:p>
    <w:p w14:paraId="7038ED3E" w14:textId="273539C8" w:rsidR="006A117F" w:rsidRPr="009D7683" w:rsidRDefault="006A117F" w:rsidP="006A117F">
      <w:pPr>
        <w:pStyle w:val="SemEspaamento"/>
        <w:rPr>
          <w:rFonts w:ascii="Verdana" w:hAnsi="Verdana"/>
          <w:sz w:val="20"/>
          <w:szCs w:val="20"/>
          <w:u w:val="single"/>
        </w:rPr>
      </w:pPr>
      <w:r w:rsidRPr="009D7683">
        <w:rPr>
          <w:rFonts w:ascii="Verdana" w:hAnsi="Verdana"/>
          <w:sz w:val="20"/>
          <w:szCs w:val="20"/>
          <w:u w:val="single"/>
        </w:rPr>
        <w:t>**Código: Python**</w:t>
      </w:r>
    </w:p>
    <w:p w14:paraId="52F25257" w14:textId="77777777" w:rsidR="006A117F" w:rsidRPr="006A117F" w:rsidRDefault="006A117F" w:rsidP="006A117F">
      <w:pPr>
        <w:pStyle w:val="SemEspaamento"/>
        <w:rPr>
          <w:rFonts w:ascii="Verdana" w:hAnsi="Verdana"/>
        </w:rPr>
      </w:pPr>
      <w:r w:rsidRPr="006A117F">
        <w:rPr>
          <w:rFonts w:ascii="Verdana" w:hAnsi="Verdana"/>
        </w:rPr>
        <w:t>df.</w:t>
      </w:r>
      <w:r w:rsidRPr="006A117F">
        <w:rPr>
          <w:rFonts w:ascii="Verdana" w:hAnsi="Verdana"/>
          <w:b/>
          <w:bCs/>
        </w:rPr>
        <w:t>groupBy</w:t>
      </w:r>
      <w:r w:rsidRPr="006A117F">
        <w:rPr>
          <w:rFonts w:ascii="Verdana" w:hAnsi="Verdana"/>
        </w:rPr>
        <w:t>("equipe").</w:t>
      </w:r>
      <w:r w:rsidRPr="006A117F">
        <w:rPr>
          <w:rFonts w:ascii="Verdana" w:hAnsi="Verdana"/>
          <w:b/>
          <w:bCs/>
        </w:rPr>
        <w:t>sum</w:t>
      </w:r>
      <w:r w:rsidRPr="006A117F">
        <w:rPr>
          <w:rFonts w:ascii="Verdana" w:hAnsi="Verdana"/>
        </w:rPr>
        <w:t>("pontos").</w:t>
      </w:r>
      <w:r w:rsidRPr="006A117F">
        <w:rPr>
          <w:rFonts w:ascii="Verdana" w:hAnsi="Verdana"/>
          <w:b/>
          <w:bCs/>
        </w:rPr>
        <w:t>show</w:t>
      </w:r>
      <w:r w:rsidRPr="006A117F">
        <w:rPr>
          <w:rFonts w:ascii="Verdana" w:hAnsi="Verdana"/>
        </w:rPr>
        <w:t>()</w:t>
      </w:r>
    </w:p>
    <w:p w14:paraId="4A4E79EC" w14:textId="77777777" w:rsidR="00A55AC4" w:rsidRDefault="00A55AC4" w:rsidP="006A117F">
      <w:pPr>
        <w:pStyle w:val="SemEspaamento"/>
        <w:rPr>
          <w:rFonts w:ascii="Verdana" w:hAnsi="Verdana"/>
          <w:b/>
          <w:bCs/>
          <w:sz w:val="18"/>
          <w:szCs w:val="18"/>
        </w:rPr>
      </w:pPr>
    </w:p>
    <w:p w14:paraId="1A919F79" w14:textId="33B88EE3" w:rsidR="006A117F" w:rsidRPr="00073C47" w:rsidRDefault="006A117F" w:rsidP="006A117F">
      <w:pPr>
        <w:pStyle w:val="SemEspaamento"/>
        <w:rPr>
          <w:rFonts w:ascii="Verdana" w:hAnsi="Verdana"/>
          <w:b/>
          <w:bCs/>
          <w:sz w:val="18"/>
          <w:szCs w:val="18"/>
          <w:highlight w:val="lightGray"/>
        </w:rPr>
      </w:pPr>
      <w:r w:rsidRPr="00073C47">
        <w:rPr>
          <w:rFonts w:ascii="Verdana" w:hAnsi="Verdana"/>
          <w:b/>
          <w:bCs/>
          <w:sz w:val="18"/>
          <w:szCs w:val="18"/>
          <w:highlight w:val="lightGray"/>
        </w:rPr>
        <w:t>2. Usando GroupBy() e agg()</w:t>
      </w:r>
    </w:p>
    <w:p w14:paraId="0B8A6AC3" w14:textId="0C8E866B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 xml:space="preserve">A função </w:t>
      </w:r>
      <w:r w:rsidRPr="006A117F">
        <w:rPr>
          <w:rFonts w:ascii="Verdana" w:hAnsi="Verdana"/>
          <w:b/>
          <w:bCs/>
          <w:sz w:val="20"/>
          <w:szCs w:val="20"/>
        </w:rPr>
        <w:t>agg()</w:t>
      </w:r>
      <w:r w:rsidRPr="006A117F">
        <w:rPr>
          <w:rFonts w:ascii="Verdana" w:hAnsi="Verdana"/>
          <w:sz w:val="20"/>
          <w:szCs w:val="20"/>
        </w:rPr>
        <w:t xml:space="preserve"> é mais poderosa e flexível, permitindo realizar múltiplas agregações de uma só vez e renomear as colunas de saída com </w:t>
      </w:r>
      <w:r w:rsidRPr="006A117F">
        <w:rPr>
          <w:rFonts w:ascii="Verdana" w:hAnsi="Verdana"/>
          <w:b/>
          <w:bCs/>
          <w:sz w:val="20"/>
          <w:szCs w:val="20"/>
        </w:rPr>
        <w:t>alias().</w:t>
      </w:r>
      <w:r w:rsidRPr="006A117F">
        <w:rPr>
          <w:rFonts w:ascii="Verdana" w:hAnsi="Verdana"/>
          <w:sz w:val="20"/>
          <w:szCs w:val="20"/>
        </w:rPr>
        <w:t xml:space="preserve"> É a abordagem recomendada para tarefas de agregação mais complexas.</w:t>
      </w:r>
    </w:p>
    <w:p w14:paraId="0A7B71E2" w14:textId="09415CD1" w:rsidR="006A117F" w:rsidRPr="00DA5FD8" w:rsidRDefault="006A117F" w:rsidP="006A117F">
      <w:pPr>
        <w:pStyle w:val="SemEspaamento"/>
        <w:rPr>
          <w:rFonts w:ascii="Verdana" w:hAnsi="Verdana"/>
          <w:b/>
          <w:bCs/>
          <w:sz w:val="18"/>
          <w:szCs w:val="18"/>
          <w:u w:val="single"/>
        </w:rPr>
      </w:pPr>
      <w:r w:rsidRPr="00DA5FD8">
        <w:rPr>
          <w:rFonts w:ascii="Verdana" w:hAnsi="Verdana"/>
          <w:b/>
          <w:bCs/>
          <w:sz w:val="18"/>
          <w:szCs w:val="18"/>
          <w:u w:val="single"/>
        </w:rPr>
        <w:t>**Código: Python**</w:t>
      </w:r>
    </w:p>
    <w:p w14:paraId="1128C2BA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>from pyspark.sql.functions import sum, count, avg</w:t>
      </w:r>
    </w:p>
    <w:p w14:paraId="63C302C7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</w:p>
    <w:p w14:paraId="4B4E88C0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>df.</w:t>
      </w:r>
      <w:r w:rsidRPr="006A117F">
        <w:rPr>
          <w:rFonts w:ascii="Verdana" w:hAnsi="Verdana"/>
          <w:b/>
          <w:bCs/>
          <w:sz w:val="20"/>
          <w:szCs w:val="20"/>
        </w:rPr>
        <w:t>groupBy</w:t>
      </w:r>
      <w:r w:rsidRPr="006A117F">
        <w:rPr>
          <w:rFonts w:ascii="Verdana" w:hAnsi="Verdana"/>
          <w:sz w:val="20"/>
          <w:szCs w:val="20"/>
        </w:rPr>
        <w:t>("equipe").</w:t>
      </w:r>
      <w:r w:rsidRPr="006A117F">
        <w:rPr>
          <w:rFonts w:ascii="Verdana" w:hAnsi="Verdana"/>
          <w:b/>
          <w:bCs/>
          <w:sz w:val="20"/>
          <w:szCs w:val="20"/>
        </w:rPr>
        <w:t>agg</w:t>
      </w:r>
      <w:r w:rsidRPr="006A117F">
        <w:rPr>
          <w:rFonts w:ascii="Verdana" w:hAnsi="Verdana"/>
          <w:sz w:val="20"/>
          <w:szCs w:val="20"/>
        </w:rPr>
        <w:t>(</w:t>
      </w:r>
    </w:p>
    <w:p w14:paraId="1EE0FC47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 xml:space="preserve">    </w:t>
      </w:r>
      <w:r w:rsidRPr="006A117F">
        <w:rPr>
          <w:rFonts w:ascii="Verdana" w:hAnsi="Verdana"/>
          <w:b/>
          <w:bCs/>
          <w:sz w:val="20"/>
          <w:szCs w:val="20"/>
        </w:rPr>
        <w:t>sum</w:t>
      </w:r>
      <w:r w:rsidRPr="006A117F">
        <w:rPr>
          <w:rFonts w:ascii="Verdana" w:hAnsi="Verdana"/>
          <w:sz w:val="20"/>
          <w:szCs w:val="20"/>
        </w:rPr>
        <w:t>("pontos").</w:t>
      </w:r>
      <w:r w:rsidRPr="006A117F">
        <w:rPr>
          <w:rFonts w:ascii="Verdana" w:hAnsi="Verdana"/>
          <w:b/>
          <w:bCs/>
          <w:sz w:val="20"/>
          <w:szCs w:val="20"/>
        </w:rPr>
        <w:t>alias</w:t>
      </w:r>
      <w:r w:rsidRPr="006A117F">
        <w:rPr>
          <w:rFonts w:ascii="Verdana" w:hAnsi="Verdana"/>
          <w:sz w:val="20"/>
          <w:szCs w:val="20"/>
        </w:rPr>
        <w:t>("soma_pontos"),</w:t>
      </w:r>
    </w:p>
    <w:p w14:paraId="383AF10E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 xml:space="preserve">    </w:t>
      </w:r>
      <w:r w:rsidRPr="006A117F">
        <w:rPr>
          <w:rFonts w:ascii="Verdana" w:hAnsi="Verdana"/>
          <w:b/>
          <w:bCs/>
          <w:sz w:val="20"/>
          <w:szCs w:val="20"/>
        </w:rPr>
        <w:t>count</w:t>
      </w:r>
      <w:r w:rsidRPr="006A117F">
        <w:rPr>
          <w:rFonts w:ascii="Verdana" w:hAnsi="Verdana"/>
          <w:sz w:val="20"/>
          <w:szCs w:val="20"/>
        </w:rPr>
        <w:t>("pontos").</w:t>
      </w:r>
      <w:r w:rsidRPr="006A117F">
        <w:rPr>
          <w:rFonts w:ascii="Verdana" w:hAnsi="Verdana"/>
          <w:b/>
          <w:bCs/>
          <w:sz w:val="20"/>
          <w:szCs w:val="20"/>
        </w:rPr>
        <w:t>alias</w:t>
      </w:r>
      <w:r w:rsidRPr="006A117F">
        <w:rPr>
          <w:rFonts w:ascii="Verdana" w:hAnsi="Verdana"/>
          <w:sz w:val="20"/>
          <w:szCs w:val="20"/>
        </w:rPr>
        <w:t>("contagem_jogos"),</w:t>
      </w:r>
    </w:p>
    <w:p w14:paraId="483E87F1" w14:textId="77777777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 xml:space="preserve">    </w:t>
      </w:r>
      <w:r w:rsidRPr="006A117F">
        <w:rPr>
          <w:rFonts w:ascii="Verdana" w:hAnsi="Verdana"/>
          <w:b/>
          <w:bCs/>
          <w:sz w:val="20"/>
          <w:szCs w:val="20"/>
        </w:rPr>
        <w:t>avg</w:t>
      </w:r>
      <w:r w:rsidRPr="006A117F">
        <w:rPr>
          <w:rFonts w:ascii="Verdana" w:hAnsi="Verdana"/>
          <w:sz w:val="20"/>
          <w:szCs w:val="20"/>
        </w:rPr>
        <w:t>("pontos").</w:t>
      </w:r>
      <w:r w:rsidRPr="006A117F">
        <w:rPr>
          <w:rFonts w:ascii="Verdana" w:hAnsi="Verdana"/>
          <w:b/>
          <w:bCs/>
          <w:sz w:val="20"/>
          <w:szCs w:val="20"/>
        </w:rPr>
        <w:t>alias</w:t>
      </w:r>
      <w:r w:rsidRPr="006A117F">
        <w:rPr>
          <w:rFonts w:ascii="Verdana" w:hAnsi="Verdana"/>
          <w:sz w:val="20"/>
          <w:szCs w:val="20"/>
        </w:rPr>
        <w:t>("media_pontos")</w:t>
      </w:r>
    </w:p>
    <w:p w14:paraId="6C0CFA99" w14:textId="21F20AEF" w:rsidR="006A117F" w:rsidRPr="006A117F" w:rsidRDefault="006A117F" w:rsidP="006A117F">
      <w:pPr>
        <w:pStyle w:val="SemEspaamento"/>
        <w:rPr>
          <w:rFonts w:ascii="Verdana" w:hAnsi="Verdana"/>
          <w:sz w:val="20"/>
          <w:szCs w:val="20"/>
        </w:rPr>
      </w:pPr>
      <w:r w:rsidRPr="006A117F">
        <w:rPr>
          <w:rFonts w:ascii="Verdana" w:hAnsi="Verdana"/>
          <w:sz w:val="20"/>
          <w:szCs w:val="20"/>
        </w:rPr>
        <w:t>).</w:t>
      </w:r>
      <w:r w:rsidRPr="006A117F">
        <w:rPr>
          <w:rFonts w:ascii="Verdana" w:hAnsi="Verdana"/>
          <w:b/>
          <w:bCs/>
          <w:sz w:val="20"/>
          <w:szCs w:val="20"/>
        </w:rPr>
        <w:t>show</w:t>
      </w:r>
      <w:r w:rsidRPr="006A117F">
        <w:rPr>
          <w:rFonts w:ascii="Verdana" w:hAnsi="Verdana"/>
          <w:sz w:val="20"/>
          <w:szCs w:val="20"/>
        </w:rPr>
        <w:t>()</w:t>
      </w:r>
    </w:p>
    <w:p w14:paraId="1EC8C072" w14:textId="77777777" w:rsidR="009D7683" w:rsidRDefault="009D7683" w:rsidP="009D7683">
      <w:pPr>
        <w:pStyle w:val="SemEspaamento"/>
      </w:pPr>
    </w:p>
    <w:p w14:paraId="648CD583" w14:textId="3DBD35E1" w:rsidR="009D7683" w:rsidRPr="00073C47" w:rsidRDefault="009D7683" w:rsidP="009D7683">
      <w:pPr>
        <w:pStyle w:val="SemEspaamento"/>
        <w:rPr>
          <w:rFonts w:ascii="Verdana" w:hAnsi="Verdana"/>
          <w:b/>
          <w:bCs/>
          <w:sz w:val="18"/>
          <w:szCs w:val="18"/>
          <w:highlight w:val="lightGray"/>
        </w:rPr>
      </w:pPr>
      <w:r w:rsidRPr="00073C47">
        <w:rPr>
          <w:rFonts w:ascii="Verdana" w:hAnsi="Verdana"/>
          <w:b/>
          <w:bCs/>
          <w:sz w:val="18"/>
          <w:szCs w:val="18"/>
          <w:highlight w:val="lightGray"/>
        </w:rPr>
        <w:t>3. Usando GroupBy() com dicionário de agregação</w:t>
      </w:r>
    </w:p>
    <w:p w14:paraId="61EA5848" w14:textId="77777777" w:rsidR="00DA5FD8" w:rsidRDefault="006A117F" w:rsidP="009D7683">
      <w:pPr>
        <w:pStyle w:val="SemEspaamento"/>
        <w:rPr>
          <w:sz w:val="20"/>
          <w:szCs w:val="20"/>
        </w:rPr>
      </w:pPr>
      <w:r w:rsidRPr="00DA5FD8">
        <w:rPr>
          <w:sz w:val="20"/>
          <w:szCs w:val="20"/>
        </w:rPr>
        <w:t>Uma alternativa para</w:t>
      </w:r>
      <w:r w:rsidR="009D7683" w:rsidRPr="00DA5FD8">
        <w:rPr>
          <w:sz w:val="20"/>
          <w:szCs w:val="20"/>
        </w:rPr>
        <w:t xml:space="preserve"> </w:t>
      </w:r>
      <w:r w:rsidRPr="00DA5FD8">
        <w:rPr>
          <w:sz w:val="20"/>
          <w:szCs w:val="20"/>
        </w:rPr>
        <w:t>agg()</w:t>
      </w:r>
      <w:r w:rsidR="009D7683" w:rsidRPr="00DA5FD8">
        <w:rPr>
          <w:sz w:val="20"/>
          <w:szCs w:val="20"/>
        </w:rPr>
        <w:t xml:space="preserve"> </w:t>
      </w:r>
      <w:r w:rsidRPr="00DA5FD8">
        <w:rPr>
          <w:sz w:val="20"/>
          <w:szCs w:val="20"/>
        </w:rPr>
        <w:t>é passar um dicionário mapeando os nomes das colunas de agregação para as funções desejadas. Essa abordagem, no entanto, não permite renomear as colunas facilmente.</w:t>
      </w:r>
    </w:p>
    <w:p w14:paraId="5C963460" w14:textId="40C85ED1" w:rsidR="006A117F" w:rsidRPr="00DA5FD8" w:rsidRDefault="006A117F" w:rsidP="009D7683">
      <w:pPr>
        <w:pStyle w:val="SemEspaamento"/>
        <w:rPr>
          <w:rFonts w:ascii="Verdana" w:hAnsi="Verdana"/>
          <w:b/>
          <w:bCs/>
          <w:sz w:val="18"/>
          <w:szCs w:val="18"/>
          <w:u w:val="single"/>
        </w:rPr>
      </w:pPr>
      <w:r w:rsidRPr="00DA5FD8">
        <w:rPr>
          <w:rFonts w:ascii="Verdana" w:hAnsi="Verdana"/>
          <w:b/>
          <w:bCs/>
          <w:sz w:val="18"/>
          <w:szCs w:val="18"/>
          <w:u w:val="single"/>
        </w:rPr>
        <w:t>**Código:</w:t>
      </w:r>
      <w:r w:rsidR="009D7683" w:rsidRPr="00DA5FD8">
        <w:rPr>
          <w:rFonts w:ascii="Verdana" w:hAnsi="Verdana"/>
          <w:b/>
          <w:bCs/>
          <w:sz w:val="18"/>
          <w:szCs w:val="18"/>
          <w:u w:val="single"/>
        </w:rPr>
        <w:t xml:space="preserve"> Python</w:t>
      </w:r>
      <w:r w:rsidRPr="00DA5FD8">
        <w:rPr>
          <w:rFonts w:ascii="Verdana" w:hAnsi="Verdana"/>
          <w:b/>
          <w:bCs/>
          <w:sz w:val="18"/>
          <w:szCs w:val="18"/>
          <w:u w:val="single"/>
        </w:rPr>
        <w:t>**</w:t>
      </w:r>
    </w:p>
    <w:p w14:paraId="2C47F3DE" w14:textId="610B80DE" w:rsidR="006A117F" w:rsidRDefault="006A117F" w:rsidP="009D7683">
      <w:pPr>
        <w:pStyle w:val="SemEspaamento"/>
      </w:pPr>
      <w:r>
        <w:t>df.</w:t>
      </w:r>
      <w:r w:rsidRPr="009D7683">
        <w:rPr>
          <w:b/>
          <w:bCs/>
        </w:rPr>
        <w:t>groupBy</w:t>
      </w:r>
      <w:r>
        <w:t>("equipe").</w:t>
      </w:r>
      <w:r w:rsidRPr="009D7683">
        <w:rPr>
          <w:b/>
          <w:bCs/>
        </w:rPr>
        <w:t>agg</w:t>
      </w:r>
      <w:r>
        <w:t>(</w:t>
      </w:r>
      <w:r w:rsidRPr="009D7683">
        <w:rPr>
          <w:b/>
          <w:bCs/>
        </w:rPr>
        <w:t>{"</w:t>
      </w:r>
      <w:r>
        <w:t>pontos": "sum</w:t>
      </w:r>
      <w:r w:rsidRPr="009D7683">
        <w:rPr>
          <w:b/>
          <w:bCs/>
        </w:rPr>
        <w:t>"}</w:t>
      </w:r>
      <w:r>
        <w:t>).show()</w:t>
      </w:r>
    </w:p>
    <w:p w14:paraId="7517EDCA" w14:textId="77777777" w:rsidR="009D7683" w:rsidRDefault="009D7683" w:rsidP="009D7683">
      <w:pPr>
        <w:pStyle w:val="SemEspaamento"/>
        <w:rPr>
          <w:rFonts w:ascii="Verdana" w:hAnsi="Verdana"/>
          <w:b/>
          <w:bCs/>
          <w:sz w:val="20"/>
          <w:szCs w:val="20"/>
        </w:rPr>
      </w:pPr>
    </w:p>
    <w:p w14:paraId="4E29EDA3" w14:textId="21D4A05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  <w:r w:rsidRPr="009D7683">
        <w:rPr>
          <w:rFonts w:ascii="Verdana" w:hAnsi="Verdana"/>
          <w:b/>
          <w:bCs/>
          <w:sz w:val="20"/>
          <w:szCs w:val="20"/>
        </w:rPr>
        <w:t>Vantagem</w:t>
      </w:r>
      <w:r w:rsidRPr="009D7683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 xml:space="preserve"> </w:t>
      </w:r>
      <w:r w:rsidRPr="009D7683">
        <w:rPr>
          <w:rFonts w:ascii="Verdana" w:hAnsi="Verdana"/>
          <w:sz w:val="20"/>
          <w:szCs w:val="20"/>
        </w:rPr>
        <w:t>Sintaxe simples e rápida para uma ou poucas agregações.</w:t>
      </w:r>
    </w:p>
    <w:p w14:paraId="398E5A0F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</w:p>
    <w:p w14:paraId="2521D51B" w14:textId="6D3C1AAF" w:rsidR="009D7683" w:rsidRPr="00073C47" w:rsidRDefault="009D7683" w:rsidP="009D7683">
      <w:pPr>
        <w:pStyle w:val="SemEspaamento"/>
        <w:rPr>
          <w:rFonts w:ascii="Verdana" w:hAnsi="Verdana"/>
          <w:b/>
          <w:bCs/>
          <w:sz w:val="18"/>
          <w:szCs w:val="18"/>
          <w:highlight w:val="lightGray"/>
        </w:rPr>
      </w:pPr>
      <w:r w:rsidRPr="00073C47">
        <w:rPr>
          <w:rFonts w:ascii="Verdana" w:hAnsi="Verdana"/>
          <w:b/>
          <w:bCs/>
          <w:sz w:val="18"/>
          <w:szCs w:val="18"/>
          <w:highlight w:val="lightGray"/>
        </w:rPr>
        <w:t>4. Usando Spark SQL</w:t>
      </w:r>
    </w:p>
    <w:p w14:paraId="7CB0FBA6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  <w:r w:rsidRPr="009D7683">
        <w:rPr>
          <w:rFonts w:ascii="Verdana" w:hAnsi="Verdana"/>
          <w:sz w:val="20"/>
          <w:szCs w:val="20"/>
        </w:rPr>
        <w:t>Para quem prefere a sintaxe SQL, é possível usar a linguagem de consulta diretamente. Primeiro, registre o DataFrame como uma tabela temporária.</w:t>
      </w:r>
    </w:p>
    <w:p w14:paraId="6C444186" w14:textId="30901078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  <w:u w:val="single"/>
        </w:rPr>
      </w:pPr>
      <w:r w:rsidRPr="009D7683">
        <w:rPr>
          <w:rFonts w:ascii="Verdana" w:hAnsi="Verdana"/>
          <w:sz w:val="20"/>
          <w:szCs w:val="20"/>
          <w:u w:val="single"/>
        </w:rPr>
        <w:t>**Código: Python**</w:t>
      </w:r>
    </w:p>
    <w:p w14:paraId="40A2C0BF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  <w:r w:rsidRPr="009D7683">
        <w:rPr>
          <w:rFonts w:ascii="Verdana" w:hAnsi="Verdana"/>
          <w:sz w:val="20"/>
          <w:szCs w:val="20"/>
        </w:rPr>
        <w:t>df.createOrReplaceTempView("tabela_pontos")</w:t>
      </w:r>
    </w:p>
    <w:p w14:paraId="3EC93D59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</w:p>
    <w:p w14:paraId="494350A1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  <w:r w:rsidRPr="009D7683">
        <w:rPr>
          <w:rFonts w:ascii="Verdana" w:hAnsi="Verdana"/>
          <w:b/>
          <w:bCs/>
          <w:sz w:val="20"/>
          <w:szCs w:val="20"/>
        </w:rPr>
        <w:t>spark.sql</w:t>
      </w:r>
      <w:r w:rsidRPr="009D7683">
        <w:rPr>
          <w:rFonts w:ascii="Verdana" w:hAnsi="Verdana"/>
          <w:sz w:val="20"/>
          <w:szCs w:val="20"/>
        </w:rPr>
        <w:t>(</w:t>
      </w:r>
      <w:r w:rsidRPr="009D7683">
        <w:rPr>
          <w:rFonts w:ascii="Verdana" w:hAnsi="Verdana"/>
          <w:b/>
          <w:bCs/>
          <w:color w:val="EE0000"/>
          <w:sz w:val="20"/>
          <w:szCs w:val="20"/>
        </w:rPr>
        <w:t>"""</w:t>
      </w:r>
    </w:p>
    <w:p w14:paraId="36790D66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9D7683">
        <w:rPr>
          <w:rFonts w:ascii="Verdana" w:hAnsi="Verdana"/>
          <w:sz w:val="20"/>
          <w:szCs w:val="20"/>
        </w:rPr>
        <w:lastRenderedPageBreak/>
        <w:t xml:space="preserve">    </w:t>
      </w: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SELECT </w:t>
      </w:r>
    </w:p>
    <w:p w14:paraId="5D03E4E2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    equipe, </w:t>
      </w:r>
    </w:p>
    <w:p w14:paraId="7970A257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    SUM(pontos) AS soma_pontos</w:t>
      </w:r>
    </w:p>
    <w:p w14:paraId="7110E78D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FROM </w:t>
      </w:r>
    </w:p>
    <w:p w14:paraId="3090077B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    tabela_pontos</w:t>
      </w:r>
    </w:p>
    <w:p w14:paraId="207BCBE2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GROUP BY </w:t>
      </w:r>
    </w:p>
    <w:p w14:paraId="48495A8B" w14:textId="77777777" w:rsidR="009D7683" w:rsidRPr="00DA5FD8" w:rsidRDefault="009D7683" w:rsidP="009D7683">
      <w:pPr>
        <w:pStyle w:val="SemEspaamento"/>
        <w:rPr>
          <w:rFonts w:ascii="Verdana" w:hAnsi="Verdana"/>
          <w:color w:val="275317" w:themeColor="accent6" w:themeShade="80"/>
          <w:sz w:val="20"/>
          <w:szCs w:val="20"/>
        </w:rPr>
      </w:pPr>
      <w:r w:rsidRPr="00DA5FD8">
        <w:rPr>
          <w:rFonts w:ascii="Verdana" w:hAnsi="Verdana"/>
          <w:color w:val="275317" w:themeColor="accent6" w:themeShade="80"/>
          <w:sz w:val="20"/>
          <w:szCs w:val="20"/>
        </w:rPr>
        <w:t xml:space="preserve">        equipe</w:t>
      </w:r>
    </w:p>
    <w:p w14:paraId="41235E3D" w14:textId="77777777" w:rsidR="009D7683" w:rsidRP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  <w:r w:rsidRPr="009D7683">
        <w:rPr>
          <w:rFonts w:ascii="Verdana" w:hAnsi="Verdana"/>
          <w:b/>
          <w:bCs/>
          <w:color w:val="EE0000"/>
          <w:sz w:val="20"/>
          <w:szCs w:val="20"/>
        </w:rPr>
        <w:t>"""</w:t>
      </w:r>
      <w:r w:rsidRPr="009D7683">
        <w:rPr>
          <w:rFonts w:ascii="Verdana" w:hAnsi="Verdana"/>
          <w:b/>
          <w:bCs/>
          <w:sz w:val="20"/>
          <w:szCs w:val="20"/>
        </w:rPr>
        <w:t>).show</w:t>
      </w:r>
      <w:r w:rsidRPr="009D7683">
        <w:rPr>
          <w:rFonts w:ascii="Verdana" w:hAnsi="Verdana"/>
          <w:sz w:val="20"/>
          <w:szCs w:val="20"/>
        </w:rPr>
        <w:t>()</w:t>
      </w:r>
    </w:p>
    <w:p w14:paraId="260C54FD" w14:textId="77777777" w:rsidR="009D7683" w:rsidRDefault="009D7683" w:rsidP="009D7683">
      <w:pPr>
        <w:pStyle w:val="SemEspaamento"/>
        <w:rPr>
          <w:rFonts w:ascii="Verdana" w:hAnsi="Verdana"/>
          <w:sz w:val="20"/>
          <w:szCs w:val="20"/>
        </w:rPr>
      </w:pPr>
    </w:p>
    <w:p w14:paraId="72AF9DCC" w14:textId="77777777" w:rsidR="00A55AC4" w:rsidRDefault="00A55AC4" w:rsidP="009D7683">
      <w:pPr>
        <w:pStyle w:val="SemEspaamento"/>
        <w:rPr>
          <w:rFonts w:ascii="Verdana" w:hAnsi="Verdana"/>
          <w:sz w:val="20"/>
          <w:szCs w:val="20"/>
        </w:rPr>
      </w:pPr>
    </w:p>
    <w:p w14:paraId="01819A25" w14:textId="77777777" w:rsidR="00A55AC4" w:rsidRPr="00A55AC4" w:rsidRDefault="00A55AC4" w:rsidP="00A55A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b/>
          <w:bCs/>
        </w:rPr>
      </w:pPr>
      <w:r w:rsidRPr="00A55AC4">
        <w:rPr>
          <w:b/>
          <w:bCs/>
        </w:rPr>
        <w:t># Limpeza e transformação</w:t>
      </w:r>
    </w:p>
    <w:p w14:paraId="2B6A8CFE" w14:textId="5BB2A321" w:rsidR="0049776D" w:rsidRPr="0049776D" w:rsidRDefault="0049776D" w:rsidP="0049776D">
      <w:pPr>
        <w:pStyle w:val="SemEspaamento"/>
        <w:rPr>
          <w:rFonts w:ascii="Verdana" w:hAnsi="Verdana"/>
          <w:b/>
          <w:bCs/>
          <w:sz w:val="20"/>
          <w:szCs w:val="20"/>
        </w:rPr>
      </w:pPr>
      <w:r w:rsidRPr="0049776D">
        <w:rPr>
          <w:rFonts w:ascii="Verdana" w:hAnsi="Verdana"/>
          <w:b/>
          <w:bCs/>
          <w:sz w:val="20"/>
          <w:szCs w:val="20"/>
        </w:rPr>
        <w:t xml:space="preserve"># </w:t>
      </w:r>
      <w:r w:rsidRPr="0049776D">
        <w:rPr>
          <w:rFonts w:ascii="Verdana" w:hAnsi="Verdana"/>
          <w:b/>
          <w:bCs/>
          <w:color w:val="FFFFFF" w:themeColor="background1"/>
          <w:sz w:val="20"/>
          <w:szCs w:val="20"/>
          <w:bdr w:val="single" w:sz="4" w:space="0" w:color="auto"/>
          <w:shd w:val="clear" w:color="auto" w:fill="0F4761" w:themeFill="accent1" w:themeFillShade="BF"/>
        </w:rPr>
        <w:t>dropna(</w:t>
      </w:r>
      <w:r w:rsidRPr="0049776D">
        <w:rPr>
          <w:rFonts w:ascii="Verdana" w:hAnsi="Verdana"/>
          <w:b/>
          <w:bCs/>
          <w:sz w:val="20"/>
          <w:szCs w:val="20"/>
          <w:bdr w:val="single" w:sz="4" w:space="0" w:color="auto"/>
        </w:rPr>
        <w:t>)</w:t>
      </w:r>
      <w:r w:rsidRPr="0049776D">
        <w:rPr>
          <w:rFonts w:ascii="Verdana" w:hAnsi="Verdana"/>
          <w:b/>
          <w:bCs/>
          <w:sz w:val="20"/>
          <w:szCs w:val="20"/>
        </w:rPr>
        <w:t xml:space="preserve"> </w:t>
      </w:r>
      <w:r w:rsidRPr="0049776D">
        <w:rPr>
          <w:rFonts w:ascii="Verdana" w:hAnsi="Verdana"/>
          <w:sz w:val="20"/>
          <w:szCs w:val="20"/>
        </w:rPr>
        <w:t>Este é um método de transformação usado para remover linhas com valores nulos (null) ou não-números (NaN) de um DataFrame</w:t>
      </w:r>
      <w:r w:rsidRPr="0049776D">
        <w:rPr>
          <w:rFonts w:ascii="Verdana" w:hAnsi="Verdana"/>
          <w:b/>
          <w:bCs/>
          <w:sz w:val="20"/>
          <w:szCs w:val="20"/>
        </w:rPr>
        <w:t>.</w:t>
      </w:r>
    </w:p>
    <w:p w14:paraId="66B09D06" w14:textId="59A451A7" w:rsidR="0049776D" w:rsidRDefault="0049776D" w:rsidP="0049776D">
      <w:pPr>
        <w:pStyle w:val="SemEspaamento"/>
        <w:rPr>
          <w:rFonts w:ascii="Verdana" w:hAnsi="Verdana"/>
          <w:b/>
          <w:bCs/>
          <w:sz w:val="20"/>
          <w:szCs w:val="20"/>
        </w:rPr>
      </w:pPr>
      <w:r w:rsidRPr="0049776D">
        <w:rPr>
          <w:rFonts w:ascii="Verdana" w:hAnsi="Verdana"/>
          <w:b/>
          <w:bCs/>
          <w:sz w:val="20"/>
          <w:szCs w:val="20"/>
        </w:rPr>
        <w:t xml:space="preserve"># </w:t>
      </w:r>
      <w:r w:rsidRPr="0049776D">
        <w:rPr>
          <w:rFonts w:ascii="Verdana" w:hAnsi="Verdana"/>
          <w:b/>
          <w:bCs/>
          <w:color w:val="FFFFFF" w:themeColor="background1"/>
          <w:sz w:val="20"/>
          <w:szCs w:val="20"/>
          <w:bdr w:val="single" w:sz="4" w:space="0" w:color="auto"/>
          <w:shd w:val="clear" w:color="auto" w:fill="0F4761" w:themeFill="accent1" w:themeFillShade="BF"/>
        </w:rPr>
        <w:t>subset()</w:t>
      </w:r>
      <w:r w:rsidRPr="0049776D">
        <w:rPr>
          <w:rFonts w:ascii="Verdana" w:hAnsi="Verdana"/>
          <w:b/>
          <w:bCs/>
          <w:color w:val="FFFFFF" w:themeColor="background1"/>
          <w:sz w:val="20"/>
          <w:szCs w:val="20"/>
        </w:rPr>
        <w:t xml:space="preserve"> </w:t>
      </w:r>
      <w:r w:rsidRPr="0049776D">
        <w:rPr>
          <w:rFonts w:ascii="Verdana" w:hAnsi="Verdana"/>
          <w:sz w:val="20"/>
          <w:szCs w:val="20"/>
        </w:rPr>
        <w:t>do método dropna(), que é crucial para entender o comportamento específico da linha de código. Este parâmetro especifica uma lista de colunas a serem consideradas ao procurar valores nulos</w:t>
      </w:r>
      <w:r w:rsidRPr="0049776D">
        <w:rPr>
          <w:rFonts w:ascii="Verdana" w:hAnsi="Verdana"/>
          <w:b/>
          <w:bCs/>
          <w:sz w:val="20"/>
          <w:szCs w:val="20"/>
        </w:rPr>
        <w:t>.</w:t>
      </w:r>
    </w:p>
    <w:p w14:paraId="3701D0C3" w14:textId="77777777" w:rsidR="0049776D" w:rsidRDefault="0049776D" w:rsidP="00A55AC4">
      <w:pPr>
        <w:pStyle w:val="SemEspaamento"/>
        <w:rPr>
          <w:rFonts w:ascii="Verdana" w:hAnsi="Verdana"/>
          <w:b/>
          <w:bCs/>
          <w:sz w:val="20"/>
          <w:szCs w:val="20"/>
        </w:rPr>
      </w:pPr>
    </w:p>
    <w:p w14:paraId="64031F75" w14:textId="0FDD4737" w:rsidR="00A55AC4" w:rsidRPr="00A55AC4" w:rsidRDefault="00A55AC4" w:rsidP="00A55AC4">
      <w:pPr>
        <w:pStyle w:val="SemEspaamento"/>
        <w:rPr>
          <w:rFonts w:ascii="Verdana" w:hAnsi="Verdana"/>
          <w:sz w:val="20"/>
          <w:szCs w:val="20"/>
        </w:rPr>
      </w:pPr>
      <w:r w:rsidRPr="00A55AC4">
        <w:rPr>
          <w:rFonts w:ascii="Verdana" w:hAnsi="Verdana"/>
          <w:b/>
          <w:bCs/>
          <w:sz w:val="20"/>
          <w:szCs w:val="20"/>
        </w:rPr>
        <w:t>df_transacoes_silver</w:t>
      </w:r>
      <w:r w:rsidRPr="00A55AC4">
        <w:rPr>
          <w:rFonts w:ascii="Verdana" w:hAnsi="Verdana"/>
          <w:sz w:val="20"/>
          <w:szCs w:val="20"/>
        </w:rPr>
        <w:t xml:space="preserve"> = df_transacoes_silver.dropDuplicates().dropna(subset=["id_cliente", "data", "valor"])</w:t>
      </w:r>
    </w:p>
    <w:p w14:paraId="4783BC76" w14:textId="66DAB72D" w:rsidR="00A55AC4" w:rsidRDefault="00A55AC4" w:rsidP="00A55AC4">
      <w:pPr>
        <w:pStyle w:val="SemEspaamento"/>
        <w:rPr>
          <w:rFonts w:ascii="Verdana" w:hAnsi="Verdana"/>
          <w:sz w:val="20"/>
          <w:szCs w:val="20"/>
        </w:rPr>
      </w:pPr>
      <w:r w:rsidRPr="00A55AC4">
        <w:rPr>
          <w:rFonts w:ascii="Verdana" w:hAnsi="Verdana"/>
          <w:b/>
          <w:bCs/>
          <w:sz w:val="20"/>
          <w:szCs w:val="20"/>
        </w:rPr>
        <w:t>df_usuarios_silver</w:t>
      </w:r>
      <w:r w:rsidRPr="00A55AC4">
        <w:rPr>
          <w:rFonts w:ascii="Verdana" w:hAnsi="Verdana"/>
          <w:sz w:val="20"/>
          <w:szCs w:val="20"/>
        </w:rPr>
        <w:t xml:space="preserve"> = df_usuarios_silver.dropDuplicates().dropna(subset=["id_cliente"])</w:t>
      </w:r>
    </w:p>
    <w:p w14:paraId="2AA40A2D" w14:textId="77777777" w:rsidR="00A55AC4" w:rsidRDefault="00A55AC4" w:rsidP="009D7683">
      <w:pPr>
        <w:pStyle w:val="SemEspaamento"/>
        <w:rPr>
          <w:rFonts w:ascii="Verdana" w:hAnsi="Verdana"/>
          <w:sz w:val="20"/>
          <w:szCs w:val="20"/>
        </w:rPr>
      </w:pPr>
    </w:p>
    <w:p w14:paraId="5EDF80F4" w14:textId="565A7EE7" w:rsidR="00A55AC4" w:rsidRPr="00A55AC4" w:rsidRDefault="00A55AC4" w:rsidP="00A55A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b/>
          <w:bCs/>
        </w:rPr>
      </w:pPr>
      <w:r w:rsidRPr="00A55AC4">
        <w:rPr>
          <w:b/>
          <w:bCs/>
        </w:rPr>
        <w:t>#</w:t>
      </w:r>
      <w:r>
        <w:rPr>
          <w:b/>
          <w:bCs/>
        </w:rPr>
        <w:t>A</w:t>
      </w:r>
      <w:r w:rsidRPr="00A55AC4">
        <w:rPr>
          <w:b/>
          <w:bCs/>
        </w:rPr>
        <w:t xml:space="preserve">lterar </w:t>
      </w:r>
      <w:r>
        <w:rPr>
          <w:b/>
          <w:bCs/>
        </w:rPr>
        <w:t>N</w:t>
      </w:r>
      <w:r w:rsidRPr="00A55AC4">
        <w:rPr>
          <w:b/>
          <w:bCs/>
        </w:rPr>
        <w:t>ome d</w:t>
      </w:r>
      <w:r>
        <w:rPr>
          <w:b/>
          <w:bCs/>
        </w:rPr>
        <w:t>e C</w:t>
      </w:r>
      <w:r w:rsidRPr="00A55AC4">
        <w:rPr>
          <w:b/>
          <w:bCs/>
        </w:rPr>
        <w:t>oluna</w:t>
      </w:r>
      <w:r>
        <w:rPr>
          <w:b/>
          <w:bCs/>
        </w:rPr>
        <w:t>s</w:t>
      </w:r>
    </w:p>
    <w:p w14:paraId="3F62FDE3" w14:textId="77777777" w:rsidR="00A55AC4" w:rsidRPr="00A55AC4" w:rsidRDefault="00A55AC4" w:rsidP="00A55AC4">
      <w:pPr>
        <w:pStyle w:val="SemEspaamento"/>
        <w:rPr>
          <w:rFonts w:ascii="Verdana" w:hAnsi="Verdana"/>
          <w:sz w:val="20"/>
          <w:szCs w:val="20"/>
        </w:rPr>
      </w:pPr>
      <w:r w:rsidRPr="00A55AC4">
        <w:rPr>
          <w:rFonts w:ascii="Verdana" w:hAnsi="Verdana"/>
          <w:sz w:val="20"/>
          <w:szCs w:val="20"/>
        </w:rPr>
        <w:t>df=df.</w:t>
      </w:r>
      <w:r w:rsidRPr="00A55AC4">
        <w:rPr>
          <w:rFonts w:ascii="Verdana" w:hAnsi="Verdana"/>
          <w:b/>
          <w:bCs/>
          <w:sz w:val="20"/>
          <w:szCs w:val="20"/>
        </w:rPr>
        <w:t>withColumnRenamed</w:t>
      </w:r>
      <w:r w:rsidRPr="00A55AC4">
        <w:rPr>
          <w:rFonts w:ascii="Verdana" w:hAnsi="Verdana"/>
          <w:sz w:val="20"/>
          <w:szCs w:val="20"/>
        </w:rPr>
        <w:t>("De", "para")\</w:t>
      </w:r>
    </w:p>
    <w:p w14:paraId="53B2C0DC" w14:textId="77777777" w:rsidR="00A55AC4" w:rsidRPr="00A55AC4" w:rsidRDefault="00A55AC4" w:rsidP="00A55AC4">
      <w:pPr>
        <w:pStyle w:val="SemEspaamento"/>
        <w:rPr>
          <w:rFonts w:ascii="Verdana" w:hAnsi="Verdana"/>
          <w:sz w:val="20"/>
          <w:szCs w:val="20"/>
        </w:rPr>
      </w:pPr>
      <w:r w:rsidRPr="00A55AC4">
        <w:rPr>
          <w:rFonts w:ascii="Verdana" w:hAnsi="Verdana"/>
          <w:sz w:val="20"/>
          <w:szCs w:val="20"/>
        </w:rPr>
        <w:t xml:space="preserve">      .withColumnRenamed("De", "para")</w:t>
      </w:r>
    </w:p>
    <w:p w14:paraId="63E20CC6" w14:textId="77777777" w:rsidR="00A55AC4" w:rsidRDefault="00A55AC4" w:rsidP="009D7683">
      <w:pPr>
        <w:pStyle w:val="SemEspaamento"/>
        <w:rPr>
          <w:rFonts w:ascii="Verdana" w:hAnsi="Verdana"/>
          <w:sz w:val="20"/>
          <w:szCs w:val="20"/>
        </w:rPr>
      </w:pPr>
    </w:p>
    <w:p w14:paraId="2AFA8799" w14:textId="77777777" w:rsidR="00F04F35" w:rsidRDefault="00F04F35" w:rsidP="009D7683">
      <w:pPr>
        <w:pStyle w:val="SemEspaamento"/>
        <w:rPr>
          <w:rFonts w:ascii="Verdana" w:hAnsi="Verdana"/>
          <w:sz w:val="20"/>
          <w:szCs w:val="20"/>
        </w:rPr>
      </w:pPr>
    </w:p>
    <w:p w14:paraId="475C72DC" w14:textId="76CAE3DA" w:rsidR="00B44F9F" w:rsidRPr="00B44F9F" w:rsidRDefault="00B44F9F" w:rsidP="00B44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rFonts w:ascii="Verdana" w:hAnsi="Verdana"/>
          <w:b/>
          <w:bCs/>
          <w:sz w:val="20"/>
          <w:szCs w:val="20"/>
        </w:rPr>
      </w:pPr>
      <w:r w:rsidRPr="00B44F9F">
        <w:rPr>
          <w:b/>
          <w:bCs/>
        </w:rPr>
        <w:t>Broadcast</w:t>
      </w:r>
    </w:p>
    <w:p w14:paraId="40AF2C8D" w14:textId="77777777" w:rsidR="00B44F9F" w:rsidRPr="00B44F9F" w:rsidRDefault="00B44F9F" w:rsidP="00B44F9F">
      <w:pPr>
        <w:pStyle w:val="SemEspaamento"/>
        <w:rPr>
          <w:rFonts w:ascii="Verdana" w:hAnsi="Verdana"/>
          <w:b/>
          <w:bCs/>
          <w:sz w:val="20"/>
          <w:szCs w:val="20"/>
        </w:rPr>
      </w:pPr>
      <w:r w:rsidRPr="00B44F9F">
        <w:rPr>
          <w:rFonts w:ascii="Verdana" w:hAnsi="Verdana"/>
          <w:b/>
          <w:bCs/>
          <w:sz w:val="20"/>
          <w:szCs w:val="20"/>
        </w:rPr>
        <w:t>1. $df_usuarios_broadcast = broadcast(df_usuarios)$</w:t>
      </w:r>
    </w:p>
    <w:p w14:paraId="2FB85C70" w14:textId="2CA23EED" w:rsidR="00F04F35" w:rsidRDefault="00B44F9F" w:rsidP="009D7683">
      <w:pPr>
        <w:pStyle w:val="SemEspaamento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B44F9F">
        <w:rPr>
          <w:rFonts w:ascii="Verdana" w:hAnsi="Verdana"/>
          <w:b/>
          <w:bCs/>
          <w:sz w:val="20"/>
          <w:szCs w:val="20"/>
        </w:rPr>
        <w:t>Função $broadcast():</w:t>
      </w:r>
      <w:r w:rsidRPr="00B44F9F">
        <w:rPr>
          <w:rFonts w:ascii="Verdana" w:hAnsi="Verdana"/>
          <w:sz w:val="20"/>
          <w:szCs w:val="20"/>
        </w:rPr>
        <w:t> Esta função do PySpark sinaliza ao otimizador do Spark que ele deve usar a estratégia de </w:t>
      </w:r>
      <w:r w:rsidRPr="00B44F9F">
        <w:rPr>
          <w:rFonts w:ascii="Verdana" w:hAnsi="Verdana"/>
          <w:i/>
          <w:iCs/>
          <w:sz w:val="20"/>
          <w:szCs w:val="20"/>
        </w:rPr>
        <w:t>Broadcast Join</w:t>
      </w:r>
      <w:r w:rsidRPr="00B44F9F">
        <w:rPr>
          <w:rFonts w:ascii="Verdana" w:hAnsi="Verdana"/>
          <w:sz w:val="20"/>
          <w:szCs w:val="20"/>
        </w:rPr>
        <w:t> ao realizar uma junção.</w:t>
      </w:r>
      <w:r>
        <w:rPr>
          <w:rFonts w:ascii="Verdana" w:hAnsi="Verdana"/>
          <w:sz w:val="20"/>
          <w:szCs w:val="20"/>
        </w:rPr>
        <w:t xml:space="preserve"> </w:t>
      </w:r>
      <w:r w:rsidRPr="00B44F9F">
        <w:rPr>
          <w:rFonts w:ascii="Verdana" w:hAnsi="Verdana"/>
          <w:sz w:val="20"/>
          <w:szCs w:val="20"/>
        </w:rPr>
        <w:t>Ao invés de usar a junção padrão (Shuffle Join), que exige um processo caro de reorganizar dados na rede, o Spark copia a tabela df_usuarios (que se presume ser pequena) e a envia para todos os nós (executores) do cluster de processamento.</w:t>
      </w:r>
    </w:p>
    <w:p w14:paraId="769FE15A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BR"/>
          <w14:ligatures w14:val="none"/>
        </w:rPr>
        <w:t># Otimiza o join com broadcast para a tabela menor (`usuarios`)</w:t>
      </w:r>
    </w:p>
    <w:p w14:paraId="6E952BE2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BR"/>
          <w14:ligatures w14:val="none"/>
        </w:rPr>
        <w:t>df_usuarios_broadcast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 = broadcast(df_usuarios)</w:t>
      </w:r>
    </w:p>
    <w:p w14:paraId="6BC17668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</w:p>
    <w:p w14:paraId="77E876FA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BR"/>
          <w14:ligatures w14:val="none"/>
        </w:rPr>
        <w:t># Realiza o join para comparar os dispositivos</w:t>
      </w:r>
    </w:p>
    <w:p w14:paraId="2C29571F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BR"/>
          <w14:ligatures w14:val="none"/>
        </w:rPr>
        <w:t>df_fraude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 = df_transacoes.join(df_usuarios_broadcast, 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"id_cliente"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) </w:t>
      </w:r>
      <w:r w:rsidRPr="00B44F9F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pt-BR"/>
          <w14:ligatures w14:val="none"/>
        </w:rPr>
        <w:t>\</w:t>
      </w:r>
    </w:p>
    <w:p w14:paraId="4900154E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    .filter(col(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"dispositivo"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) != col(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"dispositivo_cadastro"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)) </w:t>
      </w:r>
      <w:r w:rsidRPr="00B44F9F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pt-BR"/>
          <w14:ligatures w14:val="none"/>
        </w:rPr>
        <w:t>\</w:t>
      </w:r>
    </w:p>
    <w:p w14:paraId="233E3165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    .select(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"id_transacao"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, 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"id_cliente"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, 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"data"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 xml:space="preserve">, 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"valor"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)</w:t>
      </w:r>
    </w:p>
    <w:p w14:paraId="23F9C44A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</w:p>
    <w:p w14:paraId="3FEC0122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BR"/>
          <w14:ligatures w14:val="none"/>
        </w:rPr>
        <w:t># Salva o resultado em uma tabela para análise posterior</w:t>
      </w:r>
    </w:p>
    <w:p w14:paraId="5BF43C4F" w14:textId="77777777" w:rsidR="00B44F9F" w:rsidRPr="00B44F9F" w:rsidRDefault="00B44F9F" w:rsidP="00B44F9F">
      <w:pPr>
        <w:pStyle w:val="PargrafodaLista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pt-BR"/>
          <w14:ligatures w14:val="none"/>
        </w:rPr>
      </w:pP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df_fraude.write.format(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"delta"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).mode(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"overwrite"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).saveAsTable(</w:t>
      </w:r>
      <w:r w:rsidRPr="00B44F9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BR"/>
          <w14:ligatures w14:val="none"/>
        </w:rPr>
        <w:t>"fraudes.transacoes_dispositivo_diferente"</w:t>
      </w:r>
      <w:r w:rsidRPr="00B44F9F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pt-BR"/>
          <w14:ligatures w14:val="none"/>
        </w:rPr>
        <w:t>)</w:t>
      </w:r>
    </w:p>
    <w:p w14:paraId="5CDD556C" w14:textId="77777777" w:rsidR="00B44F9F" w:rsidRDefault="00B44F9F" w:rsidP="00B44F9F">
      <w:pPr>
        <w:pStyle w:val="SemEspaamento"/>
        <w:rPr>
          <w:rFonts w:ascii="Verdana" w:hAnsi="Verdana"/>
          <w:sz w:val="20"/>
          <w:szCs w:val="20"/>
        </w:rPr>
      </w:pPr>
    </w:p>
    <w:p w14:paraId="4CEA62C9" w14:textId="3F64B5EA" w:rsidR="0077501F" w:rsidRDefault="0077501F" w:rsidP="00775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b/>
          <w:bCs/>
          <w:sz w:val="20"/>
          <w:szCs w:val="20"/>
        </w:rPr>
        <w:t>Persist</w:t>
      </w:r>
      <w:r>
        <w:rPr>
          <w:rFonts w:ascii="Verdana" w:hAnsi="Verdana"/>
          <w:sz w:val="20"/>
          <w:szCs w:val="20"/>
        </w:rPr>
        <w:t xml:space="preserve"> () – Cache()</w:t>
      </w:r>
    </w:p>
    <w:p w14:paraId="450CBE19" w14:textId="323A511F" w:rsidR="0077501F" w:rsidRDefault="0077501F" w:rsidP="00B44F9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Usar cache() ou persist() armazena o resultado do DataFrame em memória (ou disco) após a primeira computação.</w:t>
      </w:r>
    </w:p>
    <w:p w14:paraId="0C64FF99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b/>
          <w:bCs/>
          <w:sz w:val="20"/>
          <w:szCs w:val="20"/>
        </w:rPr>
        <w:lastRenderedPageBreak/>
        <w:t>cache():</w:t>
      </w:r>
      <w:r w:rsidRPr="0077501F">
        <w:rPr>
          <w:rFonts w:ascii="Verdana" w:hAnsi="Verdana"/>
          <w:sz w:val="20"/>
          <w:szCs w:val="20"/>
        </w:rPr>
        <w:t xml:space="preserve"> É um atalho para persist() no nível de armazenamento padrão (MEMORY_AND_DISK).</w:t>
      </w:r>
    </w:p>
    <w:p w14:paraId="72B1D796" w14:textId="6CC25C61" w:rsid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b/>
          <w:bCs/>
          <w:sz w:val="20"/>
          <w:szCs w:val="20"/>
        </w:rPr>
        <w:t xml:space="preserve">persist(): </w:t>
      </w:r>
      <w:r w:rsidRPr="0077501F">
        <w:rPr>
          <w:rFonts w:ascii="Verdana" w:hAnsi="Verdana"/>
          <w:sz w:val="20"/>
          <w:szCs w:val="20"/>
        </w:rPr>
        <w:t xml:space="preserve">Oferece mais controle sobre o nível de armazenamento (somente memória, </w:t>
      </w:r>
      <w:r w:rsidRPr="0077501F">
        <w:rPr>
          <w:rFonts w:ascii="Verdana" w:hAnsi="Verdana"/>
          <w:sz w:val="20"/>
          <w:szCs w:val="20"/>
        </w:rPr>
        <w:t>disco ou ambos</w:t>
      </w:r>
      <w:r w:rsidRPr="0077501F">
        <w:rPr>
          <w:rFonts w:ascii="Verdana" w:hAnsi="Verdana"/>
          <w:sz w:val="20"/>
          <w:szCs w:val="20"/>
        </w:rPr>
        <w:t>).</w:t>
      </w:r>
    </w:p>
    <w:p w14:paraId="3F3A0CCA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 xml:space="preserve"># Exemplo de </w:t>
      </w:r>
      <w:proofErr w:type="spellStart"/>
      <w:r w:rsidRPr="0077501F">
        <w:rPr>
          <w:rFonts w:ascii="Verdana" w:hAnsi="Verdana"/>
          <w:sz w:val="20"/>
          <w:szCs w:val="20"/>
        </w:rPr>
        <w:t>lazy</w:t>
      </w:r>
      <w:proofErr w:type="spellEnd"/>
      <w:r w:rsidRPr="0077501F">
        <w:rPr>
          <w:rFonts w:ascii="Verdana" w:hAnsi="Verdana"/>
          <w:sz w:val="20"/>
          <w:szCs w:val="20"/>
        </w:rPr>
        <w:t xml:space="preserve"> </w:t>
      </w:r>
      <w:proofErr w:type="spellStart"/>
      <w:r w:rsidRPr="0077501F">
        <w:rPr>
          <w:rFonts w:ascii="Verdana" w:hAnsi="Verdana"/>
          <w:sz w:val="20"/>
          <w:szCs w:val="20"/>
        </w:rPr>
        <w:t>evaluation</w:t>
      </w:r>
      <w:proofErr w:type="spellEnd"/>
      <w:r w:rsidRPr="0077501F">
        <w:rPr>
          <w:rFonts w:ascii="Verdana" w:hAnsi="Verdana"/>
          <w:sz w:val="20"/>
          <w:szCs w:val="20"/>
        </w:rPr>
        <w:t xml:space="preserve"> e </w:t>
      </w:r>
      <w:proofErr w:type="spellStart"/>
      <w:r w:rsidRPr="0077501F">
        <w:rPr>
          <w:rFonts w:ascii="Verdana" w:hAnsi="Verdana"/>
          <w:sz w:val="20"/>
          <w:szCs w:val="20"/>
        </w:rPr>
        <w:t>caching</w:t>
      </w:r>
      <w:proofErr w:type="spellEnd"/>
    </w:p>
    <w:p w14:paraId="31097AA0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 xml:space="preserve">from pyspark.sql.functions import </w:t>
      </w:r>
      <w:proofErr w:type="spellStart"/>
      <w:r w:rsidRPr="0077501F">
        <w:rPr>
          <w:rFonts w:ascii="Verdana" w:hAnsi="Verdana"/>
          <w:sz w:val="20"/>
          <w:szCs w:val="20"/>
        </w:rPr>
        <w:t>upper</w:t>
      </w:r>
      <w:proofErr w:type="spellEnd"/>
    </w:p>
    <w:p w14:paraId="70931280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Este código não executa imediatamente</w:t>
      </w:r>
    </w:p>
    <w:p w14:paraId="5539AA17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77501F">
        <w:rPr>
          <w:rFonts w:ascii="Verdana" w:hAnsi="Verdana"/>
          <w:sz w:val="20"/>
          <w:szCs w:val="20"/>
        </w:rPr>
        <w:t>complex_transformed_df</w:t>
      </w:r>
      <w:proofErr w:type="spellEnd"/>
      <w:r w:rsidRPr="0077501F">
        <w:rPr>
          <w:rFonts w:ascii="Verdana" w:hAnsi="Verdana"/>
          <w:sz w:val="20"/>
          <w:szCs w:val="20"/>
        </w:rPr>
        <w:t xml:space="preserve"> = </w:t>
      </w:r>
      <w:proofErr w:type="spellStart"/>
      <w:r w:rsidRPr="0077501F">
        <w:rPr>
          <w:rFonts w:ascii="Verdana" w:hAnsi="Verdana"/>
          <w:sz w:val="20"/>
          <w:szCs w:val="20"/>
        </w:rPr>
        <w:t>sales_df.filter</w:t>
      </w:r>
      <w:proofErr w:type="spellEnd"/>
      <w:r w:rsidRPr="0077501F">
        <w:rPr>
          <w:rFonts w:ascii="Verdana" w:hAnsi="Verdana"/>
          <w:sz w:val="20"/>
          <w:szCs w:val="20"/>
        </w:rPr>
        <w:t>(</w:t>
      </w:r>
      <w:proofErr w:type="spellStart"/>
      <w:r w:rsidRPr="0077501F">
        <w:rPr>
          <w:rFonts w:ascii="Verdana" w:hAnsi="Verdana"/>
          <w:sz w:val="20"/>
          <w:szCs w:val="20"/>
        </w:rPr>
        <w:t>sales_df.quantity</w:t>
      </w:r>
      <w:proofErr w:type="spellEnd"/>
      <w:r w:rsidRPr="0077501F">
        <w:rPr>
          <w:rFonts w:ascii="Verdana" w:hAnsi="Verdana"/>
          <w:sz w:val="20"/>
          <w:szCs w:val="20"/>
        </w:rPr>
        <w:t xml:space="preserve"> &gt; 5) \</w:t>
      </w:r>
    </w:p>
    <w:p w14:paraId="203F1C49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 xml:space="preserve">    .</w:t>
      </w:r>
      <w:proofErr w:type="spellStart"/>
      <w:r w:rsidRPr="0077501F">
        <w:rPr>
          <w:rFonts w:ascii="Verdana" w:hAnsi="Verdana"/>
          <w:sz w:val="20"/>
          <w:szCs w:val="20"/>
        </w:rPr>
        <w:t>withColumn</w:t>
      </w:r>
      <w:proofErr w:type="spellEnd"/>
      <w:r w:rsidRPr="0077501F">
        <w:rPr>
          <w:rFonts w:ascii="Verdana" w:hAnsi="Verdana"/>
          <w:sz w:val="20"/>
          <w:szCs w:val="20"/>
        </w:rPr>
        <w:t>("</w:t>
      </w:r>
      <w:proofErr w:type="spellStart"/>
      <w:r w:rsidRPr="0077501F">
        <w:rPr>
          <w:rFonts w:ascii="Verdana" w:hAnsi="Verdana"/>
          <w:sz w:val="20"/>
          <w:szCs w:val="20"/>
        </w:rPr>
        <w:t>product_name_upper</w:t>
      </w:r>
      <w:proofErr w:type="spellEnd"/>
      <w:r w:rsidRPr="0077501F">
        <w:rPr>
          <w:rFonts w:ascii="Verdana" w:hAnsi="Verdana"/>
          <w:sz w:val="20"/>
          <w:szCs w:val="20"/>
        </w:rPr>
        <w:t xml:space="preserve">", </w:t>
      </w:r>
      <w:proofErr w:type="spellStart"/>
      <w:r w:rsidRPr="0077501F">
        <w:rPr>
          <w:rFonts w:ascii="Verdana" w:hAnsi="Verdana"/>
          <w:sz w:val="20"/>
          <w:szCs w:val="20"/>
        </w:rPr>
        <w:t>upper</w:t>
      </w:r>
      <w:proofErr w:type="spellEnd"/>
      <w:r w:rsidRPr="0077501F">
        <w:rPr>
          <w:rFonts w:ascii="Verdana" w:hAnsi="Verdana"/>
          <w:sz w:val="20"/>
          <w:szCs w:val="20"/>
        </w:rPr>
        <w:t>(</w:t>
      </w:r>
      <w:proofErr w:type="spellStart"/>
      <w:r w:rsidRPr="0077501F">
        <w:rPr>
          <w:rFonts w:ascii="Verdana" w:hAnsi="Verdana"/>
          <w:sz w:val="20"/>
          <w:szCs w:val="20"/>
        </w:rPr>
        <w:t>sales_df.product_name</w:t>
      </w:r>
      <w:proofErr w:type="spellEnd"/>
      <w:r w:rsidRPr="0077501F">
        <w:rPr>
          <w:rFonts w:ascii="Verdana" w:hAnsi="Verdana"/>
          <w:sz w:val="20"/>
          <w:szCs w:val="20"/>
        </w:rPr>
        <w:t>)) # Isso é uma transformação</w:t>
      </w:r>
    </w:p>
    <w:p w14:paraId="302CCD86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A linha acima define o plano de execução, mas não executa</w:t>
      </w:r>
    </w:p>
    <w:p w14:paraId="31C078B3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Quando a ação (action) é chamada, o Spark executa todo o plano</w:t>
      </w:r>
    </w:p>
    <w:p w14:paraId="3FE32CE4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Primeira ação, dispara a execução (lenta)</w:t>
      </w:r>
    </w:p>
    <w:p w14:paraId="093DF3B5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77501F">
        <w:rPr>
          <w:rFonts w:ascii="Verdana" w:hAnsi="Verdana"/>
          <w:sz w:val="20"/>
          <w:szCs w:val="20"/>
        </w:rPr>
        <w:t>complex_transformed_df.count</w:t>
      </w:r>
      <w:proofErr w:type="spellEnd"/>
      <w:r w:rsidRPr="0077501F">
        <w:rPr>
          <w:rFonts w:ascii="Verdana" w:hAnsi="Verdana"/>
          <w:sz w:val="20"/>
          <w:szCs w:val="20"/>
        </w:rPr>
        <w:t xml:space="preserve">() </w:t>
      </w:r>
    </w:p>
    <w:p w14:paraId="28BB282B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</w:p>
    <w:p w14:paraId="2F00C30D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Para otimizar, cache o resultado após a primeira execução</w:t>
      </w:r>
    </w:p>
    <w:p w14:paraId="4B47A3DC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77501F">
        <w:rPr>
          <w:rFonts w:ascii="Verdana" w:hAnsi="Verdana"/>
          <w:sz w:val="20"/>
          <w:szCs w:val="20"/>
        </w:rPr>
        <w:t>complex_transformed_df.cache</w:t>
      </w:r>
      <w:proofErr w:type="spellEnd"/>
      <w:r w:rsidRPr="0077501F">
        <w:rPr>
          <w:rFonts w:ascii="Verdana" w:hAnsi="Verdana"/>
          <w:sz w:val="20"/>
          <w:szCs w:val="20"/>
        </w:rPr>
        <w:t>()</w:t>
      </w:r>
    </w:p>
    <w:p w14:paraId="16661C78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</w:p>
    <w:p w14:paraId="665EF07F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Segunda ação, agora o resultado está em memória, a execução é rápida</w:t>
      </w:r>
    </w:p>
    <w:p w14:paraId="633D2E39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77501F">
        <w:rPr>
          <w:rFonts w:ascii="Verdana" w:hAnsi="Verdana"/>
          <w:sz w:val="20"/>
          <w:szCs w:val="20"/>
        </w:rPr>
        <w:t>complex_transformed_df.count</w:t>
      </w:r>
      <w:proofErr w:type="spellEnd"/>
      <w:r w:rsidRPr="0077501F">
        <w:rPr>
          <w:rFonts w:ascii="Verdana" w:hAnsi="Verdana"/>
          <w:sz w:val="20"/>
          <w:szCs w:val="20"/>
        </w:rPr>
        <w:t>()</w:t>
      </w:r>
    </w:p>
    <w:p w14:paraId="3D2324BD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</w:p>
    <w:p w14:paraId="08452CF2" w14:textId="77777777" w:rsidR="0077501F" w:rsidRP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r w:rsidRPr="0077501F">
        <w:rPr>
          <w:rFonts w:ascii="Verdana" w:hAnsi="Verdana"/>
          <w:sz w:val="20"/>
          <w:szCs w:val="20"/>
        </w:rPr>
        <w:t># Libere o cache para evitar o consumo desnecessário de memória</w:t>
      </w:r>
    </w:p>
    <w:p w14:paraId="19716CDD" w14:textId="60DA01ED" w:rsid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77501F">
        <w:rPr>
          <w:rFonts w:ascii="Verdana" w:hAnsi="Verdana"/>
          <w:sz w:val="20"/>
          <w:szCs w:val="20"/>
        </w:rPr>
        <w:t>complex_transformed_df.unpersist</w:t>
      </w:r>
      <w:proofErr w:type="spellEnd"/>
      <w:r w:rsidRPr="0077501F">
        <w:rPr>
          <w:rFonts w:ascii="Verdana" w:hAnsi="Verdana"/>
          <w:sz w:val="20"/>
          <w:szCs w:val="20"/>
        </w:rPr>
        <w:t>()</w:t>
      </w:r>
    </w:p>
    <w:p w14:paraId="669DB92D" w14:textId="77777777" w:rsidR="0077501F" w:rsidRDefault="0077501F" w:rsidP="0077501F">
      <w:pPr>
        <w:pStyle w:val="SemEspaamento"/>
        <w:rPr>
          <w:rFonts w:ascii="Verdana" w:hAnsi="Verdana"/>
          <w:sz w:val="20"/>
          <w:szCs w:val="20"/>
        </w:rPr>
      </w:pPr>
    </w:p>
    <w:p w14:paraId="79112958" w14:textId="2F19B491" w:rsidR="00691921" w:rsidRDefault="00691921" w:rsidP="00691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Lit</w:t>
      </w:r>
    </w:p>
    <w:p w14:paraId="46BE77C7" w14:textId="0AF122A6" w:rsidR="00691921" w:rsidRDefault="00691921" w:rsidP="00691921">
      <w:pPr>
        <w:pStyle w:val="SemEspaamento"/>
        <w:rPr>
          <w:rFonts w:ascii="Verdana" w:hAnsi="Verdana"/>
          <w:sz w:val="20"/>
          <w:szCs w:val="20"/>
        </w:rPr>
      </w:pPr>
      <w:r w:rsidRPr="00691921">
        <w:rPr>
          <w:rFonts w:ascii="Verdana" w:hAnsi="Verdana"/>
          <w:sz w:val="20"/>
          <w:szCs w:val="20"/>
        </w:rPr>
        <w:t xml:space="preserve">Em PySpark, a função </w:t>
      </w:r>
      <w:r w:rsidRPr="00691921">
        <w:rPr>
          <w:rFonts w:ascii="Verdana" w:hAnsi="Verdana"/>
          <w:b/>
          <w:bCs/>
          <w:sz w:val="20"/>
          <w:szCs w:val="20"/>
        </w:rPr>
        <w:t>lit()</w:t>
      </w:r>
      <w:r w:rsidRPr="00691921">
        <w:rPr>
          <w:rFonts w:ascii="Verdana" w:hAnsi="Verdana"/>
          <w:sz w:val="20"/>
          <w:szCs w:val="20"/>
        </w:rPr>
        <w:t xml:space="preserve"> cria uma coluna com um valor literal ou constante. lit é usado para criar a parte constante da string que será concatenada ao product_id para formar a nova coluna product_id_salted</w:t>
      </w:r>
      <w:r>
        <w:rPr>
          <w:rFonts w:ascii="Verdana" w:hAnsi="Verdana"/>
          <w:sz w:val="20"/>
          <w:szCs w:val="20"/>
        </w:rPr>
        <w:t>:</w:t>
      </w:r>
    </w:p>
    <w:p w14:paraId="085B7476" w14:textId="77777777" w:rsidR="00691921" w:rsidRDefault="00691921" w:rsidP="00691921">
      <w:pPr>
        <w:pStyle w:val="SemEspaamento"/>
        <w:rPr>
          <w:rFonts w:ascii="Verdana" w:hAnsi="Verdana"/>
          <w:sz w:val="20"/>
          <w:szCs w:val="20"/>
        </w:rPr>
      </w:pPr>
    </w:p>
    <w:p w14:paraId="62A8AAF8" w14:textId="34145441" w:rsidR="00691921" w:rsidRDefault="00691921" w:rsidP="00691921">
      <w:pPr>
        <w:pStyle w:val="SemEspaamento"/>
        <w:rPr>
          <w:rFonts w:ascii="Verdana" w:hAnsi="Verdana"/>
          <w:sz w:val="20"/>
          <w:szCs w:val="20"/>
        </w:rPr>
      </w:pPr>
      <w:r w:rsidRPr="00691921">
        <w:rPr>
          <w:rFonts w:ascii="Verdana" w:hAnsi="Verdana"/>
          <w:b/>
          <w:bCs/>
          <w:sz w:val="20"/>
          <w:szCs w:val="20"/>
        </w:rPr>
        <w:t>sales_df_salted</w:t>
      </w:r>
      <w:r w:rsidRPr="00691921">
        <w:rPr>
          <w:rFonts w:ascii="Verdana" w:hAnsi="Verdana"/>
          <w:sz w:val="20"/>
          <w:szCs w:val="20"/>
        </w:rPr>
        <w:t xml:space="preserve"> = sales_df.</w:t>
      </w:r>
      <w:r w:rsidRPr="00691921">
        <w:rPr>
          <w:rFonts w:ascii="Verdana" w:hAnsi="Verdana"/>
          <w:b/>
          <w:bCs/>
          <w:sz w:val="20"/>
          <w:szCs w:val="20"/>
        </w:rPr>
        <w:t>withColumn</w:t>
      </w:r>
      <w:r w:rsidRPr="00691921">
        <w:rPr>
          <w:rFonts w:ascii="Verdana" w:hAnsi="Verdana"/>
          <w:sz w:val="20"/>
          <w:szCs w:val="20"/>
        </w:rPr>
        <w:t xml:space="preserve">("product_id_salted", col("product_id") + </w:t>
      </w:r>
      <w:r w:rsidRPr="00691921">
        <w:rPr>
          <w:rFonts w:ascii="Verdana" w:hAnsi="Verdana"/>
          <w:b/>
          <w:bCs/>
          <w:sz w:val="20"/>
          <w:szCs w:val="20"/>
        </w:rPr>
        <w:t>lit</w:t>
      </w:r>
      <w:r w:rsidRPr="00691921">
        <w:rPr>
          <w:rFonts w:ascii="Verdana" w:hAnsi="Verdana"/>
          <w:sz w:val="20"/>
          <w:szCs w:val="20"/>
        </w:rPr>
        <w:t xml:space="preserve">("_" </w:t>
      </w:r>
      <w:r w:rsidRPr="00691921">
        <w:rPr>
          <w:rFonts w:ascii="Verdana" w:hAnsi="Verdana"/>
          <w:b/>
          <w:bCs/>
          <w:sz w:val="20"/>
          <w:szCs w:val="20"/>
        </w:rPr>
        <w:t>+</w:t>
      </w:r>
      <w:r w:rsidRPr="00691921">
        <w:rPr>
          <w:rFonts w:ascii="Verdana" w:hAnsi="Verdana"/>
          <w:sz w:val="20"/>
          <w:szCs w:val="20"/>
        </w:rPr>
        <w:t xml:space="preserve"> (col("product_id") % 5).cast("string")))</w:t>
      </w:r>
    </w:p>
    <w:p w14:paraId="735D892F" w14:textId="77777777" w:rsidR="00691921" w:rsidRDefault="00691921" w:rsidP="00691921">
      <w:pPr>
        <w:pStyle w:val="SemEspaamento"/>
        <w:rPr>
          <w:rFonts w:ascii="Verdana" w:hAnsi="Verdana"/>
          <w:sz w:val="20"/>
          <w:szCs w:val="20"/>
        </w:rPr>
      </w:pPr>
    </w:p>
    <w:p w14:paraId="445208A5" w14:textId="446744A9" w:rsidR="00691921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sales_df.withColumn(...):</w:t>
      </w:r>
      <w:r w:rsidRPr="00830EBE">
        <w:rPr>
          <w:rFonts w:ascii="Verdana" w:hAnsi="Verdana"/>
          <w:sz w:val="20"/>
          <w:szCs w:val="20"/>
        </w:rPr>
        <w:t xml:space="preserve"> Este método retorna um novo DataFrame (sales_df_salted) com uma nova coluna chamada "product_id_salted"</w:t>
      </w:r>
    </w:p>
    <w:p w14:paraId="5349112E" w14:textId="734E9C91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c</w:t>
      </w:r>
      <w:r w:rsidRPr="00830EBE">
        <w:rPr>
          <w:rFonts w:ascii="Verdana" w:hAnsi="Verdana"/>
          <w:b/>
          <w:bCs/>
          <w:sz w:val="20"/>
          <w:szCs w:val="20"/>
        </w:rPr>
        <w:t>ol("product_id"):</w:t>
      </w:r>
      <w:r w:rsidRPr="00830EBE">
        <w:rPr>
          <w:rFonts w:ascii="Verdana" w:hAnsi="Verdana"/>
          <w:sz w:val="20"/>
          <w:szCs w:val="20"/>
        </w:rPr>
        <w:t xml:space="preserve"> Pega os valores da coluna existente "product_id"</w:t>
      </w:r>
    </w:p>
    <w:p w14:paraId="100E0860" w14:textId="1410B356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col("product_id") % 5:</w:t>
      </w:r>
      <w:r w:rsidRPr="00830EBE">
        <w:rPr>
          <w:rFonts w:ascii="Verdana" w:hAnsi="Verdana"/>
          <w:sz w:val="20"/>
          <w:szCs w:val="20"/>
        </w:rPr>
        <w:t xml:space="preserve"> Calcula o resto da divisão de cada product_id por 5. Isso resulta em um valor de 0, 1, 2, 3 ou 4.</w:t>
      </w:r>
    </w:p>
    <w:p w14:paraId="611577DC" w14:textId="4FF72C8E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sz w:val="20"/>
          <w:szCs w:val="20"/>
        </w:rPr>
        <w:t>.</w:t>
      </w:r>
      <w:r w:rsidRPr="00830EBE">
        <w:rPr>
          <w:rFonts w:ascii="Verdana" w:hAnsi="Verdana"/>
          <w:b/>
          <w:bCs/>
          <w:sz w:val="20"/>
          <w:szCs w:val="20"/>
        </w:rPr>
        <w:t>cast("string"):</w:t>
      </w:r>
      <w:r w:rsidRPr="00830EBE">
        <w:rPr>
          <w:rFonts w:ascii="Verdana" w:hAnsi="Verdana"/>
          <w:sz w:val="20"/>
          <w:szCs w:val="20"/>
        </w:rPr>
        <w:t xml:space="preserve"> Converte o resultado da operação de módulo em uma string</w:t>
      </w:r>
    </w:p>
    <w:p w14:paraId="1E55E306" w14:textId="7AD674E0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"_" + (...):</w:t>
      </w:r>
      <w:r w:rsidRPr="00830EBE">
        <w:rPr>
          <w:rFonts w:ascii="Verdana" w:hAnsi="Verdana"/>
          <w:sz w:val="20"/>
          <w:szCs w:val="20"/>
        </w:rPr>
        <w:t xml:space="preserve"> Concatena o caractere </w:t>
      </w:r>
      <w:r w:rsidRPr="00830EBE">
        <w:rPr>
          <w:rFonts w:ascii="Verdana" w:hAnsi="Verdana"/>
          <w:b/>
          <w:bCs/>
          <w:sz w:val="20"/>
          <w:szCs w:val="20"/>
        </w:rPr>
        <w:t>_</w:t>
      </w:r>
      <w:r w:rsidRPr="00830EBE">
        <w:rPr>
          <w:rFonts w:ascii="Verdana" w:hAnsi="Verdana"/>
          <w:sz w:val="20"/>
          <w:szCs w:val="20"/>
        </w:rPr>
        <w:t xml:space="preserve"> com a string resultante do passo anterior.</w:t>
      </w:r>
    </w:p>
    <w:p w14:paraId="57EB4BE5" w14:textId="18BC4F4A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lit(...):</w:t>
      </w:r>
      <w:r w:rsidRPr="00830EBE">
        <w:rPr>
          <w:rFonts w:ascii="Verdana" w:hAnsi="Verdana"/>
          <w:sz w:val="20"/>
          <w:szCs w:val="20"/>
        </w:rPr>
        <w:t xml:space="preserve"> É aqui que a função </w:t>
      </w:r>
      <w:r w:rsidRPr="00830EBE">
        <w:rPr>
          <w:rFonts w:ascii="Verdana" w:hAnsi="Verdana"/>
          <w:b/>
          <w:bCs/>
          <w:sz w:val="20"/>
          <w:szCs w:val="20"/>
        </w:rPr>
        <w:t>lit</w:t>
      </w:r>
      <w:r w:rsidRPr="00830EBE">
        <w:rPr>
          <w:rFonts w:ascii="Verdana" w:hAnsi="Verdana"/>
          <w:sz w:val="20"/>
          <w:szCs w:val="20"/>
        </w:rPr>
        <w:t xml:space="preserve"> entra em ação. Ela transforma a string </w:t>
      </w:r>
      <w:r w:rsidRPr="00830EBE">
        <w:rPr>
          <w:rFonts w:ascii="Verdana" w:hAnsi="Verdana"/>
          <w:b/>
          <w:bCs/>
          <w:sz w:val="20"/>
          <w:szCs w:val="20"/>
        </w:rPr>
        <w:t>"_" +</w:t>
      </w:r>
      <w:r w:rsidRPr="00830EBE">
        <w:rPr>
          <w:rFonts w:ascii="Verdana" w:hAnsi="Verdana"/>
          <w:sz w:val="20"/>
          <w:szCs w:val="20"/>
        </w:rPr>
        <w:t xml:space="preserve"> (col("product_id") </w:t>
      </w:r>
      <w:r w:rsidRPr="00830EBE">
        <w:rPr>
          <w:rFonts w:ascii="Verdana" w:hAnsi="Verdana"/>
          <w:b/>
          <w:bCs/>
          <w:sz w:val="20"/>
          <w:szCs w:val="20"/>
        </w:rPr>
        <w:t>% 5</w:t>
      </w:r>
      <w:r w:rsidRPr="00830EBE">
        <w:rPr>
          <w:rFonts w:ascii="Verdana" w:hAnsi="Verdana"/>
          <w:sz w:val="20"/>
          <w:szCs w:val="20"/>
        </w:rPr>
        <w:t xml:space="preserve">).cast("string") em uma expressão de </w:t>
      </w:r>
      <w:r w:rsidRPr="00830EBE">
        <w:rPr>
          <w:rFonts w:ascii="Verdana" w:hAnsi="Verdana"/>
          <w:b/>
          <w:bCs/>
          <w:sz w:val="20"/>
          <w:szCs w:val="20"/>
        </w:rPr>
        <w:t>coluna literal</w:t>
      </w:r>
      <w:r w:rsidRPr="00830EBE">
        <w:rPr>
          <w:rFonts w:ascii="Verdana" w:hAnsi="Verdana"/>
          <w:sz w:val="20"/>
          <w:szCs w:val="20"/>
        </w:rPr>
        <w:t xml:space="preserve">. Isso é necessário para que a operação de concatenação </w:t>
      </w:r>
      <w:r w:rsidRPr="00830EBE">
        <w:rPr>
          <w:rFonts w:ascii="Verdana" w:hAnsi="Verdana"/>
          <w:b/>
          <w:bCs/>
          <w:sz w:val="20"/>
          <w:szCs w:val="20"/>
        </w:rPr>
        <w:t>(+)</w:t>
      </w:r>
      <w:r w:rsidRPr="00830EBE">
        <w:rPr>
          <w:rFonts w:ascii="Verdana" w:hAnsi="Verdana"/>
          <w:sz w:val="20"/>
          <w:szCs w:val="20"/>
        </w:rPr>
        <w:t xml:space="preserve"> entre a coluna "product_id" e a string constante possa ser executada corretamente.</w:t>
      </w:r>
    </w:p>
    <w:p w14:paraId="5E0A828A" w14:textId="240AE533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col("product_id") + lit(...):</w:t>
      </w:r>
      <w:r w:rsidRPr="00830EBE">
        <w:rPr>
          <w:rFonts w:ascii="Verdana" w:hAnsi="Verdana"/>
          <w:sz w:val="20"/>
          <w:szCs w:val="20"/>
        </w:rPr>
        <w:t xml:space="preserve"> Combina o product_id original com a parte constante criada pelo lit. Por exemplo, se product_id for 10, a nova coluna terá o valor "10_0" (já que 10 % 5 = 0).</w:t>
      </w:r>
    </w:p>
    <w:p w14:paraId="29537AB5" w14:textId="77777777" w:rsidR="00830EBE" w:rsidRDefault="00830EBE" w:rsidP="00691921">
      <w:pPr>
        <w:pStyle w:val="SemEspaamento"/>
        <w:rPr>
          <w:rFonts w:ascii="Verdana" w:hAnsi="Verdana"/>
          <w:sz w:val="20"/>
          <w:szCs w:val="20"/>
        </w:rPr>
      </w:pPr>
    </w:p>
    <w:p w14:paraId="2DDF5F75" w14:textId="77777777" w:rsidR="00830EBE" w:rsidRPr="00830EBE" w:rsidRDefault="00830EBE" w:rsidP="00830EBE">
      <w:pPr>
        <w:pStyle w:val="SemEspaamento"/>
        <w:rPr>
          <w:rFonts w:ascii="Verdana" w:hAnsi="Verdana"/>
          <w:b/>
          <w:bCs/>
          <w:sz w:val="20"/>
          <w:szCs w:val="20"/>
        </w:rPr>
      </w:pPr>
      <w:r w:rsidRPr="00830EBE">
        <w:rPr>
          <w:rFonts w:ascii="Verdana" w:hAnsi="Verdana"/>
          <w:b/>
          <w:bCs/>
          <w:sz w:val="20"/>
          <w:szCs w:val="20"/>
        </w:rPr>
        <w:t>Qual a utilidade do "</w:t>
      </w:r>
      <w:proofErr w:type="spellStart"/>
      <w:r w:rsidRPr="00830EBE">
        <w:rPr>
          <w:rFonts w:ascii="Verdana" w:hAnsi="Verdana"/>
          <w:b/>
          <w:bCs/>
          <w:sz w:val="20"/>
          <w:szCs w:val="20"/>
        </w:rPr>
        <w:t>salting</w:t>
      </w:r>
      <w:proofErr w:type="spellEnd"/>
      <w:r w:rsidRPr="00830EBE">
        <w:rPr>
          <w:rFonts w:ascii="Verdana" w:hAnsi="Verdana"/>
          <w:b/>
          <w:bCs/>
          <w:sz w:val="20"/>
          <w:szCs w:val="20"/>
        </w:rPr>
        <w:t>"</w:t>
      </w:r>
    </w:p>
    <w:p w14:paraId="6D5DDAC7" w14:textId="2AB2299A" w:rsidR="00830EBE" w:rsidRPr="00830EBE" w:rsidRDefault="00830EBE" w:rsidP="00830EBE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sz w:val="20"/>
          <w:szCs w:val="20"/>
        </w:rPr>
        <w:t>A técnica de "</w:t>
      </w:r>
      <w:proofErr w:type="spellStart"/>
      <w:r w:rsidRPr="00830EBE">
        <w:rPr>
          <w:rFonts w:ascii="Verdana" w:hAnsi="Verdana"/>
          <w:sz w:val="20"/>
          <w:szCs w:val="20"/>
        </w:rPr>
        <w:t>salting</w:t>
      </w:r>
      <w:proofErr w:type="spellEnd"/>
      <w:r w:rsidRPr="00830EBE">
        <w:rPr>
          <w:rFonts w:ascii="Verdana" w:hAnsi="Verdana"/>
          <w:sz w:val="20"/>
          <w:szCs w:val="20"/>
        </w:rPr>
        <w:t xml:space="preserve">", como a aplicada neste código, é usada para melhorar a performance de operações no Spark, como joins (junções) ou </w:t>
      </w:r>
      <w:r w:rsidRPr="00830EBE">
        <w:rPr>
          <w:rFonts w:ascii="Verdana" w:hAnsi="Verdana"/>
          <w:sz w:val="20"/>
          <w:szCs w:val="20"/>
        </w:rPr>
        <w:t>GroupBy</w:t>
      </w:r>
      <w:r w:rsidRPr="00830EBE">
        <w:rPr>
          <w:rFonts w:ascii="Verdana" w:hAnsi="Verdana"/>
          <w:sz w:val="20"/>
          <w:szCs w:val="20"/>
        </w:rPr>
        <w:t xml:space="preserve"> (agrupamentos) em colunas com alta cardinalidade ou distribuição de dados desigual (data skew). </w:t>
      </w:r>
    </w:p>
    <w:p w14:paraId="018C5446" w14:textId="449EE4E0" w:rsidR="00830EBE" w:rsidRDefault="00830EBE" w:rsidP="00830EBE">
      <w:pPr>
        <w:pStyle w:val="SemEspaamento"/>
        <w:rPr>
          <w:rFonts w:ascii="Verdana" w:hAnsi="Verdana"/>
          <w:sz w:val="20"/>
          <w:szCs w:val="20"/>
        </w:rPr>
      </w:pPr>
      <w:r w:rsidRPr="00830EBE">
        <w:rPr>
          <w:rFonts w:ascii="Verdana" w:hAnsi="Verdana"/>
          <w:sz w:val="20"/>
          <w:szCs w:val="20"/>
        </w:rPr>
        <w:t>Ao adicionar um sufixo aleatório (neste caso, o resultado de % 5), você espalha os dados em diferentes partições. Isso evita que uma única partição tenha um volume de dados muito grande, o que poderia se tornar um gargalo no processamento distribuído</w:t>
      </w:r>
    </w:p>
    <w:p w14:paraId="0EA7E339" w14:textId="241DAEB1" w:rsidR="002950EC" w:rsidRDefault="002950EC" w:rsidP="00295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1717" w:themeFill="background2" w:themeFillShade="1A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Eliminar Duplicados</w:t>
      </w:r>
    </w:p>
    <w:p w14:paraId="686514E5" w14:textId="01DA05D0" w:rsidR="002950EC" w:rsidRDefault="002950EC" w:rsidP="00830EBE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2950EC">
        <w:rPr>
          <w:rFonts w:ascii="Verdana" w:hAnsi="Verdana"/>
          <w:b/>
          <w:bCs/>
          <w:sz w:val="20"/>
          <w:szCs w:val="20"/>
        </w:rPr>
        <w:t>dropDuplicates</w:t>
      </w:r>
      <w:proofErr w:type="spellEnd"/>
      <w:r w:rsidRPr="002950EC">
        <w:rPr>
          <w:rFonts w:ascii="Verdana" w:hAnsi="Verdana"/>
          <w:b/>
          <w:bCs/>
          <w:sz w:val="20"/>
          <w:szCs w:val="20"/>
        </w:rPr>
        <w:t>():</w:t>
      </w:r>
      <w:r w:rsidRPr="002950EC">
        <w:rPr>
          <w:rFonts w:ascii="Verdana" w:hAnsi="Verdana"/>
          <w:sz w:val="20"/>
          <w:szCs w:val="20"/>
        </w:rPr>
        <w:t xml:space="preserve"> É a forma mais direta de remover duplicatas. Você pode remover linhas idênticas em todo o DataFrame ou especificar um subconjunto de colunas para definir a duplicidade.</w:t>
      </w:r>
    </w:p>
    <w:p w14:paraId="462A7E68" w14:textId="77777777" w:rsidR="002950EC" w:rsidRPr="002950EC" w:rsidRDefault="002950EC" w:rsidP="002950EC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b/>
          <w:bCs/>
          <w:sz w:val="20"/>
          <w:szCs w:val="20"/>
        </w:rPr>
        <w:t>df.dropDuplicates().show()</w:t>
      </w:r>
      <w:r w:rsidRPr="002950EC">
        <w:rPr>
          <w:rFonts w:ascii="Verdana" w:hAnsi="Verdana"/>
          <w:sz w:val="20"/>
          <w:szCs w:val="20"/>
        </w:rPr>
        <w:t xml:space="preserve"> </w:t>
      </w:r>
      <w:r w:rsidRPr="002950EC">
        <w:rPr>
          <w:rFonts w:ascii="Verdana" w:hAnsi="Verdana"/>
          <w:i/>
          <w:iCs/>
          <w:sz w:val="20"/>
          <w:szCs w:val="20"/>
        </w:rPr>
        <w:t># Remove duplicatas em todas as colunas</w:t>
      </w:r>
    </w:p>
    <w:p w14:paraId="67402522" w14:textId="77777777" w:rsidR="002950EC" w:rsidRPr="002950EC" w:rsidRDefault="002950EC" w:rsidP="002950EC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b/>
          <w:bCs/>
          <w:sz w:val="20"/>
          <w:szCs w:val="20"/>
        </w:rPr>
        <w:t>df.dropDuplicates(['id', 'timestamp']).show()</w:t>
      </w:r>
      <w:r w:rsidRPr="002950EC">
        <w:rPr>
          <w:rFonts w:ascii="Verdana" w:hAnsi="Verdana"/>
          <w:sz w:val="20"/>
          <w:szCs w:val="20"/>
        </w:rPr>
        <w:t xml:space="preserve"> </w:t>
      </w:r>
      <w:r w:rsidRPr="002950EC">
        <w:rPr>
          <w:rFonts w:ascii="Verdana" w:hAnsi="Verdana"/>
          <w:i/>
          <w:iCs/>
          <w:sz w:val="20"/>
          <w:szCs w:val="20"/>
        </w:rPr>
        <w:t># Remove duplicatas baseadas nas colunas 'id' e 'timestamp'</w:t>
      </w:r>
    </w:p>
    <w:p w14:paraId="649DCBB2" w14:textId="07AF8CD8" w:rsidR="002950EC" w:rsidRDefault="002950EC" w:rsidP="00830EBE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sz w:val="20"/>
          <w:szCs w:val="20"/>
        </w:rPr>
        <w:t>Usando funções de janela (</w:t>
      </w:r>
      <w:r w:rsidRPr="002950EC">
        <w:rPr>
          <w:rFonts w:ascii="Verdana" w:hAnsi="Verdana"/>
          <w:b/>
          <w:bCs/>
          <w:sz w:val="20"/>
          <w:szCs w:val="20"/>
        </w:rPr>
        <w:t>row_number</w:t>
      </w:r>
      <w:r w:rsidRPr="002950EC">
        <w:rPr>
          <w:rFonts w:ascii="Verdana" w:hAnsi="Verdana"/>
          <w:sz w:val="20"/>
          <w:szCs w:val="20"/>
        </w:rPr>
        <w:t>): Para cenários onde você precisa manter a versão mais recente de um registro duplicado (por exemplo, com base em um timestamp), as funções de janela são a melhor opção.</w:t>
      </w:r>
    </w:p>
    <w:p w14:paraId="3FB7CC13" w14:textId="65101D92" w:rsidR="002950EC" w:rsidRDefault="002950EC" w:rsidP="00830EBE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sz w:val="20"/>
          <w:szCs w:val="20"/>
        </w:rPr>
        <w:drawing>
          <wp:inline distT="0" distB="0" distL="0" distR="0" wp14:anchorId="364B4A79" wp14:editId="0174D509">
            <wp:extent cx="5321573" cy="2629035"/>
            <wp:effectExtent l="0" t="0" r="0" b="0"/>
            <wp:docPr id="464296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9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E8D7" w14:textId="26313FF3" w:rsidR="002950EC" w:rsidRDefault="002950EC" w:rsidP="00830EBE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b/>
          <w:bCs/>
          <w:sz w:val="20"/>
          <w:szCs w:val="20"/>
        </w:rPr>
        <w:t>SQL</w:t>
      </w:r>
      <w:r>
        <w:rPr>
          <w:rFonts w:ascii="Verdana" w:hAnsi="Verdana"/>
          <w:sz w:val="20"/>
          <w:szCs w:val="20"/>
        </w:rPr>
        <w:t>:</w:t>
      </w:r>
    </w:p>
    <w:p w14:paraId="230ED4A9" w14:textId="5D425CF3" w:rsidR="002950EC" w:rsidRDefault="002950EC" w:rsidP="00830EBE">
      <w:pPr>
        <w:pStyle w:val="SemEspaamento"/>
        <w:rPr>
          <w:rFonts w:ascii="Verdana" w:hAnsi="Verdana"/>
          <w:sz w:val="20"/>
          <w:szCs w:val="20"/>
        </w:rPr>
      </w:pPr>
      <w:r w:rsidRPr="002950EC">
        <w:rPr>
          <w:rFonts w:ascii="Verdana" w:hAnsi="Verdana"/>
          <w:sz w:val="20"/>
          <w:szCs w:val="20"/>
        </w:rPr>
        <w:drawing>
          <wp:inline distT="0" distB="0" distL="0" distR="0" wp14:anchorId="55F4B523" wp14:editId="67608B82">
            <wp:extent cx="5400040" cy="3764915"/>
            <wp:effectExtent l="0" t="0" r="0" b="6985"/>
            <wp:docPr id="772006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311" w14:textId="77777777" w:rsidR="00B12E7B" w:rsidRPr="00B12E7B" w:rsidRDefault="00B12E7B" w:rsidP="00B12E7B">
      <w:pPr>
        <w:pStyle w:val="SemEspaamento"/>
        <w:rPr>
          <w:rFonts w:ascii="Verdana" w:hAnsi="Verdana"/>
          <w:b/>
          <w:bCs/>
          <w:sz w:val="20"/>
          <w:szCs w:val="20"/>
        </w:rPr>
      </w:pPr>
      <w:r w:rsidRPr="00B12E7B">
        <w:rPr>
          <w:rFonts w:ascii="Verdana" w:hAnsi="Verdana"/>
          <w:b/>
          <w:bCs/>
          <w:sz w:val="20"/>
          <w:szCs w:val="20"/>
        </w:rPr>
        <w:t>Usando GROUP BY</w:t>
      </w:r>
    </w:p>
    <w:p w14:paraId="15301F6D" w14:textId="1233DAC4" w:rsidR="00B12E7B" w:rsidRDefault="00B12E7B" w:rsidP="00B12E7B">
      <w:pPr>
        <w:pStyle w:val="SemEspaamento"/>
        <w:rPr>
          <w:rFonts w:ascii="Verdana" w:hAnsi="Verdana"/>
          <w:sz w:val="20"/>
          <w:szCs w:val="20"/>
        </w:rPr>
      </w:pPr>
      <w:r w:rsidRPr="00B12E7B">
        <w:rPr>
          <w:rFonts w:ascii="Verdana" w:hAnsi="Verdana"/>
          <w:sz w:val="20"/>
          <w:szCs w:val="20"/>
        </w:rPr>
        <w:t>Outra abordagem é agrupar os dados e selecionar a versão desejada de cada registro, reconstruindo a tabela a partir daí.</w:t>
      </w:r>
    </w:p>
    <w:p w14:paraId="702E1F9B" w14:textId="235D1E05" w:rsidR="00B12E7B" w:rsidRDefault="00B12E7B" w:rsidP="00B12E7B">
      <w:pPr>
        <w:pStyle w:val="SemEspaamento"/>
        <w:rPr>
          <w:rFonts w:ascii="Verdana" w:hAnsi="Verdana"/>
          <w:sz w:val="20"/>
          <w:szCs w:val="20"/>
        </w:rPr>
      </w:pPr>
      <w:r w:rsidRPr="00B12E7B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46556009" wp14:editId="57E5F8C2">
            <wp:extent cx="5400040" cy="2899410"/>
            <wp:effectExtent l="0" t="0" r="0" b="0"/>
            <wp:docPr id="329426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6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AA30" w14:textId="1F187B26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 xml:space="preserve"># </w:t>
      </w:r>
      <w:r>
        <w:rPr>
          <w:rFonts w:ascii="Verdana" w:hAnsi="Verdana"/>
          <w:sz w:val="20"/>
          <w:szCs w:val="20"/>
        </w:rPr>
        <w:t xml:space="preserve">CSV </w:t>
      </w:r>
      <w:r w:rsidRPr="000D10DD">
        <w:rPr>
          <w:rFonts w:ascii="Verdana" w:hAnsi="Verdana"/>
          <w:sz w:val="20"/>
          <w:szCs w:val="20"/>
        </w:rPr>
        <w:t xml:space="preserve">O </w:t>
      </w:r>
      <w:proofErr w:type="spellStart"/>
      <w:r w:rsidRPr="000D10DD">
        <w:rPr>
          <w:rFonts w:ascii="Verdana" w:hAnsi="Verdana"/>
          <w:sz w:val="20"/>
          <w:szCs w:val="20"/>
        </w:rPr>
        <w:t>mode</w:t>
      </w:r>
      <w:proofErr w:type="spellEnd"/>
      <w:r w:rsidRPr="000D10DD">
        <w:rPr>
          <w:rFonts w:ascii="Verdana" w:hAnsi="Verdana"/>
          <w:sz w:val="20"/>
          <w:szCs w:val="20"/>
        </w:rPr>
        <w:t>("</w:t>
      </w:r>
      <w:proofErr w:type="spellStart"/>
      <w:r w:rsidRPr="000D10DD">
        <w:rPr>
          <w:rFonts w:ascii="Verdana" w:hAnsi="Verdana"/>
          <w:sz w:val="20"/>
          <w:szCs w:val="20"/>
        </w:rPr>
        <w:t>overwrite</w:t>
      </w:r>
      <w:proofErr w:type="spellEnd"/>
      <w:r w:rsidRPr="000D10DD">
        <w:rPr>
          <w:rFonts w:ascii="Verdana" w:hAnsi="Verdana"/>
          <w:sz w:val="20"/>
          <w:szCs w:val="20"/>
        </w:rPr>
        <w:t>") sobrescreve o arquivo se ele já existir</w:t>
      </w:r>
    </w:p>
    <w:p w14:paraId="2E9E492F" w14:textId="28FBD54C" w:rsid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0D10DD">
        <w:rPr>
          <w:rFonts w:ascii="Verdana" w:hAnsi="Verdana"/>
          <w:sz w:val="20"/>
          <w:szCs w:val="20"/>
        </w:rPr>
        <w:t>df.write.format</w:t>
      </w:r>
      <w:proofErr w:type="spellEnd"/>
      <w:r w:rsidRPr="000D10DD">
        <w:rPr>
          <w:rFonts w:ascii="Verdana" w:hAnsi="Verdana"/>
          <w:sz w:val="20"/>
          <w:szCs w:val="20"/>
        </w:rPr>
        <w:t>("</w:t>
      </w:r>
      <w:proofErr w:type="spellStart"/>
      <w:r w:rsidRPr="000D10DD">
        <w:rPr>
          <w:rFonts w:ascii="Verdana" w:hAnsi="Verdana"/>
          <w:sz w:val="20"/>
          <w:szCs w:val="20"/>
        </w:rPr>
        <w:t>csv</w:t>
      </w:r>
      <w:proofErr w:type="spellEnd"/>
      <w:r w:rsidRPr="000D10DD">
        <w:rPr>
          <w:rFonts w:ascii="Verdana" w:hAnsi="Verdana"/>
          <w:sz w:val="20"/>
          <w:szCs w:val="20"/>
        </w:rPr>
        <w:t>").</w:t>
      </w:r>
      <w:proofErr w:type="spellStart"/>
      <w:r w:rsidRPr="000D10DD">
        <w:rPr>
          <w:rFonts w:ascii="Verdana" w:hAnsi="Verdana"/>
          <w:sz w:val="20"/>
          <w:szCs w:val="20"/>
        </w:rPr>
        <w:t>mode</w:t>
      </w:r>
      <w:proofErr w:type="spellEnd"/>
      <w:r w:rsidRPr="000D10DD">
        <w:rPr>
          <w:rFonts w:ascii="Verdana" w:hAnsi="Verdana"/>
          <w:sz w:val="20"/>
          <w:szCs w:val="20"/>
        </w:rPr>
        <w:t>("</w:t>
      </w:r>
      <w:proofErr w:type="spellStart"/>
      <w:r w:rsidRPr="000D10DD">
        <w:rPr>
          <w:rFonts w:ascii="Verdana" w:hAnsi="Verdana"/>
          <w:sz w:val="20"/>
          <w:szCs w:val="20"/>
        </w:rPr>
        <w:t>overwrite</w:t>
      </w:r>
      <w:proofErr w:type="spellEnd"/>
      <w:r w:rsidRPr="000D10DD">
        <w:rPr>
          <w:rFonts w:ascii="Verdana" w:hAnsi="Verdana"/>
          <w:sz w:val="20"/>
          <w:szCs w:val="20"/>
        </w:rPr>
        <w:t>").</w:t>
      </w:r>
      <w:proofErr w:type="spellStart"/>
      <w:r w:rsidRPr="000D10DD">
        <w:rPr>
          <w:rFonts w:ascii="Verdana" w:hAnsi="Verdana"/>
          <w:sz w:val="20"/>
          <w:szCs w:val="20"/>
        </w:rPr>
        <w:t>option</w:t>
      </w:r>
      <w:proofErr w:type="spellEnd"/>
      <w:r w:rsidRPr="000D10DD">
        <w:rPr>
          <w:rFonts w:ascii="Verdana" w:hAnsi="Verdana"/>
          <w:sz w:val="20"/>
          <w:szCs w:val="20"/>
        </w:rPr>
        <w:t>("header", "true").</w:t>
      </w:r>
      <w:proofErr w:type="spellStart"/>
      <w:r w:rsidRPr="000D10DD">
        <w:rPr>
          <w:rFonts w:ascii="Verdana" w:hAnsi="Verdana"/>
          <w:sz w:val="20"/>
          <w:szCs w:val="20"/>
        </w:rPr>
        <w:t>save</w:t>
      </w:r>
      <w:proofErr w:type="spellEnd"/>
      <w:r w:rsidRPr="000D10DD">
        <w:rPr>
          <w:rFonts w:ascii="Verdana" w:hAnsi="Verdana"/>
          <w:sz w:val="20"/>
          <w:szCs w:val="20"/>
        </w:rPr>
        <w:t>("/tmp/dados_exemplo.csv")</w:t>
      </w:r>
    </w:p>
    <w:p w14:paraId="0C7938BA" w14:textId="77777777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# Salva o DataFrame como uma tabela Delta</w:t>
      </w:r>
    </w:p>
    <w:p w14:paraId="2181F756" w14:textId="77777777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# A tabela pode ser acessada posteriormente com comandos SQL</w:t>
      </w:r>
    </w:p>
    <w:p w14:paraId="6EC314B4" w14:textId="11FA67D3" w:rsid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df.write.format("</w:t>
      </w:r>
      <w:r w:rsidRPr="000D10DD">
        <w:rPr>
          <w:rFonts w:ascii="Verdana" w:hAnsi="Verdana"/>
          <w:b/>
          <w:bCs/>
          <w:sz w:val="20"/>
          <w:szCs w:val="20"/>
        </w:rPr>
        <w:t>delta</w:t>
      </w:r>
      <w:r w:rsidRPr="000D10DD">
        <w:rPr>
          <w:rFonts w:ascii="Verdana" w:hAnsi="Verdana"/>
          <w:sz w:val="20"/>
          <w:szCs w:val="20"/>
        </w:rPr>
        <w:t>").mode("overwrite").save("/tmp/dados_exemplo.delta")</w:t>
      </w:r>
    </w:p>
    <w:p w14:paraId="7D63DCE0" w14:textId="77777777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# Salva o DataFrame como um arquivo Parquet</w:t>
      </w:r>
    </w:p>
    <w:p w14:paraId="32B650EB" w14:textId="1BC212BE" w:rsid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df.write.format("</w:t>
      </w:r>
      <w:r w:rsidRPr="000D10DD">
        <w:rPr>
          <w:rFonts w:ascii="Verdana" w:hAnsi="Verdana"/>
          <w:b/>
          <w:bCs/>
          <w:sz w:val="20"/>
          <w:szCs w:val="20"/>
        </w:rPr>
        <w:t>parquet</w:t>
      </w:r>
      <w:r w:rsidRPr="000D10DD">
        <w:rPr>
          <w:rFonts w:ascii="Verdana" w:hAnsi="Verdana"/>
          <w:sz w:val="20"/>
          <w:szCs w:val="20"/>
        </w:rPr>
        <w:t>").mode("overwrite").save("/tmp/dados_exemplo.parquet)</w:t>
      </w:r>
    </w:p>
    <w:p w14:paraId="6E36E54B" w14:textId="77777777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# Salva o DataFrame como um arquivo JSON</w:t>
      </w:r>
    </w:p>
    <w:p w14:paraId="1495690A" w14:textId="4B076F46" w:rsid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df.write.format("</w:t>
      </w:r>
      <w:r w:rsidRPr="000D10DD">
        <w:rPr>
          <w:rFonts w:ascii="Verdana" w:hAnsi="Verdana"/>
          <w:b/>
          <w:bCs/>
          <w:sz w:val="20"/>
          <w:szCs w:val="20"/>
        </w:rPr>
        <w:t>json</w:t>
      </w:r>
      <w:r w:rsidRPr="000D10DD">
        <w:rPr>
          <w:rFonts w:ascii="Verdana" w:hAnsi="Verdana"/>
          <w:sz w:val="20"/>
          <w:szCs w:val="20"/>
        </w:rPr>
        <w:t>").mode("overwrite").save("/</w:t>
      </w:r>
      <w:r w:rsidRPr="000D10DD">
        <w:rPr>
          <w:rFonts w:ascii="Verdana" w:hAnsi="Verdana"/>
          <w:i/>
          <w:iCs/>
          <w:sz w:val="20"/>
          <w:szCs w:val="20"/>
        </w:rPr>
        <w:t>tmp</w:t>
      </w:r>
      <w:r w:rsidRPr="000D10DD">
        <w:rPr>
          <w:rFonts w:ascii="Verdana" w:hAnsi="Verdana"/>
          <w:sz w:val="20"/>
          <w:szCs w:val="20"/>
        </w:rPr>
        <w:t>/dados_exemplo.json")</w:t>
      </w:r>
    </w:p>
    <w:p w14:paraId="2E814510" w14:textId="77777777" w:rsid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</w:p>
    <w:p w14:paraId="009475A7" w14:textId="0F7C4C21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0D10DD">
        <w:rPr>
          <w:rFonts w:ascii="Verdana" w:hAnsi="Verdana"/>
          <w:sz w:val="20"/>
          <w:szCs w:val="20"/>
        </w:rPr>
        <w:t>delta_path</w:t>
      </w:r>
      <w:proofErr w:type="spellEnd"/>
      <w:r w:rsidRPr="000D10DD">
        <w:rPr>
          <w:rFonts w:ascii="Verdana" w:hAnsi="Verdana"/>
          <w:sz w:val="20"/>
          <w:szCs w:val="20"/>
        </w:rPr>
        <w:t xml:space="preserve"> = "/</w:t>
      </w:r>
      <w:proofErr w:type="spellStart"/>
      <w:r w:rsidRPr="000D10DD">
        <w:rPr>
          <w:rFonts w:ascii="Verdana" w:hAnsi="Verdana"/>
          <w:sz w:val="20"/>
          <w:szCs w:val="20"/>
        </w:rPr>
        <w:t>FileStore</w:t>
      </w:r>
      <w:proofErr w:type="spellEnd"/>
      <w:r w:rsidRPr="000D10DD">
        <w:rPr>
          <w:rFonts w:ascii="Verdana" w:hAnsi="Verdana"/>
          <w:sz w:val="20"/>
          <w:szCs w:val="20"/>
        </w:rPr>
        <w:t>/</w:t>
      </w:r>
      <w:proofErr w:type="spellStart"/>
      <w:r w:rsidRPr="000D10DD">
        <w:rPr>
          <w:rFonts w:ascii="Verdana" w:hAnsi="Verdana"/>
          <w:sz w:val="20"/>
          <w:szCs w:val="20"/>
        </w:rPr>
        <w:t>tabela_exemplo.delta</w:t>
      </w:r>
      <w:proofErr w:type="spellEnd"/>
      <w:r w:rsidRPr="000D10DD">
        <w:rPr>
          <w:rFonts w:ascii="Verdana" w:hAnsi="Verdana"/>
          <w:sz w:val="20"/>
          <w:szCs w:val="20"/>
        </w:rPr>
        <w:t>"</w:t>
      </w:r>
    </w:p>
    <w:p w14:paraId="68099201" w14:textId="77777777" w:rsidR="000D10DD" w:rsidRPr="000D10DD" w:rsidRDefault="000D10DD" w:rsidP="000D10DD">
      <w:pPr>
        <w:pStyle w:val="SemEspaamento"/>
        <w:rPr>
          <w:rFonts w:ascii="Verdana" w:hAnsi="Verdana"/>
          <w:sz w:val="20"/>
          <w:szCs w:val="20"/>
        </w:rPr>
      </w:pPr>
      <w:proofErr w:type="spellStart"/>
      <w:r w:rsidRPr="000D10DD">
        <w:rPr>
          <w:rFonts w:ascii="Verdana" w:hAnsi="Verdana"/>
          <w:sz w:val="20"/>
          <w:szCs w:val="20"/>
        </w:rPr>
        <w:t>df.write.format</w:t>
      </w:r>
      <w:proofErr w:type="spellEnd"/>
      <w:r w:rsidRPr="000D10DD">
        <w:rPr>
          <w:rFonts w:ascii="Verdana" w:hAnsi="Verdana"/>
          <w:sz w:val="20"/>
          <w:szCs w:val="20"/>
        </w:rPr>
        <w:t>("delta").</w:t>
      </w:r>
      <w:proofErr w:type="spellStart"/>
      <w:r w:rsidRPr="000D10DD">
        <w:rPr>
          <w:rFonts w:ascii="Verdana" w:hAnsi="Verdana"/>
          <w:sz w:val="20"/>
          <w:szCs w:val="20"/>
        </w:rPr>
        <w:t>mode</w:t>
      </w:r>
      <w:proofErr w:type="spellEnd"/>
      <w:r w:rsidRPr="000D10DD">
        <w:rPr>
          <w:rFonts w:ascii="Verdana" w:hAnsi="Verdana"/>
          <w:sz w:val="20"/>
          <w:szCs w:val="20"/>
        </w:rPr>
        <w:t>("</w:t>
      </w:r>
      <w:proofErr w:type="spellStart"/>
      <w:r w:rsidRPr="000D10DD">
        <w:rPr>
          <w:rFonts w:ascii="Verdana" w:hAnsi="Verdana"/>
          <w:sz w:val="20"/>
          <w:szCs w:val="20"/>
        </w:rPr>
        <w:t>overwrite</w:t>
      </w:r>
      <w:proofErr w:type="spellEnd"/>
      <w:r w:rsidRPr="000D10DD">
        <w:rPr>
          <w:rFonts w:ascii="Verdana" w:hAnsi="Verdana"/>
          <w:sz w:val="20"/>
          <w:szCs w:val="20"/>
        </w:rPr>
        <w:t>").</w:t>
      </w:r>
      <w:proofErr w:type="spellStart"/>
      <w:r w:rsidRPr="000D10DD">
        <w:rPr>
          <w:rFonts w:ascii="Verdana" w:hAnsi="Verdana"/>
          <w:sz w:val="20"/>
          <w:szCs w:val="20"/>
        </w:rPr>
        <w:t>save</w:t>
      </w:r>
      <w:proofErr w:type="spellEnd"/>
      <w:r w:rsidRPr="000D10DD">
        <w:rPr>
          <w:rFonts w:ascii="Verdana" w:hAnsi="Verdana"/>
          <w:sz w:val="20"/>
          <w:szCs w:val="20"/>
        </w:rPr>
        <w:t>(</w:t>
      </w:r>
      <w:proofErr w:type="spellStart"/>
      <w:r w:rsidRPr="000D10DD">
        <w:rPr>
          <w:rFonts w:ascii="Verdana" w:hAnsi="Verdana"/>
          <w:sz w:val="20"/>
          <w:szCs w:val="20"/>
        </w:rPr>
        <w:t>delta_path</w:t>
      </w:r>
      <w:proofErr w:type="spellEnd"/>
      <w:r w:rsidRPr="000D10DD">
        <w:rPr>
          <w:rFonts w:ascii="Verdana" w:hAnsi="Verdana"/>
          <w:sz w:val="20"/>
          <w:szCs w:val="20"/>
        </w:rPr>
        <w:t>)</w:t>
      </w:r>
    </w:p>
    <w:p w14:paraId="15BD2462" w14:textId="5233276C" w:rsidR="000D10DD" w:rsidRPr="00B44F9F" w:rsidRDefault="000D10DD" w:rsidP="000D10DD">
      <w:pPr>
        <w:pStyle w:val="SemEspaamento"/>
        <w:rPr>
          <w:rFonts w:ascii="Verdana" w:hAnsi="Verdana"/>
          <w:sz w:val="20"/>
          <w:szCs w:val="20"/>
        </w:rPr>
      </w:pPr>
      <w:r w:rsidRPr="000D10DD">
        <w:rPr>
          <w:rFonts w:ascii="Verdana" w:hAnsi="Verdana"/>
          <w:sz w:val="20"/>
          <w:szCs w:val="20"/>
        </w:rPr>
        <w:t>print(</w:t>
      </w:r>
      <w:proofErr w:type="spellStart"/>
      <w:r w:rsidRPr="000D10DD">
        <w:rPr>
          <w:rFonts w:ascii="Verdana" w:hAnsi="Verdana"/>
          <w:sz w:val="20"/>
          <w:szCs w:val="20"/>
        </w:rPr>
        <w:t>f"Tabela</w:t>
      </w:r>
      <w:proofErr w:type="spellEnd"/>
      <w:r w:rsidRPr="000D10DD">
        <w:rPr>
          <w:rFonts w:ascii="Verdana" w:hAnsi="Verdana"/>
          <w:sz w:val="20"/>
          <w:szCs w:val="20"/>
        </w:rPr>
        <w:t xml:space="preserve"> Delta salva em: {</w:t>
      </w:r>
      <w:proofErr w:type="spellStart"/>
      <w:r w:rsidRPr="000D10DD">
        <w:rPr>
          <w:rFonts w:ascii="Verdana" w:hAnsi="Verdana"/>
          <w:sz w:val="20"/>
          <w:szCs w:val="20"/>
        </w:rPr>
        <w:t>delta_path</w:t>
      </w:r>
      <w:proofErr w:type="spellEnd"/>
      <w:r w:rsidRPr="000D10DD">
        <w:rPr>
          <w:rFonts w:ascii="Verdana" w:hAnsi="Verdana"/>
          <w:sz w:val="20"/>
          <w:szCs w:val="20"/>
        </w:rPr>
        <w:t>}")</w:t>
      </w:r>
    </w:p>
    <w:sectPr w:rsidR="000D10DD" w:rsidRPr="00B44F9F"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7657" w14:textId="77777777" w:rsidR="00DD04B7" w:rsidRDefault="00DD04B7" w:rsidP="00DA5FD8">
      <w:pPr>
        <w:spacing w:after="0" w:line="240" w:lineRule="auto"/>
      </w:pPr>
      <w:r>
        <w:separator/>
      </w:r>
    </w:p>
  </w:endnote>
  <w:endnote w:type="continuationSeparator" w:id="0">
    <w:p w14:paraId="2CE63D1B" w14:textId="77777777" w:rsidR="00DD04B7" w:rsidRDefault="00DD04B7" w:rsidP="00DA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F0FE" w14:textId="6E4D53F7" w:rsidR="00DA5FD8" w:rsidRDefault="00DA5FD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9B1F65" wp14:editId="2EC73E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301076246" name="Caixa de Texto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8D00B" w14:textId="77777777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5F1AF4EE" w14:textId="1CF214B5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B1F6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textbox style="mso-fit-shape-to-text:t" inset="20pt,0,0,15pt">
                <w:txbxContent>
                  <w:p w14:paraId="5218D00B" w14:textId="77777777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5F1AF4EE" w14:textId="1CF214B5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4418" w14:textId="7A9FA2DE" w:rsidR="00DA5FD8" w:rsidRDefault="00DA5FD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380B12" wp14:editId="29E52CE0">
              <wp:simplePos x="1081377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891305367" name="Caixa de Texto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074E4" w14:textId="77777777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19A1DA39" w14:textId="15A145BE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80B1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textbox style="mso-fit-shape-to-text:t" inset="20pt,0,0,15pt">
                <w:txbxContent>
                  <w:p w14:paraId="5C5074E4" w14:textId="77777777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19A1DA39" w14:textId="15A145BE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EB98" w14:textId="316DF9DE" w:rsidR="00DA5FD8" w:rsidRDefault="00DA5FD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177C8F" wp14:editId="6173C7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117141125" name="Caixa de Texto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9525B" w14:textId="77777777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2BABE6FF" w14:textId="1E195031" w:rsidR="00DA5FD8" w:rsidRPr="00DA5FD8" w:rsidRDefault="00DA5FD8" w:rsidP="00DA5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A5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77C8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textbox style="mso-fit-shape-to-text:t" inset="20pt,0,0,15pt">
                <w:txbxContent>
                  <w:p w14:paraId="5C39525B" w14:textId="77777777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2BABE6FF" w14:textId="1E195031" w:rsidR="00DA5FD8" w:rsidRPr="00DA5FD8" w:rsidRDefault="00DA5FD8" w:rsidP="00DA5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DA5FD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6BDE" w14:textId="77777777" w:rsidR="00DD04B7" w:rsidRDefault="00DD04B7" w:rsidP="00DA5FD8">
      <w:pPr>
        <w:spacing w:after="0" w:line="240" w:lineRule="auto"/>
      </w:pPr>
      <w:r>
        <w:separator/>
      </w:r>
    </w:p>
  </w:footnote>
  <w:footnote w:type="continuationSeparator" w:id="0">
    <w:p w14:paraId="5FA08AC6" w14:textId="77777777" w:rsidR="00DD04B7" w:rsidRDefault="00DD04B7" w:rsidP="00DA5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316AD"/>
    <w:multiLevelType w:val="multilevel"/>
    <w:tmpl w:val="459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0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7F"/>
    <w:rsid w:val="00073C47"/>
    <w:rsid w:val="000D10DD"/>
    <w:rsid w:val="001005E9"/>
    <w:rsid w:val="002950EC"/>
    <w:rsid w:val="0049776D"/>
    <w:rsid w:val="00683B23"/>
    <w:rsid w:val="00691921"/>
    <w:rsid w:val="006A117F"/>
    <w:rsid w:val="0077501F"/>
    <w:rsid w:val="00830EBE"/>
    <w:rsid w:val="009D7683"/>
    <w:rsid w:val="00A55AC4"/>
    <w:rsid w:val="00B12E7B"/>
    <w:rsid w:val="00B44F9F"/>
    <w:rsid w:val="00CB5C88"/>
    <w:rsid w:val="00D67E98"/>
    <w:rsid w:val="00DA5FD8"/>
    <w:rsid w:val="00DD04B7"/>
    <w:rsid w:val="00E537D4"/>
    <w:rsid w:val="00F049B9"/>
    <w:rsid w:val="00F0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D77C"/>
  <w15:chartTrackingRefBased/>
  <w15:docId w15:val="{722220D0-0BF6-480C-A807-B6722190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683"/>
  </w:style>
  <w:style w:type="paragraph" w:styleId="Ttulo1">
    <w:name w:val="heading 1"/>
    <w:basedOn w:val="Normal"/>
    <w:next w:val="Normal"/>
    <w:link w:val="Ttulo1Char"/>
    <w:uiPriority w:val="9"/>
    <w:qFormat/>
    <w:rsid w:val="006A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1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1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1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1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1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1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17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6A117F"/>
    <w:pPr>
      <w:spacing w:after="0" w:line="240" w:lineRule="auto"/>
    </w:pPr>
  </w:style>
  <w:style w:type="table" w:styleId="TabeladeGrade1Clara">
    <w:name w:val="Grid Table 1 Light"/>
    <w:basedOn w:val="Tabelanormal"/>
    <w:uiPriority w:val="46"/>
    <w:rsid w:val="00DA5F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odap">
    <w:name w:val="footer"/>
    <w:basedOn w:val="Normal"/>
    <w:link w:val="RodapChar"/>
    <w:uiPriority w:val="99"/>
    <w:unhideWhenUsed/>
    <w:rsid w:val="00DA5F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5FD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4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4F9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ltqqc">
    <w:name w:val="cltqqc"/>
    <w:basedOn w:val="Fontepargpadro"/>
    <w:rsid w:val="00B44F9F"/>
  </w:style>
  <w:style w:type="character" w:customStyle="1" w:styleId="undefined">
    <w:name w:val="undefined"/>
    <w:basedOn w:val="Fontepargpadro"/>
    <w:rsid w:val="00B44F9F"/>
  </w:style>
  <w:style w:type="character" w:customStyle="1" w:styleId="ff1zf">
    <w:name w:val="ff1zf"/>
    <w:basedOn w:val="Fontepargpadro"/>
    <w:rsid w:val="00B44F9F"/>
  </w:style>
  <w:style w:type="character" w:customStyle="1" w:styleId="cs0cqb">
    <w:name w:val="cs0cqb"/>
    <w:basedOn w:val="Fontepargpadro"/>
    <w:rsid w:val="00B44F9F"/>
  </w:style>
  <w:style w:type="character" w:customStyle="1" w:styleId="pdfpvd">
    <w:name w:val="pdfpvd"/>
    <w:basedOn w:val="Fontepargpadro"/>
    <w:rsid w:val="00B44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D6164-3F7C-458D-AB40-E34B26D6180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5</Pages>
  <Words>1266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6</cp:revision>
  <dcterms:created xsi:type="dcterms:W3CDTF">2025-10-05T01:28:00Z</dcterms:created>
  <dcterms:modified xsi:type="dcterms:W3CDTF">2025-10-06T19:37:00Z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42963885,4d8cd916,70bb0797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</Properties>
</file>