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8E06" w14:textId="77777777" w:rsidR="00827816" w:rsidRPr="00827816" w:rsidRDefault="00827816" w:rsidP="00827816">
      <w:pPr>
        <w:rPr>
          <w:b/>
          <w:bCs/>
        </w:rPr>
      </w:pPr>
      <w:r w:rsidRPr="00827816">
        <w:rPr>
          <w:b/>
          <w:bCs/>
        </w:rPr>
        <w:t>Comparativo dos formatos</w:t>
      </w:r>
    </w:p>
    <w:tbl>
      <w:tblPr>
        <w:tblW w:w="11061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3077"/>
        <w:gridCol w:w="2097"/>
        <w:gridCol w:w="2611"/>
      </w:tblGrid>
      <w:tr w:rsidR="00827816" w:rsidRPr="00827816" w14:paraId="415E23EA" w14:textId="77777777" w:rsidTr="00827816">
        <w:tc>
          <w:tcPr>
            <w:tcW w:w="3277" w:type="dxa"/>
            <w:shd w:val="clear" w:color="auto" w:fill="0F4761" w:themeFill="accent1" w:themeFillShade="B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A3944C8" w14:textId="77777777" w:rsidR="00827816" w:rsidRPr="00827816" w:rsidRDefault="00827816" w:rsidP="00827816">
            <w:pPr>
              <w:rPr>
                <w:b/>
                <w:bCs/>
              </w:rPr>
            </w:pPr>
            <w:r w:rsidRPr="00827816">
              <w:rPr>
                <w:b/>
                <w:bCs/>
              </w:rPr>
              <w:t>Característica </w:t>
            </w:r>
          </w:p>
        </w:tc>
        <w:tc>
          <w:tcPr>
            <w:tcW w:w="0" w:type="auto"/>
            <w:shd w:val="clear" w:color="auto" w:fill="0F4761" w:themeFill="accent1" w:themeFillShade="B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210AD3D" w14:textId="77777777" w:rsidR="00827816" w:rsidRPr="00827816" w:rsidRDefault="00827816" w:rsidP="00827816">
            <w:pPr>
              <w:rPr>
                <w:b/>
                <w:bCs/>
              </w:rPr>
            </w:pPr>
            <w:r w:rsidRPr="00827816">
              <w:rPr>
                <w:b/>
                <w:bCs/>
              </w:rPr>
              <w:t>Parquet</w:t>
            </w:r>
          </w:p>
        </w:tc>
        <w:tc>
          <w:tcPr>
            <w:tcW w:w="0" w:type="auto"/>
            <w:shd w:val="clear" w:color="auto" w:fill="0F4761" w:themeFill="accent1" w:themeFillShade="B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4D2A4F2" w14:textId="77777777" w:rsidR="00827816" w:rsidRPr="00827816" w:rsidRDefault="00827816" w:rsidP="00827816">
            <w:pPr>
              <w:rPr>
                <w:b/>
                <w:bCs/>
              </w:rPr>
            </w:pPr>
            <w:r w:rsidRPr="00827816">
              <w:rPr>
                <w:b/>
                <w:bCs/>
              </w:rPr>
              <w:t>CSV</w:t>
            </w:r>
          </w:p>
        </w:tc>
        <w:tc>
          <w:tcPr>
            <w:tcW w:w="0" w:type="auto"/>
            <w:shd w:val="clear" w:color="auto" w:fill="0F4761" w:themeFill="accent1" w:themeFillShade="B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00EC311" w14:textId="77777777" w:rsidR="00827816" w:rsidRPr="00827816" w:rsidRDefault="00827816" w:rsidP="00827816">
            <w:pPr>
              <w:rPr>
                <w:b/>
                <w:bCs/>
              </w:rPr>
            </w:pPr>
            <w:r w:rsidRPr="00827816">
              <w:rPr>
                <w:b/>
                <w:bCs/>
              </w:rPr>
              <w:t>JSON</w:t>
            </w:r>
          </w:p>
        </w:tc>
      </w:tr>
      <w:tr w:rsidR="00827816" w:rsidRPr="00827816" w14:paraId="554FD40D" w14:textId="77777777" w:rsidTr="00827816">
        <w:tc>
          <w:tcPr>
            <w:tcW w:w="3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949F73" w14:textId="77777777" w:rsidR="00827816" w:rsidRPr="00827816" w:rsidRDefault="00827816" w:rsidP="00827816">
            <w:r w:rsidRPr="00827816">
              <w:rPr>
                <w:b/>
                <w:bCs/>
              </w:rPr>
              <w:t>Formato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7B5D7A5" w14:textId="77777777" w:rsidR="00827816" w:rsidRPr="00827816" w:rsidRDefault="00827816" w:rsidP="00827816">
            <w:r w:rsidRPr="00827816">
              <w:t>Colunar binário otimizado. Possui metadados embutidos (schema).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1E98C0" w14:textId="77777777" w:rsidR="00827816" w:rsidRPr="00827816" w:rsidRDefault="00827816" w:rsidP="00827816">
            <w:r w:rsidRPr="00827816">
              <w:t>Texto simples, delimitado por vírgulas.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ED6E65A" w14:textId="77777777" w:rsidR="00827816" w:rsidRPr="00827816" w:rsidRDefault="00827816" w:rsidP="00827816">
            <w:r w:rsidRPr="00827816">
              <w:t>Texto semiestruturado, legível por humanos.</w:t>
            </w:r>
          </w:p>
        </w:tc>
      </w:tr>
      <w:tr w:rsidR="00827816" w:rsidRPr="00827816" w14:paraId="58AA0E4F" w14:textId="77777777" w:rsidTr="00827816">
        <w:tc>
          <w:tcPr>
            <w:tcW w:w="3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286C9E4" w14:textId="77777777" w:rsidR="00827816" w:rsidRPr="00827816" w:rsidRDefault="00827816" w:rsidP="00827816">
            <w:r w:rsidRPr="00827816">
              <w:rPr>
                <w:b/>
                <w:bCs/>
              </w:rPr>
              <w:t>Performance de Leitura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7FC217F" w14:textId="77777777" w:rsidR="00827816" w:rsidRPr="00827816" w:rsidRDefault="00827816" w:rsidP="00827816">
            <w:r w:rsidRPr="00827816">
              <w:rPr>
                <w:b/>
                <w:bCs/>
              </w:rPr>
              <w:t>Mais rápido</w:t>
            </w:r>
            <w:r w:rsidRPr="00827816">
              <w:t>. A leitura colunar e o </w:t>
            </w:r>
            <w:r w:rsidRPr="00827816">
              <w:rPr>
                <w:i/>
                <w:iCs/>
              </w:rPr>
              <w:t>pushdown</w:t>
            </w:r>
            <w:r w:rsidRPr="00827816">
              <w:t> de predicados permitem pular dados irrelevantes e ler apenas as colunas necessárias, reduzindo drasticamente o I/O.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9DCDBE" w14:textId="77777777" w:rsidR="00827816" w:rsidRPr="00827816" w:rsidRDefault="00827816" w:rsidP="00827816">
            <w:r w:rsidRPr="00827816">
              <w:t>Lento para leituras seletivas, pois precisa ler a linha inteira para cada registro.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6EACC3C" w14:textId="77777777" w:rsidR="00827816" w:rsidRPr="00827816" w:rsidRDefault="00827816" w:rsidP="00827816">
            <w:r w:rsidRPr="00827816">
              <w:t>Lento devido à necessidade de parsear cada documento e inferir o schema, o que é custoso.</w:t>
            </w:r>
          </w:p>
        </w:tc>
      </w:tr>
      <w:tr w:rsidR="00827816" w:rsidRPr="00827816" w14:paraId="6B9D4199" w14:textId="77777777" w:rsidTr="00827816">
        <w:tc>
          <w:tcPr>
            <w:tcW w:w="3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EF3D7DA" w14:textId="77777777" w:rsidR="00827816" w:rsidRPr="00827816" w:rsidRDefault="00827816" w:rsidP="00827816">
            <w:r w:rsidRPr="00827816">
              <w:rPr>
                <w:b/>
                <w:bCs/>
              </w:rPr>
              <w:t>Eficiência de Armazenamento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AC6FEE" w14:textId="77777777" w:rsidR="00827816" w:rsidRPr="00827816" w:rsidRDefault="00827816" w:rsidP="00827816">
            <w:r w:rsidRPr="00827816">
              <w:rPr>
                <w:b/>
                <w:bCs/>
              </w:rPr>
              <w:t>Altamente eficiente</w:t>
            </w:r>
            <w:r w:rsidRPr="00827816">
              <w:t>, usando técnicas de compressão avançadas (como Snappy). Ocupa consideravelmente menos espaço que CSV ou JSON.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4EDDF8" w14:textId="77777777" w:rsidR="00827816" w:rsidRPr="00827816" w:rsidRDefault="00827816" w:rsidP="00827816">
            <w:r w:rsidRPr="00827816">
              <w:t>Ineficiente, pois armazena dados como texto, sem compressão ou otimizações.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9A64B23" w14:textId="77777777" w:rsidR="00827816" w:rsidRPr="00827816" w:rsidRDefault="00827816" w:rsidP="00827816">
            <w:r w:rsidRPr="00827816">
              <w:t>Ineficiente, pois a formatação de texto consome mais espaço.</w:t>
            </w:r>
          </w:p>
        </w:tc>
      </w:tr>
      <w:tr w:rsidR="00827816" w:rsidRPr="00827816" w14:paraId="41180815" w14:textId="77777777" w:rsidTr="00827816">
        <w:tc>
          <w:tcPr>
            <w:tcW w:w="3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EA7A27" w14:textId="77777777" w:rsidR="00827816" w:rsidRPr="00827816" w:rsidRDefault="00827816" w:rsidP="00827816">
            <w:r w:rsidRPr="00827816">
              <w:rPr>
                <w:b/>
                <w:bCs/>
              </w:rPr>
              <w:t>Tipagem de Dados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5CEF7A" w14:textId="77777777" w:rsidR="00827816" w:rsidRPr="00827816" w:rsidRDefault="00827816" w:rsidP="00827816">
            <w:r w:rsidRPr="00827816">
              <w:rPr>
                <w:b/>
                <w:bCs/>
              </w:rPr>
              <w:t>Schema estrito</w:t>
            </w:r>
            <w:r w:rsidRPr="00827816">
              <w:t> que garante a tipagem correta dos dados. Suporta tipos complexos e aninhados.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5BF5D5" w14:textId="77777777" w:rsidR="00827816" w:rsidRPr="00827816" w:rsidRDefault="00827816" w:rsidP="00827816">
            <w:r w:rsidRPr="00827816">
              <w:t>Tudo é armazenado como texto. Requer inferência de schema (custoso) ou declaração manual.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AF2D667" w14:textId="77777777" w:rsidR="00827816" w:rsidRPr="00827816" w:rsidRDefault="00827816" w:rsidP="00827816">
            <w:r w:rsidRPr="00827816">
              <w:t>Flexível (sem schema fixo), mas a inferência é necessária e pode ser imprecisa.</w:t>
            </w:r>
          </w:p>
        </w:tc>
      </w:tr>
      <w:tr w:rsidR="00827816" w:rsidRPr="00827816" w14:paraId="13300515" w14:textId="77777777" w:rsidTr="00827816">
        <w:tc>
          <w:tcPr>
            <w:tcW w:w="3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1FADF3A" w14:textId="77777777" w:rsidR="00827816" w:rsidRPr="00827816" w:rsidRDefault="00827816" w:rsidP="00827816">
            <w:r w:rsidRPr="00827816">
              <w:rPr>
                <w:b/>
                <w:bCs/>
              </w:rPr>
              <w:t>Uso Ideal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52867E" w14:textId="77777777" w:rsidR="00827816" w:rsidRPr="00827816" w:rsidRDefault="00827816" w:rsidP="00827816">
            <w:r w:rsidRPr="00827816">
              <w:t>Análises, consultas SQL, machine learning e armazenamento em </w:t>
            </w:r>
            <w:r w:rsidRPr="00827816">
              <w:rPr>
                <w:i/>
                <w:iCs/>
              </w:rPr>
              <w:t>data lakes</w:t>
            </w:r>
            <w:r w:rsidRPr="00827816">
              <w:t>. É o padrão recomendado para persistir dados no Databricks e Spark.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FE621F" w14:textId="77777777" w:rsidR="00827816" w:rsidRPr="00827816" w:rsidRDefault="00827816" w:rsidP="00827816">
            <w:r w:rsidRPr="00827816">
              <w:t>Casos mais simples, com pequenos volumes de dados, ou para troca de dados com sistemas externos.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2070AA3" w14:textId="77777777" w:rsidR="00827816" w:rsidRPr="00827816" w:rsidRDefault="00827816" w:rsidP="00827816">
            <w:r w:rsidRPr="00827816">
              <w:t>Dados semiestruturados, como logs ou APIs. Usado para ingestão inicial (camada </w:t>
            </w:r>
            <w:r w:rsidRPr="00827816">
              <w:rPr>
                <w:i/>
                <w:iCs/>
              </w:rPr>
              <w:t>bronze</w:t>
            </w:r>
            <w:r w:rsidRPr="00827816">
              <w:t>) antes da conversão para formatos mais eficientes.</w:t>
            </w:r>
          </w:p>
        </w:tc>
      </w:tr>
    </w:tbl>
    <w:p w14:paraId="3D3108A2" w14:textId="77777777" w:rsidR="00F049B9" w:rsidRDefault="00F049B9"/>
    <w:p w14:paraId="58483C72" w14:textId="77777777" w:rsidR="00827816" w:rsidRDefault="00827816"/>
    <w:p w14:paraId="519B6574" w14:textId="77777777" w:rsidR="00827816" w:rsidRDefault="00827816"/>
    <w:p w14:paraId="4EB20FD4" w14:textId="45BC55D9" w:rsidR="00827816" w:rsidRPr="00827816" w:rsidRDefault="00827816" w:rsidP="00827816">
      <w:pPr>
        <w:rPr>
          <w:b/>
          <w:bCs/>
        </w:rPr>
      </w:pPr>
      <w:r w:rsidRPr="00827816">
        <w:rPr>
          <w:b/>
          <w:bCs/>
        </w:rPr>
        <w:lastRenderedPageBreak/>
        <w:t>Parquet</w:t>
      </w:r>
      <w:r>
        <w:rPr>
          <w:b/>
          <w:bCs/>
        </w:rPr>
        <w:t xml:space="preserve"> – (</w:t>
      </w:r>
      <w:r w:rsidRPr="00827816">
        <w:t>python</w:t>
      </w:r>
      <w:r>
        <w:t>)</w:t>
      </w:r>
    </w:p>
    <w:p w14:paraId="20161D2C" w14:textId="77777777" w:rsidR="00827816" w:rsidRPr="00827816" w:rsidRDefault="00827816" w:rsidP="00827816">
      <w:pPr>
        <w:pStyle w:val="SemEspaamento"/>
        <w:rPr>
          <w:color w:val="7F7F7F" w:themeColor="text1" w:themeTint="80"/>
        </w:rPr>
      </w:pPr>
      <w:r w:rsidRPr="00827816">
        <w:t xml:space="preserve"># </w:t>
      </w:r>
      <w:r w:rsidRPr="00827816">
        <w:rPr>
          <w:color w:val="7F7F7F" w:themeColor="text1" w:themeTint="80"/>
        </w:rPr>
        <w:t>A maneira mais eficiente para processamento analítico</w:t>
      </w:r>
    </w:p>
    <w:p w14:paraId="0B69DCB5" w14:textId="77777777" w:rsidR="00827816" w:rsidRPr="00827816" w:rsidRDefault="00827816" w:rsidP="00827816">
      <w:pPr>
        <w:pStyle w:val="SemEspaamento"/>
      </w:pPr>
      <w:r w:rsidRPr="00827816">
        <w:rPr>
          <w:b/>
          <w:bCs/>
        </w:rPr>
        <w:t>df_parquet</w:t>
      </w:r>
      <w:r w:rsidRPr="00827816">
        <w:t xml:space="preserve"> = spark.read.</w:t>
      </w:r>
      <w:r w:rsidRPr="00827816">
        <w:rPr>
          <w:b/>
          <w:bCs/>
        </w:rPr>
        <w:t>parquet</w:t>
      </w:r>
      <w:r w:rsidRPr="00827816">
        <w:t>("/caminho/para/arquivos.parquet")</w:t>
      </w:r>
    </w:p>
    <w:p w14:paraId="7744B64F" w14:textId="77777777" w:rsidR="00827816" w:rsidRDefault="00827816" w:rsidP="00827816">
      <w:pPr>
        <w:pStyle w:val="SemEspaamento"/>
      </w:pPr>
      <w:r w:rsidRPr="00827816">
        <w:t>df_parquet.printSchema()</w:t>
      </w:r>
    </w:p>
    <w:p w14:paraId="7ECAB696" w14:textId="621E8819" w:rsidR="00827816" w:rsidRDefault="004B2D40" w:rsidP="00827816">
      <w:pPr>
        <w:pStyle w:val="SemEspaamento"/>
      </w:pPr>
      <w:r>
        <w:t>compressão: .option(“compression”, “gzip”)</w:t>
      </w:r>
    </w:p>
    <w:p w14:paraId="749AFEB8" w14:textId="77777777" w:rsidR="004B2D40" w:rsidRPr="00827816" w:rsidRDefault="004B2D40" w:rsidP="00827816">
      <w:pPr>
        <w:pStyle w:val="SemEspaamento"/>
      </w:pPr>
    </w:p>
    <w:p w14:paraId="6EE787A0" w14:textId="419DCE9B" w:rsidR="00827816" w:rsidRDefault="00827816" w:rsidP="00827816">
      <w:pPr>
        <w:pStyle w:val="SemEspaamento"/>
      </w:pPr>
      <w:r w:rsidRPr="00827816">
        <w:rPr>
          <w:b/>
          <w:bCs/>
        </w:rPr>
        <w:t>Melhor prática:</w:t>
      </w:r>
      <w:r w:rsidRPr="00827816">
        <w:t> A leitura de Parquet é otimizada por padrão, aproveitando a natureza colunar para maior performance</w:t>
      </w:r>
    </w:p>
    <w:p w14:paraId="3D642A46" w14:textId="77777777" w:rsidR="00827816" w:rsidRDefault="00827816" w:rsidP="00827816">
      <w:pPr>
        <w:pStyle w:val="SemEspaamento"/>
      </w:pPr>
    </w:p>
    <w:p w14:paraId="07C847BA" w14:textId="72073A3D" w:rsidR="00827816" w:rsidRDefault="00827816" w:rsidP="00827816">
      <w:pPr>
        <w:pStyle w:val="SemEspaamento"/>
        <w:rPr>
          <w:b/>
          <w:bCs/>
        </w:rPr>
      </w:pPr>
      <w:r w:rsidRPr="00827816">
        <w:rPr>
          <w:b/>
          <w:bCs/>
        </w:rPr>
        <w:t>CSV</w:t>
      </w:r>
      <w:r w:rsidRPr="00827816">
        <w:rPr>
          <w:b/>
          <w:bCs/>
        </w:rPr>
        <w:t xml:space="preserve"> </w:t>
      </w:r>
      <w:r>
        <w:rPr>
          <w:b/>
          <w:bCs/>
        </w:rPr>
        <w:t>–</w:t>
      </w:r>
      <w:r w:rsidRPr="00827816">
        <w:rPr>
          <w:b/>
          <w:bCs/>
        </w:rPr>
        <w:t xml:space="preserve"> </w:t>
      </w:r>
      <w:r w:rsidRPr="00827816">
        <w:rPr>
          <w:b/>
          <w:bCs/>
        </w:rPr>
        <w:t>python</w:t>
      </w:r>
    </w:p>
    <w:p w14:paraId="65B582A7" w14:textId="77777777" w:rsidR="00827816" w:rsidRPr="00827816" w:rsidRDefault="00827816" w:rsidP="00827816">
      <w:pPr>
        <w:pStyle w:val="SemEspaamento"/>
        <w:rPr>
          <w:b/>
          <w:bCs/>
        </w:rPr>
      </w:pPr>
    </w:p>
    <w:p w14:paraId="29745DBF" w14:textId="77777777" w:rsidR="00827816" w:rsidRPr="00827816" w:rsidRDefault="00827816" w:rsidP="00827816">
      <w:pPr>
        <w:pStyle w:val="SemEspaamento"/>
        <w:rPr>
          <w:color w:val="7F7F7F" w:themeColor="text1" w:themeTint="80"/>
        </w:rPr>
      </w:pPr>
      <w:r w:rsidRPr="00827816">
        <w:rPr>
          <w:color w:val="7F7F7F" w:themeColor="text1" w:themeTint="80"/>
        </w:rPr>
        <w:t># Ingerindo um CSV, inferindo o schema e usando a primeira linha como cabeçalho</w:t>
      </w:r>
    </w:p>
    <w:p w14:paraId="703D448C" w14:textId="77777777" w:rsidR="00827816" w:rsidRDefault="00827816" w:rsidP="00827816">
      <w:pPr>
        <w:pStyle w:val="SemEspaamento"/>
      </w:pPr>
      <w:r w:rsidRPr="00827816">
        <w:rPr>
          <w:b/>
          <w:bCs/>
        </w:rPr>
        <w:t>df_csv</w:t>
      </w:r>
      <w:r>
        <w:t xml:space="preserve"> = spark.read.</w:t>
      </w:r>
      <w:r w:rsidRPr="00827816">
        <w:rPr>
          <w:b/>
          <w:bCs/>
        </w:rPr>
        <w:t>csv</w:t>
      </w:r>
      <w:r>
        <w:t>("/caminho/para/arquivos.csv", header=True, inferSchema=True)</w:t>
      </w:r>
    </w:p>
    <w:p w14:paraId="3CAA7F72" w14:textId="797B98BB" w:rsidR="00827816" w:rsidRDefault="00827816" w:rsidP="00827816">
      <w:pPr>
        <w:pStyle w:val="SemEspaamento"/>
      </w:pPr>
      <w:r>
        <w:t>df_csv.printSchema()</w:t>
      </w:r>
    </w:p>
    <w:p w14:paraId="6ED15A84" w14:textId="77777777" w:rsidR="00827816" w:rsidRPr="00827816" w:rsidRDefault="00827816" w:rsidP="00827816">
      <w:pPr>
        <w:pStyle w:val="SemEspaamento"/>
        <w:ind w:left="360"/>
      </w:pPr>
      <w:r w:rsidRPr="00827816">
        <w:rPr>
          <w:b/>
          <w:bCs/>
        </w:rPr>
        <w:t>Observação:</w:t>
      </w:r>
      <w:r w:rsidRPr="00827816">
        <w:t> Usar </w:t>
      </w:r>
      <w:r w:rsidRPr="00827816">
        <w:rPr>
          <w:b/>
          <w:bCs/>
        </w:rPr>
        <w:t>inferSchema</w:t>
      </w:r>
      <w:r w:rsidRPr="00827816">
        <w:t> pode ser lento para arquivos grandes, pois o Spark precisa fazer uma passagem extra nos dados. O ideal é especificar o schema manualmente para melhorar a performance.</w:t>
      </w:r>
    </w:p>
    <w:p w14:paraId="3B504148" w14:textId="77777777" w:rsidR="00827816" w:rsidRDefault="00827816" w:rsidP="00827816">
      <w:pPr>
        <w:pStyle w:val="SemEspaamento"/>
        <w:ind w:left="360"/>
        <w:rPr>
          <w:b/>
          <w:bCs/>
        </w:rPr>
      </w:pPr>
      <w:r w:rsidRPr="00827816">
        <w:rPr>
          <w:b/>
          <w:bCs/>
        </w:rPr>
        <w:t>Melhor prática:</w:t>
      </w:r>
      <w:r w:rsidRPr="00827816">
        <w:t> Para ingestão incremental e automatizada, use o </w:t>
      </w:r>
      <w:r w:rsidRPr="00827816">
        <w:rPr>
          <w:b/>
          <w:bCs/>
        </w:rPr>
        <w:t>Auto Loader</w:t>
      </w:r>
    </w:p>
    <w:p w14:paraId="441E1DC7" w14:textId="77777777" w:rsidR="00827816" w:rsidRDefault="00827816" w:rsidP="00827816">
      <w:pPr>
        <w:pStyle w:val="SemEspaamento"/>
        <w:ind w:left="360"/>
        <w:rPr>
          <w:b/>
          <w:bCs/>
        </w:rPr>
      </w:pPr>
    </w:p>
    <w:p w14:paraId="26700437" w14:textId="10E5348F" w:rsidR="00827816" w:rsidRPr="00827816" w:rsidRDefault="00827816" w:rsidP="00827816">
      <w:pPr>
        <w:pStyle w:val="SemEspaamento"/>
        <w:ind w:left="360"/>
        <w:rPr>
          <w:b/>
          <w:bCs/>
        </w:rPr>
      </w:pPr>
      <w:r w:rsidRPr="00827816">
        <w:rPr>
          <w:b/>
          <w:bCs/>
        </w:rPr>
        <w:t>Conclusão: a melhor forma</w:t>
      </w:r>
    </w:p>
    <w:p w14:paraId="325E7498" w14:textId="77777777" w:rsidR="00827816" w:rsidRPr="00827816" w:rsidRDefault="00827816" w:rsidP="00827816">
      <w:pPr>
        <w:pStyle w:val="SemEspaamento"/>
        <w:ind w:left="360"/>
      </w:pPr>
      <w:r w:rsidRPr="00827816">
        <w:t>A melhor forma, pensando em desempenho no Spark com Databricks, é </w:t>
      </w:r>
      <w:r w:rsidRPr="00827816">
        <w:rPr>
          <w:b/>
          <w:bCs/>
        </w:rPr>
        <w:t>trabalhar com arquivos no formato Parquet</w:t>
      </w:r>
      <w:r w:rsidRPr="00827816">
        <w:t>. </w:t>
      </w:r>
    </w:p>
    <w:p w14:paraId="6CABB10D" w14:textId="77777777" w:rsidR="00827816" w:rsidRPr="00827816" w:rsidRDefault="00827816" w:rsidP="00827816">
      <w:pPr>
        <w:pStyle w:val="SemEspaamento"/>
        <w:ind w:left="360"/>
        <w:rPr>
          <w:b/>
          <w:bCs/>
        </w:rPr>
      </w:pPr>
      <w:r w:rsidRPr="00827816">
        <w:rPr>
          <w:b/>
          <w:bCs/>
        </w:rPr>
        <w:t>Para ingestão:</w:t>
      </w:r>
      <w:r w:rsidRPr="00827816">
        <w:t> Use o </w:t>
      </w:r>
      <w:r w:rsidRPr="00827816">
        <w:rPr>
          <w:b/>
          <w:bCs/>
        </w:rPr>
        <w:t>Auto Loader</w:t>
      </w:r>
      <w:r w:rsidRPr="00827816">
        <w:t xml:space="preserve"> para ingerir arquivos CSV e JSON de forma eficiente e incremental em tabelas Delta (a camada otimizada do Databricks). </w:t>
      </w:r>
      <w:r w:rsidRPr="00827816">
        <w:rPr>
          <w:b/>
          <w:bCs/>
        </w:rPr>
        <w:t>O Auto Loader pode inferir o schema, detectar desvios e lidar com novos arquivos à medida que eles chegam.</w:t>
      </w:r>
    </w:p>
    <w:p w14:paraId="11B424A7" w14:textId="77777777" w:rsidR="00827816" w:rsidRPr="00827816" w:rsidRDefault="00827816" w:rsidP="00827816">
      <w:pPr>
        <w:pStyle w:val="SemEspaamento"/>
        <w:ind w:left="360"/>
      </w:pPr>
      <w:r w:rsidRPr="00827816">
        <w:rPr>
          <w:b/>
          <w:bCs/>
        </w:rPr>
        <w:t>Para processamento e análise:</w:t>
      </w:r>
      <w:r w:rsidRPr="00827816">
        <w:t> A melhor prática é </w:t>
      </w:r>
      <w:r w:rsidRPr="00827816">
        <w:rPr>
          <w:b/>
          <w:bCs/>
        </w:rPr>
        <w:t>converter os dados para o formato Parquet</w:t>
      </w:r>
      <w:r w:rsidRPr="00827816">
        <w:t> (dentro de uma tabela Delta) após a ingestão inicial. Isso garante as otimizações de performance, eficiência de armazenamento e tipagem de dados que são ideais para as cargas de trabalho do Spark</w:t>
      </w:r>
    </w:p>
    <w:p w14:paraId="5FB45741" w14:textId="46EEE7EB" w:rsidR="00827816" w:rsidRDefault="00827816" w:rsidP="00827816">
      <w:pPr>
        <w:pStyle w:val="SemEspaamento"/>
        <w:ind w:left="720"/>
      </w:pPr>
    </w:p>
    <w:sectPr w:rsidR="00827816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EFB2" w14:textId="77777777" w:rsidR="00E1426F" w:rsidRDefault="00E1426F" w:rsidP="0037117D">
      <w:pPr>
        <w:spacing w:after="0" w:line="240" w:lineRule="auto"/>
      </w:pPr>
      <w:r>
        <w:separator/>
      </w:r>
    </w:p>
  </w:endnote>
  <w:endnote w:type="continuationSeparator" w:id="0">
    <w:p w14:paraId="4F8DA61F" w14:textId="77777777" w:rsidR="00E1426F" w:rsidRDefault="00E1426F" w:rsidP="00371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36110" w14:textId="59BECA4C" w:rsidR="0037117D" w:rsidRDefault="0037117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63AEAA" wp14:editId="09D9B9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23810711" name="Caixa de Texto 2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F0147A" w14:textId="77777777" w:rsidR="0037117D" w:rsidRPr="0037117D" w:rsidRDefault="0037117D" w:rsidP="003711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711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3CFDCA02" w14:textId="6A4E69E7" w:rsidR="0037117D" w:rsidRPr="0037117D" w:rsidRDefault="0037117D" w:rsidP="003711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711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3AEA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Este documento está clasificado como USO INTERNO por TELEFÓNICA.&#10;***This document is classified as INTERNAL USE by TELEFÓNICA." style="position:absolute;margin-left:0;margin-top:0;width:229.95pt;height:33.4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9F0147A" w14:textId="77777777" w:rsidR="0037117D" w:rsidRPr="0037117D" w:rsidRDefault="0037117D" w:rsidP="003711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7117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3CFDCA02" w14:textId="6A4E69E7" w:rsidR="0037117D" w:rsidRPr="0037117D" w:rsidRDefault="0037117D" w:rsidP="003711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7117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D4E1" w14:textId="1E843832" w:rsidR="0037117D" w:rsidRDefault="0037117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6CA60A" wp14:editId="2B617B33">
              <wp:simplePos x="1081377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138209891" name="Caixa de Texto 3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E02A9F" w14:textId="77777777" w:rsidR="0037117D" w:rsidRPr="0037117D" w:rsidRDefault="0037117D" w:rsidP="003711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711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5C34B6CD" w14:textId="25CFBDB3" w:rsidR="0037117D" w:rsidRPr="0037117D" w:rsidRDefault="0037117D" w:rsidP="003711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711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6CA60A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Este documento está clasificado como USO INTERNO por TELEFÓNICA.&#10;***This document is classified as INTERNAL USE by TELEFÓNICA." style="position:absolute;margin-left:0;margin-top:0;width:229.95pt;height:33.4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FE02A9F" w14:textId="77777777" w:rsidR="0037117D" w:rsidRPr="0037117D" w:rsidRDefault="0037117D" w:rsidP="003711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7117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5C34B6CD" w14:textId="25CFBDB3" w:rsidR="0037117D" w:rsidRPr="0037117D" w:rsidRDefault="0037117D" w:rsidP="003711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7117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10F31" w14:textId="3A550476" w:rsidR="0037117D" w:rsidRDefault="0037117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990159" wp14:editId="16866B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20365" cy="424815"/>
              <wp:effectExtent l="0" t="0" r="13335" b="0"/>
              <wp:wrapNone/>
              <wp:docPr id="1879088293" name="Caixa de Texto 1" descr="***Este documento está clasificado como USO INTERNO por TELEFÓNICA.&#10;***This document is classified as INTERNAL USE by TELEFÓNICA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0365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D08C6" w14:textId="77777777" w:rsidR="0037117D" w:rsidRPr="0037117D" w:rsidRDefault="0037117D" w:rsidP="003711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711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***Este documento está clasificado como USO INTERNO por TELEFÓNICA.</w:t>
                          </w:r>
                        </w:p>
                        <w:p w14:paraId="0241FFB6" w14:textId="37266680" w:rsidR="0037117D" w:rsidRPr="0037117D" w:rsidRDefault="0037117D" w:rsidP="0037117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7117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***This document is classified as INTERNAL USE by TELEFÓNICA.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9015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Este documento está clasificado como USO INTERNO por TELEFÓNICA.&#10;***This document is classified as INTERNAL USE by TELEFÓNICA." style="position:absolute;margin-left:0;margin-top:0;width:229.95pt;height:33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75D08C6" w14:textId="77777777" w:rsidR="0037117D" w:rsidRPr="0037117D" w:rsidRDefault="0037117D" w:rsidP="003711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7117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***Este documento está clasificado como USO INTERNO por TELEFÓNICA.</w:t>
                    </w:r>
                  </w:p>
                  <w:p w14:paraId="0241FFB6" w14:textId="37266680" w:rsidR="0037117D" w:rsidRPr="0037117D" w:rsidRDefault="0037117D" w:rsidP="0037117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37117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***This document is classified as INTERNAL USE by TELEFÓNICA.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35FA3" w14:textId="77777777" w:rsidR="00E1426F" w:rsidRDefault="00E1426F" w:rsidP="0037117D">
      <w:pPr>
        <w:spacing w:after="0" w:line="240" w:lineRule="auto"/>
      </w:pPr>
      <w:r>
        <w:separator/>
      </w:r>
    </w:p>
  </w:footnote>
  <w:footnote w:type="continuationSeparator" w:id="0">
    <w:p w14:paraId="3DE62B98" w14:textId="77777777" w:rsidR="00E1426F" w:rsidRDefault="00E1426F" w:rsidP="003711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54B11"/>
    <w:multiLevelType w:val="multilevel"/>
    <w:tmpl w:val="2E4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719D1"/>
    <w:multiLevelType w:val="multilevel"/>
    <w:tmpl w:val="5DAE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701721">
    <w:abstractNumId w:val="0"/>
  </w:num>
  <w:num w:numId="2" w16cid:durableId="1023021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16"/>
    <w:rsid w:val="0037117D"/>
    <w:rsid w:val="004B2D40"/>
    <w:rsid w:val="00526493"/>
    <w:rsid w:val="006D6DFB"/>
    <w:rsid w:val="00827816"/>
    <w:rsid w:val="00CB5C88"/>
    <w:rsid w:val="00E1426F"/>
    <w:rsid w:val="00F0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C272"/>
  <w15:chartTrackingRefBased/>
  <w15:docId w15:val="{A2620B5B-5302-4D5B-BDBB-41C3B1B9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8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8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8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8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8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8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8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8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8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8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81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827816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711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1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7cb1b6-4159-4a38-a94b-cbd1c10c7376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Oliveira Gouveia</dc:creator>
  <cp:keywords/>
  <dc:description/>
  <cp:lastModifiedBy>Marcio Oliveira Gouveia</cp:lastModifiedBy>
  <cp:revision>1</cp:revision>
  <dcterms:created xsi:type="dcterms:W3CDTF">2025-10-10T13:57:00Z</dcterms:created>
  <dcterms:modified xsi:type="dcterms:W3CDTF">2025-10-11T21:07:00Z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70009ca5,16b5297,43d7b463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***Este documento está clasificado como USO INTERNO por TELEFÓNICA.
***This document is classified as INTERNAL USE by TELEFÓNICA.</vt:lpwstr>
  </property>
</Properties>
</file>