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E9D9" w14:textId="5A593523" w:rsidR="001D4021" w:rsidRDefault="001D4021">
      <w:r w:rsidRPr="001D4021">
        <w:rPr>
          <w:b/>
          <w:bCs/>
        </w:rPr>
        <w:t>Apresentação</w:t>
      </w:r>
      <w:r>
        <w:t>:</w:t>
      </w:r>
      <w:r>
        <w:br/>
      </w:r>
      <w:r w:rsidR="00171116">
        <w:rPr>
          <w:b/>
          <w:bCs/>
        </w:rPr>
        <w:t>Graduado</w:t>
      </w:r>
      <w:r>
        <w:t>: (Sistema de Informação, MBA Arquitetura de Soluções e Ciências de Dados)</w:t>
      </w:r>
    </w:p>
    <w:p w14:paraId="1810BB2C" w14:textId="72FF3DCC" w:rsidR="00034EDF" w:rsidRDefault="001D4021" w:rsidP="00034EDF">
      <w:pPr>
        <w:pStyle w:val="SemEspaamento"/>
        <w:rPr>
          <w:color w:val="7F7F7F" w:themeColor="text1" w:themeTint="80"/>
        </w:rPr>
      </w:pPr>
      <w:r w:rsidRPr="001D4021">
        <w:rPr>
          <w:b/>
          <w:bCs/>
        </w:rPr>
        <w:t>Atividades atuais</w:t>
      </w:r>
      <w:r w:rsidRPr="00034EDF">
        <w:rPr>
          <w:color w:val="7F7F7F" w:themeColor="text1" w:themeTint="80"/>
        </w:rPr>
        <w:t>:</w:t>
      </w:r>
      <w:r w:rsidR="00342E86" w:rsidRPr="00034EDF">
        <w:rPr>
          <w:color w:val="7F7F7F" w:themeColor="text1" w:themeTint="80"/>
        </w:rPr>
        <w:t xml:space="preserve"> Profissional com experiencia solida em dados ao longo d </w:t>
      </w:r>
      <w:r w:rsidR="00ED6140" w:rsidRPr="00034EDF">
        <w:rPr>
          <w:color w:val="7F7F7F" w:themeColor="text1" w:themeTint="80"/>
        </w:rPr>
        <w:t>+15</w:t>
      </w:r>
      <w:r w:rsidR="00034EDF">
        <w:rPr>
          <w:color w:val="7F7F7F" w:themeColor="text1" w:themeTint="80"/>
        </w:rPr>
        <w:t xml:space="preserve"> Claro</w:t>
      </w:r>
    </w:p>
    <w:p w14:paraId="10265C7D" w14:textId="77777777" w:rsidR="00514FC6" w:rsidRDefault="00F02E1F" w:rsidP="00034EDF">
      <w:pPr>
        <w:pStyle w:val="SemEspaamento"/>
        <w:rPr>
          <w:color w:val="000000" w:themeColor="text1"/>
        </w:rPr>
      </w:pPr>
      <w:r w:rsidRPr="00894C90">
        <w:rPr>
          <w:b/>
          <w:bCs/>
          <w:color w:val="000000" w:themeColor="text1"/>
          <w:highlight w:val="yellow"/>
          <w:u w:val="single"/>
        </w:rPr>
        <w:t>Claro</w:t>
      </w:r>
      <w:r w:rsidR="00894C90" w:rsidRPr="00894C90">
        <w:rPr>
          <w:b/>
          <w:bCs/>
          <w:color w:val="000000" w:themeColor="text1"/>
          <w:u w:val="single"/>
        </w:rPr>
        <w:t>:</w:t>
      </w:r>
      <w:r>
        <w:rPr>
          <w:color w:val="000000" w:themeColor="text1"/>
        </w:rPr>
        <w:t xml:space="preserve"> </w:t>
      </w:r>
      <w:r w:rsidRPr="00894C90">
        <w:rPr>
          <w:b/>
          <w:bCs/>
          <w:color w:val="000000" w:themeColor="text1"/>
        </w:rPr>
        <w:t>Analista de Dados</w:t>
      </w:r>
      <w:r>
        <w:rPr>
          <w:color w:val="000000" w:themeColor="text1"/>
        </w:rPr>
        <w:t xml:space="preserve"> </w:t>
      </w:r>
      <w:r w:rsidR="00894C90">
        <w:rPr>
          <w:color w:val="000000" w:themeColor="text1"/>
        </w:rPr>
        <w:t xml:space="preserve">- </w:t>
      </w:r>
      <w:r>
        <w:rPr>
          <w:color w:val="000000" w:themeColor="text1"/>
        </w:rPr>
        <w:t>responsável Modelagem e Ingestão</w:t>
      </w:r>
      <w:r w:rsidR="00894C90">
        <w:rPr>
          <w:color w:val="000000" w:themeColor="text1"/>
        </w:rPr>
        <w:t xml:space="preserve"> de dados / </w:t>
      </w:r>
    </w:p>
    <w:p w14:paraId="43D8698F" w14:textId="79915A32" w:rsidR="00514FC6" w:rsidRDefault="00894C90" w:rsidP="00034EDF">
      <w:pPr>
        <w:pStyle w:val="SemEspaamento"/>
        <w:rPr>
          <w:color w:val="000000" w:themeColor="text1"/>
        </w:rPr>
      </w:pPr>
      <w:r w:rsidRPr="00894C90">
        <w:rPr>
          <w:b/>
          <w:bCs/>
          <w:color w:val="000000" w:themeColor="text1"/>
        </w:rPr>
        <w:t>Analista BI</w:t>
      </w:r>
      <w:r>
        <w:rPr>
          <w:color w:val="000000" w:themeColor="text1"/>
        </w:rPr>
        <w:t xml:space="preserve"> – </w:t>
      </w:r>
      <w:r w:rsidR="00514FC6">
        <w:rPr>
          <w:color w:val="000000" w:themeColor="text1"/>
        </w:rPr>
        <w:t>criava modelos utilizando os bancos</w:t>
      </w:r>
      <w:r>
        <w:rPr>
          <w:color w:val="000000" w:themeColor="text1"/>
        </w:rPr>
        <w:t xml:space="preserve"> Data Warehouse customiza</w:t>
      </w:r>
      <w:r w:rsidR="00514FC6">
        <w:rPr>
          <w:color w:val="000000" w:themeColor="text1"/>
        </w:rPr>
        <w:t>n</w:t>
      </w:r>
      <w:r>
        <w:rPr>
          <w:color w:val="000000" w:themeColor="text1"/>
        </w:rPr>
        <w:t xml:space="preserve">do </w:t>
      </w:r>
      <w:r w:rsidR="00514FC6">
        <w:rPr>
          <w:color w:val="000000" w:themeColor="text1"/>
        </w:rPr>
        <w:t>informações p/</w:t>
      </w:r>
      <w:r>
        <w:rPr>
          <w:color w:val="000000" w:themeColor="text1"/>
        </w:rPr>
        <w:t xml:space="preserve"> atendimento </w:t>
      </w:r>
    </w:p>
    <w:p w14:paraId="722BFD18" w14:textId="2AB6DA10" w:rsidR="00894C90" w:rsidRDefault="00894C90" w:rsidP="00034EDF">
      <w:pPr>
        <w:pStyle w:val="SemEspaamento"/>
        <w:rPr>
          <w:color w:val="000000" w:themeColor="text1"/>
        </w:rPr>
      </w:pPr>
      <w:r w:rsidRPr="00894C90">
        <w:rPr>
          <w:b/>
          <w:bCs/>
          <w:color w:val="000000" w:themeColor="text1"/>
        </w:rPr>
        <w:t>Engenheiro De Dados</w:t>
      </w:r>
      <w:r>
        <w:rPr>
          <w:color w:val="000000" w:themeColor="text1"/>
        </w:rPr>
        <w:t xml:space="preserve"> – atuava na construção dos pipelines e projeto de fusão dos dados entre Claro e Nextel.</w:t>
      </w:r>
    </w:p>
    <w:p w14:paraId="403A171B" w14:textId="44404F38" w:rsidR="00F02E1F" w:rsidRPr="00F02E1F" w:rsidRDefault="00894C90" w:rsidP="00034EDF">
      <w:pPr>
        <w:pStyle w:val="SemEspaamento"/>
        <w:rPr>
          <w:color w:val="000000" w:themeColor="text1"/>
        </w:rPr>
      </w:pPr>
      <w:r>
        <w:rPr>
          <w:color w:val="000000" w:themeColor="text1"/>
        </w:rPr>
        <w:t xml:space="preserve"> </w:t>
      </w:r>
    </w:p>
    <w:p w14:paraId="6D52E9D9" w14:textId="43AB3042" w:rsidR="00894C90" w:rsidRDefault="009B510E" w:rsidP="00034EDF">
      <w:pPr>
        <w:pStyle w:val="SemEspaamento"/>
        <w:rPr>
          <w:sz w:val="20"/>
          <w:szCs w:val="20"/>
        </w:rPr>
      </w:pPr>
      <w:r w:rsidRPr="009B510E">
        <w:rPr>
          <w:sz w:val="20"/>
          <w:szCs w:val="20"/>
        </w:rPr>
        <w:t xml:space="preserve">Atuação com técnicas e </w:t>
      </w:r>
      <w:r w:rsidR="00342E86">
        <w:rPr>
          <w:sz w:val="20"/>
          <w:szCs w:val="20"/>
        </w:rPr>
        <w:t xml:space="preserve">mineração </w:t>
      </w:r>
      <w:r w:rsidR="00894C90">
        <w:rPr>
          <w:sz w:val="20"/>
          <w:szCs w:val="20"/>
        </w:rPr>
        <w:t>de</w:t>
      </w:r>
      <w:r w:rsidR="00342E86">
        <w:rPr>
          <w:sz w:val="20"/>
          <w:szCs w:val="20"/>
        </w:rPr>
        <w:t xml:space="preserve"> grandes volumes de </w:t>
      </w:r>
      <w:r w:rsidR="00302286">
        <w:rPr>
          <w:sz w:val="20"/>
          <w:szCs w:val="20"/>
        </w:rPr>
        <w:t>dados,</w:t>
      </w:r>
      <w:r w:rsidR="00302286" w:rsidRPr="009B510E">
        <w:rPr>
          <w:sz w:val="20"/>
          <w:szCs w:val="20"/>
        </w:rPr>
        <w:t xml:space="preserve"> utilizando</w:t>
      </w:r>
      <w:r w:rsidR="0000280F">
        <w:rPr>
          <w:sz w:val="20"/>
          <w:szCs w:val="20"/>
        </w:rPr>
        <w:t xml:space="preserve"> </w:t>
      </w:r>
      <w:r w:rsidR="001B40FF">
        <w:rPr>
          <w:sz w:val="20"/>
          <w:szCs w:val="20"/>
        </w:rPr>
        <w:t>a</w:t>
      </w:r>
      <w:r w:rsidR="00F765C9">
        <w:rPr>
          <w:sz w:val="20"/>
          <w:szCs w:val="20"/>
        </w:rPr>
        <w:t xml:space="preserve"> arquitetura Medallion </w:t>
      </w:r>
      <w:r w:rsidR="00894C90">
        <w:rPr>
          <w:sz w:val="20"/>
          <w:szCs w:val="20"/>
        </w:rPr>
        <w:t>nos</w:t>
      </w:r>
      <w:r w:rsidR="00F765C9">
        <w:rPr>
          <w:sz w:val="20"/>
          <w:szCs w:val="20"/>
        </w:rPr>
        <w:t xml:space="preserve"> processos de Serviços digitais </w:t>
      </w:r>
      <w:r w:rsidR="00894C90">
        <w:rPr>
          <w:sz w:val="20"/>
          <w:szCs w:val="20"/>
        </w:rPr>
        <w:t xml:space="preserve">da Vivo, </w:t>
      </w:r>
      <w:r w:rsidR="00F765C9">
        <w:rPr>
          <w:sz w:val="20"/>
          <w:szCs w:val="20"/>
        </w:rPr>
        <w:t xml:space="preserve">tanto </w:t>
      </w:r>
      <w:r w:rsidR="00894C90">
        <w:rPr>
          <w:sz w:val="20"/>
          <w:szCs w:val="20"/>
        </w:rPr>
        <w:t>em</w:t>
      </w:r>
      <w:r w:rsidR="00F765C9">
        <w:rPr>
          <w:sz w:val="20"/>
          <w:szCs w:val="20"/>
        </w:rPr>
        <w:t xml:space="preserve"> </w:t>
      </w:r>
      <w:r w:rsidR="001B40FF">
        <w:rPr>
          <w:sz w:val="20"/>
          <w:szCs w:val="20"/>
        </w:rPr>
        <w:t>armazenamento</w:t>
      </w:r>
      <w:r w:rsidR="00F765C9">
        <w:rPr>
          <w:sz w:val="20"/>
          <w:szCs w:val="20"/>
        </w:rPr>
        <w:t xml:space="preserve"> quanto </w:t>
      </w:r>
      <w:r w:rsidR="001B40FF">
        <w:rPr>
          <w:sz w:val="20"/>
          <w:szCs w:val="20"/>
        </w:rPr>
        <w:t>análises</w:t>
      </w:r>
      <w:r w:rsidR="00894C90">
        <w:rPr>
          <w:sz w:val="20"/>
          <w:szCs w:val="20"/>
        </w:rPr>
        <w:t>.</w:t>
      </w:r>
    </w:p>
    <w:p w14:paraId="761B1984" w14:textId="0E80032D" w:rsidR="009B510E" w:rsidRPr="00034EDF" w:rsidRDefault="00894C90" w:rsidP="00034EDF">
      <w:pPr>
        <w:pStyle w:val="SemEspaamento"/>
      </w:pPr>
      <w:r>
        <w:rPr>
          <w:sz w:val="20"/>
          <w:szCs w:val="20"/>
        </w:rPr>
        <w:t>N</w:t>
      </w:r>
      <w:r w:rsidR="001B40FF">
        <w:rPr>
          <w:sz w:val="20"/>
          <w:szCs w:val="20"/>
        </w:rPr>
        <w:t xml:space="preserve">esse processo </w:t>
      </w:r>
      <w:r>
        <w:rPr>
          <w:sz w:val="20"/>
          <w:szCs w:val="20"/>
        </w:rPr>
        <w:t xml:space="preserve">de </w:t>
      </w:r>
      <w:r w:rsidR="00B44CCE">
        <w:rPr>
          <w:sz w:val="20"/>
          <w:szCs w:val="20"/>
        </w:rPr>
        <w:t>criação dos pipelines</w:t>
      </w:r>
      <w:r w:rsidR="00B44CCE" w:rsidRPr="009B510E">
        <w:rPr>
          <w:sz w:val="20"/>
          <w:szCs w:val="20"/>
        </w:rPr>
        <w:t xml:space="preserve"> de dados</w:t>
      </w:r>
      <w:r w:rsidR="00B44CCE">
        <w:rPr>
          <w:sz w:val="20"/>
          <w:szCs w:val="20"/>
        </w:rPr>
        <w:t xml:space="preserve"> </w:t>
      </w:r>
      <w:r>
        <w:rPr>
          <w:sz w:val="20"/>
          <w:szCs w:val="20"/>
        </w:rPr>
        <w:t>são</w:t>
      </w:r>
      <w:r w:rsidR="001B40FF">
        <w:rPr>
          <w:sz w:val="20"/>
          <w:szCs w:val="20"/>
        </w:rPr>
        <w:t xml:space="preserve"> </w:t>
      </w:r>
      <w:r w:rsidR="00A16DB0">
        <w:rPr>
          <w:sz w:val="20"/>
          <w:szCs w:val="20"/>
        </w:rPr>
        <w:t>utilizadas</w:t>
      </w:r>
      <w:r w:rsidR="0000280F">
        <w:rPr>
          <w:sz w:val="20"/>
          <w:szCs w:val="20"/>
        </w:rPr>
        <w:t xml:space="preserve"> </w:t>
      </w:r>
      <w:r>
        <w:rPr>
          <w:sz w:val="20"/>
          <w:szCs w:val="20"/>
        </w:rPr>
        <w:t xml:space="preserve">as </w:t>
      </w:r>
      <w:r w:rsidR="00A16DB0">
        <w:rPr>
          <w:sz w:val="20"/>
          <w:szCs w:val="20"/>
        </w:rPr>
        <w:t>ferramentas</w:t>
      </w:r>
      <w:r w:rsidR="00302286">
        <w:t xml:space="preserve">, </w:t>
      </w:r>
      <w:r w:rsidR="00302286" w:rsidRPr="00302286">
        <w:rPr>
          <w:sz w:val="20"/>
          <w:szCs w:val="20"/>
        </w:rPr>
        <w:t xml:space="preserve">auxiliar </w:t>
      </w:r>
      <w:r w:rsidR="00302286">
        <w:rPr>
          <w:sz w:val="20"/>
          <w:szCs w:val="20"/>
        </w:rPr>
        <w:t>na coleta, processamento e</w:t>
      </w:r>
      <w:r w:rsidR="00302286">
        <w:t xml:space="preserve"> </w:t>
      </w:r>
      <w:r w:rsidR="001B40FF" w:rsidRPr="0000280F">
        <w:rPr>
          <w:sz w:val="20"/>
          <w:szCs w:val="20"/>
        </w:rPr>
        <w:t>automatiza</w:t>
      </w:r>
      <w:r w:rsidR="00302286">
        <w:rPr>
          <w:sz w:val="20"/>
          <w:szCs w:val="20"/>
        </w:rPr>
        <w:t>ção</w:t>
      </w:r>
      <w:r w:rsidR="001B40FF">
        <w:rPr>
          <w:sz w:val="20"/>
          <w:szCs w:val="20"/>
        </w:rPr>
        <w:t>,</w:t>
      </w:r>
      <w:r w:rsidR="001B40FF" w:rsidRPr="0000280F">
        <w:rPr>
          <w:sz w:val="20"/>
          <w:szCs w:val="20"/>
        </w:rPr>
        <w:t xml:space="preserve"> </w:t>
      </w:r>
      <w:proofErr w:type="gramStart"/>
      <w:r w:rsidR="00302286">
        <w:rPr>
          <w:sz w:val="20"/>
          <w:szCs w:val="20"/>
        </w:rPr>
        <w:t>dos pipeline</w:t>
      </w:r>
      <w:proofErr w:type="gramEnd"/>
      <w:r w:rsidR="00302286">
        <w:rPr>
          <w:sz w:val="20"/>
          <w:szCs w:val="20"/>
        </w:rPr>
        <w:t>.</w:t>
      </w:r>
    </w:p>
    <w:p w14:paraId="465066A7" w14:textId="60069B08" w:rsidR="00034EDF" w:rsidRPr="009B510E" w:rsidRDefault="00B44CCE" w:rsidP="00034EDF">
      <w:pPr>
        <w:pStyle w:val="SemEspaamento"/>
        <w:rPr>
          <w:sz w:val="20"/>
          <w:szCs w:val="20"/>
        </w:rPr>
      </w:pPr>
      <w:r>
        <w:rPr>
          <w:sz w:val="20"/>
          <w:szCs w:val="20"/>
        </w:rPr>
        <w:t>Em algumas frentes</w:t>
      </w:r>
      <w:r w:rsidR="00302286">
        <w:rPr>
          <w:sz w:val="20"/>
          <w:szCs w:val="20"/>
        </w:rPr>
        <w:t xml:space="preserve"> faço</w:t>
      </w:r>
      <w:r>
        <w:rPr>
          <w:sz w:val="20"/>
          <w:szCs w:val="20"/>
        </w:rPr>
        <w:t xml:space="preserve"> </w:t>
      </w:r>
      <w:r w:rsidR="00302286">
        <w:rPr>
          <w:sz w:val="20"/>
          <w:szCs w:val="20"/>
        </w:rPr>
        <w:t xml:space="preserve">implementação e </w:t>
      </w:r>
      <w:r w:rsidR="00034EDF" w:rsidRPr="00034EDF">
        <w:rPr>
          <w:b/>
          <w:bCs/>
          <w:sz w:val="20"/>
          <w:szCs w:val="20"/>
        </w:rPr>
        <w:t>arquitetura de</w:t>
      </w:r>
      <w:r w:rsidR="009B510E" w:rsidRPr="00034EDF">
        <w:rPr>
          <w:b/>
          <w:bCs/>
          <w:sz w:val="20"/>
          <w:szCs w:val="20"/>
        </w:rPr>
        <w:t xml:space="preserve"> APIs</w:t>
      </w:r>
      <w:r w:rsidR="009B510E" w:rsidRPr="009B510E">
        <w:rPr>
          <w:sz w:val="20"/>
          <w:szCs w:val="20"/>
        </w:rPr>
        <w:t xml:space="preserve"> para integração </w:t>
      </w:r>
      <w:r w:rsidR="008E648E">
        <w:rPr>
          <w:sz w:val="20"/>
          <w:szCs w:val="20"/>
        </w:rPr>
        <w:t>entre plataformas de dados e</w:t>
      </w:r>
      <w:r w:rsidR="00034EDF">
        <w:rPr>
          <w:sz w:val="20"/>
          <w:szCs w:val="20"/>
        </w:rPr>
        <w:t xml:space="preserve"> microsserviços do app Vivo</w:t>
      </w:r>
      <w:r w:rsidR="009B510E" w:rsidRPr="009B510E">
        <w:rPr>
          <w:sz w:val="20"/>
          <w:szCs w:val="20"/>
        </w:rPr>
        <w:t xml:space="preserve">. </w:t>
      </w:r>
      <w:r w:rsidR="00302286">
        <w:rPr>
          <w:sz w:val="20"/>
          <w:szCs w:val="20"/>
        </w:rPr>
        <w:t>E</w:t>
      </w:r>
      <w:r w:rsidR="00034EDF">
        <w:rPr>
          <w:sz w:val="20"/>
          <w:szCs w:val="20"/>
        </w:rPr>
        <w:t xml:space="preserve"> uso d</w:t>
      </w:r>
      <w:r w:rsidR="00034EDF" w:rsidRPr="009B510E">
        <w:rPr>
          <w:sz w:val="20"/>
          <w:szCs w:val="20"/>
        </w:rPr>
        <w:t>a plataforma ServiceNow (ITSM, AppEngine, ITOM</w:t>
      </w:r>
      <w:r w:rsidR="00034EDF">
        <w:rPr>
          <w:sz w:val="20"/>
          <w:szCs w:val="20"/>
        </w:rPr>
        <w:t>)</w:t>
      </w:r>
      <w:r w:rsidR="00034EDF" w:rsidRPr="009B510E">
        <w:rPr>
          <w:sz w:val="20"/>
          <w:szCs w:val="20"/>
        </w:rPr>
        <w:t xml:space="preserve"> </w:t>
      </w:r>
      <w:r w:rsidR="00034EDF">
        <w:rPr>
          <w:sz w:val="20"/>
          <w:szCs w:val="20"/>
        </w:rPr>
        <w:t>com conceitos d</w:t>
      </w:r>
      <w:r w:rsidR="00034EDF" w:rsidRPr="00743CFF">
        <w:rPr>
          <w:sz w:val="20"/>
          <w:szCs w:val="20"/>
        </w:rPr>
        <w:t>e DevOps para dados</w:t>
      </w:r>
      <w:r w:rsidR="00034EDF">
        <w:rPr>
          <w:sz w:val="20"/>
          <w:szCs w:val="20"/>
        </w:rPr>
        <w:t xml:space="preserve"> CMDB</w:t>
      </w:r>
    </w:p>
    <w:p w14:paraId="01879C71" w14:textId="75541AA1" w:rsidR="0000280F" w:rsidRDefault="0000280F" w:rsidP="0000280F">
      <w:pPr>
        <w:pStyle w:val="SemEspaamento"/>
        <w:rPr>
          <w:sz w:val="20"/>
          <w:szCs w:val="20"/>
        </w:rPr>
      </w:pPr>
      <w:r w:rsidRPr="009B510E">
        <w:rPr>
          <w:sz w:val="20"/>
          <w:szCs w:val="20"/>
        </w:rPr>
        <w:t>Responsável por toda a arquitetura, segurança</w:t>
      </w:r>
      <w:r w:rsidR="00743CFF">
        <w:rPr>
          <w:sz w:val="20"/>
          <w:szCs w:val="20"/>
        </w:rPr>
        <w:t xml:space="preserve"> (LGPD e gestão de acessos)</w:t>
      </w:r>
      <w:r w:rsidRPr="009B510E">
        <w:rPr>
          <w:sz w:val="20"/>
          <w:szCs w:val="20"/>
        </w:rPr>
        <w:t>, governança e compliance ao longo da jornada do cliente e ciclo de vida de produtos e serviços</w:t>
      </w:r>
      <w:r>
        <w:rPr>
          <w:sz w:val="20"/>
          <w:szCs w:val="20"/>
        </w:rPr>
        <w:t xml:space="preserve"> da vivo.</w:t>
      </w:r>
      <w:r w:rsidR="00933A15">
        <w:rPr>
          <w:sz w:val="20"/>
          <w:szCs w:val="20"/>
        </w:rPr>
        <w:t xml:space="preserve"> </w:t>
      </w:r>
    </w:p>
    <w:p w14:paraId="027DC8D2" w14:textId="0486C5A0" w:rsidR="005B07CF" w:rsidRDefault="00034EDF" w:rsidP="00411B7F">
      <w:pPr>
        <w:pStyle w:val="SemEspaamento"/>
        <w:rPr>
          <w:sz w:val="20"/>
          <w:szCs w:val="20"/>
        </w:rPr>
      </w:pPr>
      <w:r w:rsidRPr="009B510E">
        <w:rPr>
          <w:sz w:val="20"/>
          <w:szCs w:val="20"/>
        </w:rPr>
        <w:t>Experiência com cloud computing (Azure e AWS</w:t>
      </w:r>
      <w:r>
        <w:rPr>
          <w:sz w:val="20"/>
          <w:szCs w:val="20"/>
        </w:rPr>
        <w:t xml:space="preserve"> e GCP</w:t>
      </w:r>
      <w:r w:rsidRPr="009B510E">
        <w:rPr>
          <w:sz w:val="20"/>
          <w:szCs w:val="20"/>
        </w:rPr>
        <w:t>)</w:t>
      </w:r>
      <w:r>
        <w:rPr>
          <w:sz w:val="20"/>
          <w:szCs w:val="20"/>
        </w:rPr>
        <w:t xml:space="preserve"> e </w:t>
      </w:r>
      <w:r w:rsidR="005B07CF" w:rsidRPr="00411B7F">
        <w:rPr>
          <w:sz w:val="20"/>
          <w:szCs w:val="20"/>
        </w:rPr>
        <w:t xml:space="preserve">ferramentas/cultura </w:t>
      </w:r>
      <w:r w:rsidR="005B07CF" w:rsidRPr="00411B7F">
        <w:rPr>
          <w:b/>
          <w:bCs/>
          <w:sz w:val="20"/>
          <w:szCs w:val="20"/>
        </w:rPr>
        <w:t>DevOps (CI/CD</w:t>
      </w:r>
      <w:r w:rsidR="005B07CF" w:rsidRPr="00411B7F">
        <w:rPr>
          <w:sz w:val="20"/>
          <w:szCs w:val="20"/>
        </w:rPr>
        <w:t xml:space="preserve"> e Infraestrutura como código</w:t>
      </w:r>
    </w:p>
    <w:p w14:paraId="366D8D32" w14:textId="77777777" w:rsidR="00034EDF" w:rsidRPr="00411B7F" w:rsidRDefault="00034EDF" w:rsidP="00411B7F">
      <w:pPr>
        <w:pStyle w:val="SemEspaamento"/>
        <w:rPr>
          <w:sz w:val="20"/>
          <w:szCs w:val="20"/>
        </w:rPr>
      </w:pPr>
    </w:p>
    <w:p w14:paraId="604F3375" w14:textId="23CE7E0C" w:rsidR="00411B7F" w:rsidRDefault="00516ACC" w:rsidP="00411B7F">
      <w:pPr>
        <w:pStyle w:val="SemEspaamento"/>
        <w:rPr>
          <w:sz w:val="20"/>
          <w:szCs w:val="20"/>
        </w:rPr>
      </w:pPr>
      <w:r w:rsidRPr="00034EDF">
        <w:rPr>
          <w:b/>
          <w:bCs/>
          <w:sz w:val="20"/>
          <w:szCs w:val="20"/>
        </w:rPr>
        <w:t>Dag</w:t>
      </w:r>
      <w:r>
        <w:rPr>
          <w:sz w:val="20"/>
          <w:szCs w:val="20"/>
        </w:rPr>
        <w:t>: Orquestrador de dados</w:t>
      </w:r>
    </w:p>
    <w:p w14:paraId="14799D60" w14:textId="6578B224" w:rsidR="00F02E1F" w:rsidRPr="00411B7F" w:rsidRDefault="00F02E1F" w:rsidP="00411B7F">
      <w:pPr>
        <w:pStyle w:val="SemEspaamento"/>
        <w:rPr>
          <w:sz w:val="20"/>
          <w:szCs w:val="20"/>
        </w:rPr>
      </w:pPr>
      <w:r w:rsidRPr="00F02E1F">
        <w:rPr>
          <w:b/>
          <w:bCs/>
          <w:sz w:val="20"/>
          <w:szCs w:val="20"/>
        </w:rPr>
        <w:t>Batch</w:t>
      </w:r>
      <w:r>
        <w:rPr>
          <w:sz w:val="20"/>
          <w:szCs w:val="20"/>
        </w:rPr>
        <w:t>: Processamento em lote</w:t>
      </w:r>
    </w:p>
    <w:p w14:paraId="35CC7EAD" w14:textId="77777777" w:rsidR="00411B7F" w:rsidRPr="00411B7F" w:rsidRDefault="00411B7F" w:rsidP="00411B7F">
      <w:pPr>
        <w:pStyle w:val="SemEspaamento"/>
        <w:rPr>
          <w:sz w:val="20"/>
          <w:szCs w:val="20"/>
        </w:rPr>
      </w:pPr>
      <w:r w:rsidRPr="00411B7F">
        <w:rPr>
          <w:b/>
          <w:bCs/>
          <w:sz w:val="20"/>
          <w:szCs w:val="20"/>
        </w:rPr>
        <w:t>Integração Contínua (CI):</w:t>
      </w:r>
      <w:r w:rsidRPr="00411B7F">
        <w:rPr>
          <w:sz w:val="20"/>
          <w:szCs w:val="20"/>
        </w:rPr>
        <w:t> </w:t>
      </w:r>
      <w:bookmarkStart w:id="0" w:name="_Hlk206581769"/>
      <w:r w:rsidRPr="00411B7F">
        <w:rPr>
          <w:sz w:val="20"/>
          <w:szCs w:val="20"/>
        </w:rPr>
        <w:t xml:space="preserve">Automatiza a integração de alterações de código </w:t>
      </w:r>
      <w:bookmarkEnd w:id="0"/>
      <w:r w:rsidRPr="00411B7F">
        <w:rPr>
          <w:sz w:val="20"/>
          <w:szCs w:val="20"/>
        </w:rPr>
        <w:t xml:space="preserve">em um repositório central, </w:t>
      </w:r>
      <w:bookmarkStart w:id="1" w:name="_Hlk206581799"/>
      <w:r w:rsidRPr="00411B7F">
        <w:rPr>
          <w:sz w:val="20"/>
          <w:szCs w:val="20"/>
        </w:rPr>
        <w:t>com testes automatizados para garantir a qualidade</w:t>
      </w:r>
      <w:bookmarkEnd w:id="1"/>
      <w:r w:rsidRPr="00411B7F">
        <w:rPr>
          <w:sz w:val="20"/>
          <w:szCs w:val="20"/>
        </w:rPr>
        <w:t>. </w:t>
      </w:r>
    </w:p>
    <w:p w14:paraId="01248F03" w14:textId="77777777" w:rsidR="00411B7F" w:rsidRPr="00411B7F" w:rsidRDefault="00411B7F" w:rsidP="00411B7F">
      <w:pPr>
        <w:pStyle w:val="SemEspaamento"/>
        <w:rPr>
          <w:sz w:val="20"/>
          <w:szCs w:val="20"/>
        </w:rPr>
      </w:pPr>
      <w:r w:rsidRPr="00411B7F">
        <w:rPr>
          <w:b/>
          <w:bCs/>
          <w:sz w:val="20"/>
          <w:szCs w:val="20"/>
        </w:rPr>
        <w:t>Entrega Contínua (CD):</w:t>
      </w:r>
      <w:r w:rsidRPr="00411B7F">
        <w:rPr>
          <w:sz w:val="20"/>
          <w:szCs w:val="20"/>
        </w:rPr>
        <w:t> </w:t>
      </w:r>
      <w:bookmarkStart w:id="2" w:name="_Hlk206581823"/>
      <w:r w:rsidRPr="00411B7F">
        <w:rPr>
          <w:sz w:val="20"/>
          <w:szCs w:val="20"/>
        </w:rPr>
        <w:t>Automatiza o processo de implantação</w:t>
      </w:r>
      <w:bookmarkStart w:id="3" w:name="_Hlk206581853"/>
      <w:bookmarkEnd w:id="2"/>
      <w:r w:rsidRPr="00411B7F">
        <w:rPr>
          <w:sz w:val="20"/>
          <w:szCs w:val="20"/>
        </w:rPr>
        <w:t>, permitindo lançamentos mais rápidos e frequentes. </w:t>
      </w:r>
    </w:p>
    <w:bookmarkEnd w:id="3"/>
    <w:p w14:paraId="728F2999" w14:textId="2994CA13" w:rsidR="00411B7F" w:rsidRDefault="00411B7F" w:rsidP="00411B7F">
      <w:pPr>
        <w:pStyle w:val="SemEspaamento"/>
        <w:rPr>
          <w:sz w:val="20"/>
          <w:szCs w:val="20"/>
        </w:rPr>
      </w:pPr>
      <w:r w:rsidRPr="00411B7F">
        <w:rPr>
          <w:b/>
          <w:bCs/>
          <w:sz w:val="20"/>
          <w:szCs w:val="20"/>
        </w:rPr>
        <w:t>Ferramentas populares:</w:t>
      </w:r>
      <w:r w:rsidRPr="00411B7F">
        <w:rPr>
          <w:sz w:val="20"/>
          <w:szCs w:val="20"/>
        </w:rPr>
        <w:t> Jenkins, </w:t>
      </w:r>
      <w:proofErr w:type="spellStart"/>
      <w:r>
        <w:fldChar w:fldCharType="begin"/>
      </w:r>
      <w:r>
        <w:instrText>HYPERLINK "https://about.gitlab.com/pt-br/topics/ci-cd/"</w:instrText>
      </w:r>
      <w:r>
        <w:fldChar w:fldCharType="separate"/>
      </w:r>
      <w:r w:rsidRPr="00411B7F">
        <w:rPr>
          <w:rStyle w:val="Hyperlink"/>
          <w:sz w:val="20"/>
          <w:szCs w:val="20"/>
        </w:rPr>
        <w:t>GitLab</w:t>
      </w:r>
      <w:proofErr w:type="spellEnd"/>
      <w:r>
        <w:fldChar w:fldCharType="end"/>
      </w:r>
      <w:r w:rsidRPr="00411B7F">
        <w:rPr>
          <w:sz w:val="20"/>
          <w:szCs w:val="20"/>
        </w:rPr>
        <w:t>, Pipelines. </w:t>
      </w:r>
    </w:p>
    <w:p w14:paraId="6996A65E" w14:textId="77777777" w:rsidR="00311BB2" w:rsidRPr="00411B7F" w:rsidRDefault="00311BB2" w:rsidP="00411B7F">
      <w:pPr>
        <w:pStyle w:val="SemEspaamento"/>
        <w:rPr>
          <w:sz w:val="20"/>
          <w:szCs w:val="20"/>
        </w:rPr>
      </w:pPr>
    </w:p>
    <w:p w14:paraId="576B9EB8" w14:textId="60777F7C" w:rsidR="00F13DB8" w:rsidRDefault="00933A15" w:rsidP="00411B7F">
      <w:pPr>
        <w:pStyle w:val="SemEspaamento"/>
        <w:rPr>
          <w:sz w:val="20"/>
          <w:szCs w:val="20"/>
        </w:rPr>
      </w:pPr>
      <w:r w:rsidRPr="00933A15">
        <w:rPr>
          <w:sz w:val="20"/>
          <w:szCs w:val="20"/>
        </w:rPr>
        <w:t xml:space="preserve">O </w:t>
      </w:r>
      <w:r w:rsidRPr="00933A15">
        <w:rPr>
          <w:b/>
          <w:bCs/>
          <w:sz w:val="20"/>
          <w:szCs w:val="20"/>
        </w:rPr>
        <w:t>Docker</w:t>
      </w:r>
      <w:r w:rsidRPr="00933A15">
        <w:rPr>
          <w:sz w:val="20"/>
          <w:szCs w:val="20"/>
        </w:rPr>
        <w:t xml:space="preserve"> empacota uma aplicação e todas as suas dependências (código, bibliotecas, ferramentas) num contêiner</w:t>
      </w:r>
    </w:p>
    <w:p w14:paraId="74D5A67D" w14:textId="545A16AE" w:rsidR="00B47737" w:rsidRDefault="00B47737" w:rsidP="00411B7F">
      <w:pPr>
        <w:pStyle w:val="SemEspaamento"/>
        <w:rPr>
          <w:sz w:val="20"/>
          <w:szCs w:val="20"/>
        </w:rPr>
      </w:pPr>
      <w:r w:rsidRPr="001B2A03">
        <w:rPr>
          <w:b/>
          <w:bCs/>
          <w:sz w:val="20"/>
          <w:szCs w:val="20"/>
          <w:highlight w:val="yellow"/>
        </w:rPr>
        <w:t>Spark</w:t>
      </w:r>
      <w:r>
        <w:rPr>
          <w:sz w:val="20"/>
          <w:szCs w:val="20"/>
        </w:rPr>
        <w:t xml:space="preserve"> - </w:t>
      </w:r>
      <w:r w:rsidR="001B2A03" w:rsidRPr="001B2A03">
        <w:rPr>
          <w:sz w:val="20"/>
          <w:szCs w:val="20"/>
        </w:rPr>
        <w:t>para processar grandes volumes de dados distribuindo o trabalho entre um cluster</w:t>
      </w:r>
      <w:r w:rsidR="001B2A03">
        <w:rPr>
          <w:sz w:val="20"/>
          <w:szCs w:val="20"/>
        </w:rPr>
        <w:t xml:space="preserve">. </w:t>
      </w:r>
      <w:r w:rsidRPr="00B47737">
        <w:rPr>
          <w:sz w:val="20"/>
          <w:szCs w:val="20"/>
        </w:rPr>
        <w:t>Ajuda a memorizar e revisar comandos e conceitos essenciais da linguagem de forma eficiente.</w:t>
      </w:r>
      <w:r>
        <w:rPr>
          <w:sz w:val="20"/>
          <w:szCs w:val="20"/>
        </w:rPr>
        <w:t xml:space="preserve"> </w:t>
      </w:r>
      <w:r w:rsidRPr="00B47737">
        <w:rPr>
          <w:sz w:val="20"/>
          <w:szCs w:val="20"/>
        </w:rPr>
        <w:t xml:space="preserve">armazenamento em cache na memória e execução </w:t>
      </w:r>
      <w:r>
        <w:rPr>
          <w:sz w:val="20"/>
          <w:szCs w:val="20"/>
        </w:rPr>
        <w:t>rápida</w:t>
      </w:r>
      <w:r w:rsidRPr="00B47737">
        <w:rPr>
          <w:sz w:val="20"/>
          <w:szCs w:val="20"/>
        </w:rPr>
        <w:t xml:space="preserve"> de consultas</w:t>
      </w:r>
    </w:p>
    <w:p w14:paraId="65F18249" w14:textId="04DD7FF0" w:rsidR="00F02E1F" w:rsidRPr="00411B7F" w:rsidRDefault="00F02E1F" w:rsidP="00411B7F">
      <w:pPr>
        <w:pStyle w:val="SemEspaamento"/>
        <w:rPr>
          <w:sz w:val="20"/>
          <w:szCs w:val="20"/>
        </w:rPr>
      </w:pPr>
      <w:r w:rsidRPr="001B2A03">
        <w:rPr>
          <w:b/>
          <w:bCs/>
          <w:sz w:val="20"/>
          <w:szCs w:val="20"/>
          <w:highlight w:val="yellow"/>
        </w:rPr>
        <w:t>Docker</w:t>
      </w:r>
      <w:r w:rsidRPr="00F02E1F">
        <w:rPr>
          <w:sz w:val="20"/>
          <w:szCs w:val="20"/>
        </w:rPr>
        <w:t xml:space="preserve"> é para criar e empacotar aplicações em contêineres, enquanto </w:t>
      </w:r>
      <w:r w:rsidRPr="001B2A03">
        <w:rPr>
          <w:sz w:val="20"/>
          <w:szCs w:val="20"/>
          <w:highlight w:val="yellow"/>
        </w:rPr>
        <w:t xml:space="preserve">o </w:t>
      </w:r>
      <w:r w:rsidRPr="001B2A03">
        <w:rPr>
          <w:b/>
          <w:bCs/>
          <w:sz w:val="20"/>
          <w:szCs w:val="20"/>
          <w:highlight w:val="yellow"/>
        </w:rPr>
        <w:t>Kubernetes</w:t>
      </w:r>
      <w:r w:rsidRPr="00F02E1F">
        <w:rPr>
          <w:sz w:val="20"/>
          <w:szCs w:val="20"/>
        </w:rPr>
        <w:t xml:space="preserve"> é para orquestrar e gerenciar esses contêineres em larga escala</w:t>
      </w:r>
    </w:p>
    <w:p w14:paraId="28EB8B6C" w14:textId="2D3A7D53" w:rsidR="00675471" w:rsidRPr="00411B7F" w:rsidRDefault="005B07CF" w:rsidP="00411B7F">
      <w:pPr>
        <w:pStyle w:val="SemEspaamento"/>
        <w:rPr>
          <w:sz w:val="20"/>
          <w:szCs w:val="20"/>
        </w:rPr>
      </w:pPr>
      <w:r w:rsidRPr="00411B7F">
        <w:rPr>
          <w:b/>
          <w:bCs/>
          <w:sz w:val="20"/>
          <w:szCs w:val="20"/>
        </w:rPr>
        <w:t>cultura Agile</w:t>
      </w:r>
      <w:r w:rsidRPr="00411B7F">
        <w:rPr>
          <w:sz w:val="20"/>
          <w:szCs w:val="20"/>
        </w:rPr>
        <w:t>;</w:t>
      </w:r>
      <w:r w:rsidR="00675471" w:rsidRPr="00411B7F">
        <w:rPr>
          <w:sz w:val="20"/>
          <w:szCs w:val="20"/>
        </w:rPr>
        <w:t xml:space="preserve"> aplicar valores e princípios ágeis ao projeto, implementação e manutenção</w:t>
      </w:r>
    </w:p>
    <w:p w14:paraId="1AC89408" w14:textId="23FB3F29" w:rsidR="005B07CF" w:rsidRPr="00411B7F" w:rsidRDefault="00675471" w:rsidP="00411B7F">
      <w:pPr>
        <w:pStyle w:val="SemEspaamento"/>
        <w:rPr>
          <w:sz w:val="20"/>
          <w:szCs w:val="20"/>
        </w:rPr>
      </w:pPr>
      <w:r w:rsidRPr="00411B7F">
        <w:rPr>
          <w:sz w:val="20"/>
          <w:szCs w:val="20"/>
        </w:rPr>
        <w:t>Com a </w:t>
      </w:r>
      <w:r w:rsidRPr="00411B7F">
        <w:rPr>
          <w:b/>
          <w:bCs/>
          <w:sz w:val="20"/>
          <w:szCs w:val="20"/>
        </w:rPr>
        <w:t>LGPD,</w:t>
      </w:r>
      <w:r w:rsidRPr="00411B7F">
        <w:rPr>
          <w:sz w:val="20"/>
          <w:szCs w:val="20"/>
        </w:rPr>
        <w:t> os bancos de dados precisarão de novos cuidados, especialmente na fase de </w:t>
      </w:r>
      <w:r w:rsidRPr="00411B7F">
        <w:rPr>
          <w:b/>
          <w:bCs/>
          <w:sz w:val="20"/>
          <w:szCs w:val="20"/>
        </w:rPr>
        <w:t>coleta</w:t>
      </w:r>
      <w:r w:rsidRPr="00411B7F">
        <w:rPr>
          <w:sz w:val="20"/>
          <w:szCs w:val="20"/>
        </w:rPr>
        <w:t>. A </w:t>
      </w:r>
      <w:r w:rsidRPr="00411B7F">
        <w:rPr>
          <w:b/>
          <w:bCs/>
          <w:sz w:val="20"/>
          <w:szCs w:val="20"/>
        </w:rPr>
        <w:t>captação de dados</w:t>
      </w:r>
      <w:r w:rsidRPr="00411B7F">
        <w:rPr>
          <w:sz w:val="20"/>
          <w:szCs w:val="20"/>
        </w:rPr>
        <w:t> deverá estar muito </w:t>
      </w:r>
      <w:r w:rsidR="00F13DB8" w:rsidRPr="00411B7F">
        <w:rPr>
          <w:b/>
          <w:bCs/>
          <w:sz w:val="20"/>
          <w:szCs w:val="20"/>
        </w:rPr>
        <w:t>bem-informada</w:t>
      </w:r>
      <w:r w:rsidRPr="00411B7F">
        <w:rPr>
          <w:b/>
          <w:bCs/>
          <w:sz w:val="20"/>
          <w:szCs w:val="20"/>
        </w:rPr>
        <w:t xml:space="preserve"> ao</w:t>
      </w:r>
      <w:r w:rsidRPr="00411B7F">
        <w:rPr>
          <w:sz w:val="20"/>
          <w:szCs w:val="20"/>
        </w:rPr>
        <w:t> </w:t>
      </w:r>
      <w:r w:rsidRPr="00411B7F">
        <w:rPr>
          <w:b/>
          <w:bCs/>
          <w:sz w:val="20"/>
          <w:szCs w:val="20"/>
        </w:rPr>
        <w:t>cliente.</w:t>
      </w:r>
      <w:r w:rsidR="00F13DB8" w:rsidRPr="00411B7F">
        <w:rPr>
          <w:b/>
          <w:bCs/>
          <w:sz w:val="20"/>
          <w:szCs w:val="20"/>
        </w:rPr>
        <w:t xml:space="preserve"> </w:t>
      </w:r>
    </w:p>
    <w:p w14:paraId="09F94334" w14:textId="77777777" w:rsidR="005B07CF" w:rsidRDefault="005B07CF" w:rsidP="00411B7F">
      <w:pPr>
        <w:pStyle w:val="SemEspaamento"/>
        <w:rPr>
          <w:sz w:val="20"/>
          <w:szCs w:val="20"/>
        </w:rPr>
      </w:pPr>
    </w:p>
    <w:p w14:paraId="3BB54EF1" w14:textId="7B6FC037" w:rsidR="00034EDF" w:rsidRPr="00034EDF" w:rsidRDefault="00034EDF" w:rsidP="00034EDF">
      <w:pPr>
        <w:pStyle w:val="SemEspaamento"/>
        <w:numPr>
          <w:ilvl w:val="0"/>
          <w:numId w:val="17"/>
        </w:numPr>
        <w:rPr>
          <w:sz w:val="20"/>
          <w:szCs w:val="20"/>
        </w:rPr>
      </w:pPr>
      <w:r w:rsidRPr="00034EDF">
        <w:rPr>
          <w:b/>
          <w:bCs/>
          <w:sz w:val="20"/>
          <w:szCs w:val="20"/>
        </w:rPr>
        <w:t>Camada Bronze</w:t>
      </w:r>
      <w:r w:rsidRPr="00034EDF">
        <w:rPr>
          <w:sz w:val="20"/>
          <w:szCs w:val="20"/>
        </w:rPr>
        <w:t xml:space="preserve"> (</w:t>
      </w:r>
      <w:r w:rsidRPr="00171116">
        <w:rPr>
          <w:b/>
          <w:bCs/>
          <w:sz w:val="20"/>
          <w:szCs w:val="20"/>
        </w:rPr>
        <w:t>Raw</w:t>
      </w:r>
      <w:r w:rsidRPr="00034EDF">
        <w:rPr>
          <w:sz w:val="20"/>
          <w:szCs w:val="20"/>
        </w:rPr>
        <w:t xml:space="preserve">/Bruta): Geralmente é </w:t>
      </w:r>
      <w:proofErr w:type="gramStart"/>
      <w:r w:rsidRPr="00034EDF">
        <w:rPr>
          <w:sz w:val="20"/>
          <w:szCs w:val="20"/>
        </w:rPr>
        <w:t xml:space="preserve">o </w:t>
      </w:r>
      <w:r w:rsidRPr="00171116">
        <w:rPr>
          <w:b/>
          <w:bCs/>
          <w:sz w:val="20"/>
          <w:szCs w:val="20"/>
        </w:rPr>
        <w:t>ingest</w:t>
      </w:r>
      <w:r w:rsidR="00171116">
        <w:rPr>
          <w:sz w:val="20"/>
          <w:szCs w:val="20"/>
        </w:rPr>
        <w:t>ão</w:t>
      </w:r>
      <w:r w:rsidRPr="00034EDF">
        <w:rPr>
          <w:sz w:val="20"/>
          <w:szCs w:val="20"/>
        </w:rPr>
        <w:t xml:space="preserve"> inicial</w:t>
      </w:r>
      <w:proofErr w:type="gramEnd"/>
      <w:r w:rsidRPr="00034EDF">
        <w:rPr>
          <w:sz w:val="20"/>
          <w:szCs w:val="20"/>
        </w:rPr>
        <w:t xml:space="preserve"> dos dados, sem limpeza ou transformação significativa. Ela pode ser armazenada em um </w:t>
      </w:r>
      <w:r w:rsidRPr="00034EDF">
        <w:rPr>
          <w:b/>
          <w:bCs/>
          <w:sz w:val="20"/>
          <w:szCs w:val="20"/>
        </w:rPr>
        <w:t>Data Lake ou Data Lakehouse</w:t>
      </w:r>
      <w:r w:rsidRPr="00034EDF">
        <w:rPr>
          <w:sz w:val="20"/>
          <w:szCs w:val="20"/>
        </w:rPr>
        <w:t>, que suporta grandes volumes de dados em formatos abertos (Parquet, ORC, CSV).</w:t>
      </w:r>
    </w:p>
    <w:p w14:paraId="35A25495" w14:textId="77777777" w:rsidR="00034EDF" w:rsidRPr="00034EDF" w:rsidRDefault="00034EDF" w:rsidP="00034EDF">
      <w:pPr>
        <w:pStyle w:val="SemEspaamento"/>
        <w:numPr>
          <w:ilvl w:val="0"/>
          <w:numId w:val="17"/>
        </w:numPr>
        <w:rPr>
          <w:sz w:val="20"/>
          <w:szCs w:val="20"/>
        </w:rPr>
      </w:pPr>
      <w:r w:rsidRPr="00034EDF">
        <w:rPr>
          <w:b/>
          <w:bCs/>
          <w:sz w:val="20"/>
          <w:szCs w:val="20"/>
        </w:rPr>
        <w:t>Camada Silver</w:t>
      </w:r>
      <w:r w:rsidRPr="00034EDF">
        <w:rPr>
          <w:sz w:val="20"/>
          <w:szCs w:val="20"/>
        </w:rPr>
        <w:t xml:space="preserve"> (Curada/Transformada): São dados já limpos, enriquecidos e parcialmente estruturados. Podem ficar em Delta Lake, que é uma camada sobre o </w:t>
      </w:r>
      <w:r w:rsidRPr="00034EDF">
        <w:rPr>
          <w:b/>
          <w:bCs/>
          <w:sz w:val="20"/>
          <w:szCs w:val="20"/>
        </w:rPr>
        <w:t>Data Lakehouse</w:t>
      </w:r>
      <w:r w:rsidRPr="00034EDF">
        <w:rPr>
          <w:sz w:val="20"/>
          <w:szCs w:val="20"/>
        </w:rPr>
        <w:t xml:space="preserve"> com suporte a transações ACID e versionamento, ideal para processamento com Spark.</w:t>
      </w:r>
    </w:p>
    <w:p w14:paraId="2F93BA96" w14:textId="77777777" w:rsidR="00034EDF" w:rsidRPr="00034EDF" w:rsidRDefault="00034EDF" w:rsidP="00034EDF">
      <w:pPr>
        <w:pStyle w:val="SemEspaamento"/>
        <w:numPr>
          <w:ilvl w:val="0"/>
          <w:numId w:val="17"/>
        </w:numPr>
        <w:rPr>
          <w:sz w:val="20"/>
          <w:szCs w:val="20"/>
        </w:rPr>
      </w:pPr>
      <w:r w:rsidRPr="00034EDF">
        <w:rPr>
          <w:b/>
          <w:bCs/>
          <w:sz w:val="20"/>
          <w:szCs w:val="20"/>
        </w:rPr>
        <w:t>Camada Gold</w:t>
      </w:r>
      <w:r w:rsidRPr="00034EDF">
        <w:rPr>
          <w:sz w:val="20"/>
          <w:szCs w:val="20"/>
        </w:rPr>
        <w:t xml:space="preserve"> (Agregada/Consumo): Dados prontos para análise, dashboards e BI. Normalmente vão para um Data Warehouse, como </w:t>
      </w:r>
      <w:proofErr w:type="spellStart"/>
      <w:r w:rsidRPr="00034EDF">
        <w:rPr>
          <w:sz w:val="20"/>
          <w:szCs w:val="20"/>
        </w:rPr>
        <w:t>Snowflake</w:t>
      </w:r>
      <w:proofErr w:type="spellEnd"/>
      <w:r w:rsidRPr="00034EDF">
        <w:rPr>
          <w:sz w:val="20"/>
          <w:szCs w:val="20"/>
        </w:rPr>
        <w:t>, BigQuery, Redshift ou Synapse, porque precisam de performance para consultas analíticas.</w:t>
      </w:r>
    </w:p>
    <w:p w14:paraId="71C97CC2" w14:textId="3DF0B915" w:rsidR="00034EDF" w:rsidRPr="00034EDF" w:rsidRDefault="00034EDF" w:rsidP="00034EDF">
      <w:pPr>
        <w:pStyle w:val="SemEspaamento"/>
        <w:rPr>
          <w:sz w:val="20"/>
          <w:szCs w:val="20"/>
        </w:rPr>
      </w:pPr>
      <w:r w:rsidRPr="00034EDF">
        <w:rPr>
          <w:sz w:val="20"/>
          <w:szCs w:val="20"/>
        </w:rPr>
        <w:t xml:space="preserve"> </w:t>
      </w:r>
      <w:r w:rsidRPr="00034EDF">
        <w:rPr>
          <w:b/>
          <w:bCs/>
          <w:sz w:val="20"/>
          <w:szCs w:val="20"/>
        </w:rPr>
        <w:t>Resumindo</w:t>
      </w:r>
      <w:r w:rsidRPr="00034EDF">
        <w:rPr>
          <w:sz w:val="20"/>
          <w:szCs w:val="20"/>
        </w:rPr>
        <w:t>:</w:t>
      </w:r>
    </w:p>
    <w:p w14:paraId="5449E5FD" w14:textId="77777777" w:rsidR="00034EDF" w:rsidRPr="00034EDF" w:rsidRDefault="00034EDF" w:rsidP="00F02E1F">
      <w:pPr>
        <w:pStyle w:val="SemEspaamento"/>
      </w:pPr>
      <w:r w:rsidRPr="00034EDF">
        <w:t>Bronze → Data Lake/</w:t>
      </w:r>
      <w:r w:rsidRPr="00F02E1F">
        <w:rPr>
          <w:b/>
          <w:bCs/>
        </w:rPr>
        <w:t>Data Lakehouse</w:t>
      </w:r>
      <w:r w:rsidRPr="00034EDF">
        <w:t xml:space="preserve"> (</w:t>
      </w:r>
      <w:proofErr w:type="spellStart"/>
      <w:r w:rsidRPr="00034EDF">
        <w:t>raw</w:t>
      </w:r>
      <w:proofErr w:type="spellEnd"/>
      <w:r w:rsidRPr="00034EDF">
        <w:t>)</w:t>
      </w:r>
    </w:p>
    <w:p w14:paraId="3208FAF8" w14:textId="77777777" w:rsidR="00034EDF" w:rsidRPr="00034EDF" w:rsidRDefault="00034EDF" w:rsidP="00F02E1F">
      <w:pPr>
        <w:pStyle w:val="SemEspaamento"/>
      </w:pPr>
      <w:r w:rsidRPr="00034EDF">
        <w:t xml:space="preserve">Silver → </w:t>
      </w:r>
      <w:r w:rsidRPr="00F02E1F">
        <w:rPr>
          <w:b/>
          <w:bCs/>
        </w:rPr>
        <w:t>Delta Lake</w:t>
      </w:r>
      <w:r w:rsidRPr="00034EDF">
        <w:t xml:space="preserve"> (curado, pronto para processamento)</w:t>
      </w:r>
    </w:p>
    <w:p w14:paraId="1D90D0B1" w14:textId="77777777" w:rsidR="00034EDF" w:rsidRPr="00034EDF" w:rsidRDefault="00034EDF" w:rsidP="00F02E1F">
      <w:pPr>
        <w:pStyle w:val="SemEspaamento"/>
      </w:pPr>
      <w:r w:rsidRPr="00034EDF">
        <w:t xml:space="preserve">Gold → </w:t>
      </w:r>
      <w:r w:rsidRPr="00F02E1F">
        <w:rPr>
          <w:b/>
          <w:bCs/>
        </w:rPr>
        <w:t>Data Warehouse</w:t>
      </w:r>
      <w:r w:rsidRPr="00034EDF">
        <w:t xml:space="preserve"> (consumo analítico)</w:t>
      </w:r>
    </w:p>
    <w:p w14:paraId="7ED31A43" w14:textId="77777777" w:rsidR="00034EDF" w:rsidRPr="00411B7F" w:rsidRDefault="00034EDF" w:rsidP="00411B7F">
      <w:pPr>
        <w:pStyle w:val="SemEspaamento"/>
        <w:rPr>
          <w:sz w:val="20"/>
          <w:szCs w:val="20"/>
        </w:rPr>
      </w:pPr>
    </w:p>
    <w:p w14:paraId="07748D13" w14:textId="22C02E0E" w:rsidR="00675471" w:rsidRPr="00A14776" w:rsidRDefault="00311BB2" w:rsidP="00411B7F">
      <w:pPr>
        <w:pStyle w:val="SemEspaamento"/>
        <w:rPr>
          <w:b/>
          <w:bCs/>
          <w:sz w:val="20"/>
          <w:szCs w:val="20"/>
        </w:rPr>
      </w:pPr>
      <w:r w:rsidRPr="00311BB2">
        <w:rPr>
          <w:b/>
          <w:bCs/>
          <w:sz w:val="20"/>
          <w:szCs w:val="20"/>
        </w:rPr>
        <w:lastRenderedPageBreak/>
        <w:t>Kafka</w:t>
      </w:r>
      <w:r w:rsidR="00A14776">
        <w:rPr>
          <w:b/>
          <w:bCs/>
          <w:sz w:val="20"/>
          <w:szCs w:val="20"/>
        </w:rPr>
        <w:t xml:space="preserve"> </w:t>
      </w:r>
      <w:r w:rsidR="00675471" w:rsidRPr="00411B7F">
        <w:rPr>
          <w:b/>
          <w:bCs/>
          <w:sz w:val="20"/>
          <w:szCs w:val="20"/>
        </w:rPr>
        <w:t>Streaming de Dados</w:t>
      </w:r>
      <w:r w:rsidR="00675471" w:rsidRPr="00411B7F">
        <w:rPr>
          <w:sz w:val="20"/>
          <w:szCs w:val="20"/>
        </w:rPr>
        <w:br/>
        <w:t xml:space="preserve">O Apache </w:t>
      </w:r>
      <w:r w:rsidR="00675471" w:rsidRPr="00311BB2">
        <w:rPr>
          <w:b/>
          <w:bCs/>
          <w:sz w:val="20"/>
          <w:szCs w:val="20"/>
        </w:rPr>
        <w:t>Kafka</w:t>
      </w:r>
      <w:r w:rsidR="00675471" w:rsidRPr="00411B7F">
        <w:rPr>
          <w:sz w:val="20"/>
          <w:szCs w:val="20"/>
        </w:rPr>
        <w:t xml:space="preserve"> é uma excelente solução para streaming de dados, especialmente em casos onde a latência é um problema. Em muitas empresas, os dados precisam ser entregues em tempo real e o Kafka é capaz de fazer isso com eficiência.</w:t>
      </w:r>
    </w:p>
    <w:p w14:paraId="69213EEB" w14:textId="77777777" w:rsidR="00675471" w:rsidRPr="00411B7F" w:rsidRDefault="00675471" w:rsidP="00411B7F">
      <w:pPr>
        <w:pStyle w:val="SemEspaamento"/>
        <w:rPr>
          <w:sz w:val="20"/>
          <w:szCs w:val="20"/>
        </w:rPr>
      </w:pPr>
      <w:r w:rsidRPr="00411B7F">
        <w:rPr>
          <w:b/>
          <w:bCs/>
          <w:sz w:val="20"/>
          <w:szCs w:val="20"/>
        </w:rPr>
        <w:t>Arquitetura de Microsserviços</w:t>
      </w:r>
      <w:r w:rsidRPr="00411B7F">
        <w:rPr>
          <w:sz w:val="20"/>
          <w:szCs w:val="20"/>
        </w:rPr>
        <w:br/>
        <w:t>O Kafka pode ser usado como uma plataforma para interconectar microsserviços, ajudando a simplificar e agilizar o processo de comunicação entre diferentes serviços.</w:t>
      </w:r>
    </w:p>
    <w:p w14:paraId="3B779EDA" w14:textId="2DC6955C" w:rsidR="00675471" w:rsidRPr="00411B7F" w:rsidRDefault="00675471" w:rsidP="00411B7F">
      <w:pPr>
        <w:pStyle w:val="SemEspaamento"/>
        <w:rPr>
          <w:sz w:val="20"/>
          <w:szCs w:val="20"/>
        </w:rPr>
      </w:pPr>
      <w:r w:rsidRPr="00411B7F">
        <w:rPr>
          <w:b/>
          <w:bCs/>
          <w:sz w:val="20"/>
          <w:szCs w:val="20"/>
        </w:rPr>
        <w:t>Gerenciamento de Log</w:t>
      </w:r>
      <w:r w:rsidR="00A14776">
        <w:rPr>
          <w:b/>
          <w:bCs/>
          <w:sz w:val="20"/>
          <w:szCs w:val="20"/>
        </w:rPr>
        <w:t>s</w:t>
      </w:r>
      <w:r w:rsidRPr="00411B7F">
        <w:rPr>
          <w:sz w:val="20"/>
          <w:szCs w:val="20"/>
        </w:rPr>
        <w:t>. O Kafka pode ajudar a simplificar esse processo, permitindo que logs sejam centralizados e gerenciados de forma eficiente.</w:t>
      </w:r>
    </w:p>
    <w:p w14:paraId="0E454A34" w14:textId="2B41C319" w:rsidR="005B07CF" w:rsidRPr="00411B7F" w:rsidRDefault="00675471" w:rsidP="00411B7F">
      <w:pPr>
        <w:pStyle w:val="SemEspaamento"/>
        <w:rPr>
          <w:sz w:val="20"/>
          <w:szCs w:val="20"/>
        </w:rPr>
      </w:pPr>
      <w:r w:rsidRPr="00411B7F">
        <w:rPr>
          <w:b/>
          <w:bCs/>
          <w:sz w:val="20"/>
          <w:szCs w:val="20"/>
        </w:rPr>
        <w:t>Mensageria Assíncrona</w:t>
      </w:r>
      <w:r w:rsidRPr="00411B7F">
        <w:rPr>
          <w:sz w:val="20"/>
          <w:szCs w:val="20"/>
        </w:rPr>
        <w:br/>
        <w:t>O Apache Kafka pode ser usado para implementar mensageria assíncrona em sistemas distribuídos, o que pode ajudar a melhorar o desempenho e reduzir a latência.</w:t>
      </w:r>
    </w:p>
    <w:p w14:paraId="7387C61E" w14:textId="77777777" w:rsidR="005B07CF" w:rsidRPr="00411B7F" w:rsidRDefault="005B07CF" w:rsidP="00411B7F">
      <w:pPr>
        <w:pStyle w:val="SemEspaamento"/>
        <w:rPr>
          <w:sz w:val="20"/>
          <w:szCs w:val="20"/>
        </w:rPr>
      </w:pPr>
      <w:r w:rsidRPr="00411B7F">
        <w:rPr>
          <w:b/>
          <w:bCs/>
          <w:sz w:val="20"/>
          <w:szCs w:val="20"/>
        </w:rPr>
        <w:t>Kafka Streams:</w:t>
      </w:r>
      <w:r w:rsidRPr="00411B7F">
        <w:rPr>
          <w:sz w:val="20"/>
          <w:szCs w:val="20"/>
        </w:rPr>
        <w:t xml:space="preserve"> biblioteca do Kafka que pode ser usada no lugar da API de </w:t>
      </w:r>
      <w:proofErr w:type="spellStart"/>
      <w:r w:rsidRPr="00411B7F">
        <w:rPr>
          <w:sz w:val="20"/>
          <w:szCs w:val="20"/>
        </w:rPr>
        <w:t>producer</w:t>
      </w:r>
      <w:proofErr w:type="spellEnd"/>
      <w:r w:rsidRPr="00411B7F">
        <w:rPr>
          <w:sz w:val="20"/>
          <w:szCs w:val="20"/>
        </w:rPr>
        <w:t>/</w:t>
      </w:r>
      <w:proofErr w:type="spellStart"/>
      <w:r w:rsidRPr="00411B7F">
        <w:rPr>
          <w:sz w:val="20"/>
          <w:szCs w:val="20"/>
        </w:rPr>
        <w:t>consumer</w:t>
      </w:r>
      <w:proofErr w:type="spellEnd"/>
      <w:r w:rsidRPr="00411B7F">
        <w:rPr>
          <w:sz w:val="20"/>
          <w:szCs w:val="20"/>
        </w:rPr>
        <w:t xml:space="preserve"> para processamento das mensagens em tempo real;</w:t>
      </w:r>
    </w:p>
    <w:p w14:paraId="3AC85BA5" w14:textId="77777777" w:rsidR="005B07CF" w:rsidRPr="00411B7F" w:rsidRDefault="005B07CF" w:rsidP="00411B7F">
      <w:pPr>
        <w:pStyle w:val="SemEspaamento"/>
        <w:rPr>
          <w:sz w:val="20"/>
          <w:szCs w:val="20"/>
        </w:rPr>
      </w:pPr>
      <w:r w:rsidRPr="00411B7F">
        <w:rPr>
          <w:b/>
          <w:bCs/>
          <w:sz w:val="20"/>
          <w:szCs w:val="20"/>
        </w:rPr>
        <w:t>KSQL:</w:t>
      </w:r>
      <w:r w:rsidRPr="00411B7F">
        <w:rPr>
          <w:sz w:val="20"/>
          <w:szCs w:val="20"/>
        </w:rPr>
        <w:t xml:space="preserve"> mecanismo de SQL para o Kafka. Permite fazer consultas no stream de dados;</w:t>
      </w:r>
    </w:p>
    <w:p w14:paraId="33708E67" w14:textId="77777777" w:rsidR="005B07CF" w:rsidRPr="00411B7F" w:rsidRDefault="005B07CF" w:rsidP="00411B7F">
      <w:pPr>
        <w:pStyle w:val="SemEspaamento"/>
        <w:rPr>
          <w:sz w:val="20"/>
          <w:szCs w:val="20"/>
        </w:rPr>
      </w:pPr>
      <w:r w:rsidRPr="00411B7F">
        <w:rPr>
          <w:b/>
          <w:bCs/>
          <w:sz w:val="20"/>
          <w:szCs w:val="20"/>
        </w:rPr>
        <w:t>Kafka Connect:</w:t>
      </w:r>
      <w:r w:rsidRPr="00411B7F">
        <w:rPr>
          <w:sz w:val="20"/>
          <w:szCs w:val="20"/>
        </w:rPr>
        <w:t xml:space="preserve"> componente do Kafka para conexão com sistemas externos como bancos de dados (SQL ou </w:t>
      </w:r>
      <w:proofErr w:type="spellStart"/>
      <w:r w:rsidRPr="00411B7F">
        <w:rPr>
          <w:sz w:val="20"/>
          <w:szCs w:val="20"/>
        </w:rPr>
        <w:t>NoSQL</w:t>
      </w:r>
      <w:proofErr w:type="spellEnd"/>
      <w:r w:rsidRPr="00411B7F">
        <w:rPr>
          <w:sz w:val="20"/>
          <w:szCs w:val="20"/>
        </w:rPr>
        <w:t>) ou sistema de arquivo;</w:t>
      </w:r>
    </w:p>
    <w:p w14:paraId="0013C782" w14:textId="77777777" w:rsidR="005B07CF" w:rsidRPr="00411B7F" w:rsidRDefault="005B07CF" w:rsidP="00411B7F">
      <w:pPr>
        <w:pStyle w:val="SemEspaamento"/>
        <w:rPr>
          <w:sz w:val="20"/>
          <w:szCs w:val="20"/>
        </w:rPr>
      </w:pPr>
      <w:r w:rsidRPr="00A14776">
        <w:rPr>
          <w:b/>
          <w:bCs/>
          <w:sz w:val="20"/>
          <w:szCs w:val="20"/>
          <w:highlight w:val="yellow"/>
        </w:rPr>
        <w:t>Spark Streaming</w:t>
      </w:r>
      <w:r w:rsidRPr="00411B7F">
        <w:rPr>
          <w:b/>
          <w:bCs/>
          <w:sz w:val="20"/>
          <w:szCs w:val="20"/>
        </w:rPr>
        <w:t>:</w:t>
      </w:r>
      <w:r w:rsidRPr="00411B7F">
        <w:rPr>
          <w:sz w:val="20"/>
          <w:szCs w:val="20"/>
        </w:rPr>
        <w:t xml:space="preserve"> extensão do Apache Spark para processamento de streaming;</w:t>
      </w:r>
    </w:p>
    <w:p w14:paraId="11D981A6" w14:textId="77777777" w:rsidR="005B07CF" w:rsidRPr="00411B7F" w:rsidRDefault="005B07CF" w:rsidP="00411B7F">
      <w:pPr>
        <w:pStyle w:val="SemEspaamento"/>
        <w:rPr>
          <w:sz w:val="20"/>
          <w:szCs w:val="20"/>
        </w:rPr>
      </w:pPr>
      <w:r w:rsidRPr="00411B7F">
        <w:rPr>
          <w:b/>
          <w:bCs/>
          <w:sz w:val="20"/>
          <w:szCs w:val="20"/>
        </w:rPr>
        <w:t xml:space="preserve">Apache </w:t>
      </w:r>
      <w:proofErr w:type="spellStart"/>
      <w:r w:rsidRPr="00411B7F">
        <w:rPr>
          <w:b/>
          <w:bCs/>
          <w:sz w:val="20"/>
          <w:szCs w:val="20"/>
        </w:rPr>
        <w:t>Flume</w:t>
      </w:r>
      <w:proofErr w:type="spellEnd"/>
      <w:r w:rsidRPr="00411B7F">
        <w:rPr>
          <w:b/>
          <w:bCs/>
          <w:sz w:val="20"/>
          <w:szCs w:val="20"/>
        </w:rPr>
        <w:t>:</w:t>
      </w:r>
      <w:r w:rsidRPr="00411B7F">
        <w:rPr>
          <w:sz w:val="20"/>
          <w:szCs w:val="20"/>
        </w:rPr>
        <w:t xml:space="preserve"> serviço de coleta e agregação de dados;</w:t>
      </w:r>
    </w:p>
    <w:p w14:paraId="604F725B" w14:textId="77777777" w:rsidR="005B07CF" w:rsidRPr="00411B7F" w:rsidRDefault="005B07CF" w:rsidP="00411B7F">
      <w:pPr>
        <w:pStyle w:val="SemEspaamento"/>
        <w:rPr>
          <w:sz w:val="20"/>
          <w:szCs w:val="20"/>
        </w:rPr>
      </w:pPr>
      <w:r w:rsidRPr="00411B7F">
        <w:rPr>
          <w:b/>
          <w:bCs/>
          <w:sz w:val="20"/>
          <w:szCs w:val="20"/>
        </w:rPr>
        <w:t>Spring for Apache Kafka</w:t>
      </w:r>
      <w:r w:rsidRPr="00411B7F">
        <w:rPr>
          <w:sz w:val="20"/>
          <w:szCs w:val="20"/>
        </w:rPr>
        <w:t>: permite o desenvolvimento de aplicações Kafka com as facilidades do Spring;</w:t>
      </w:r>
    </w:p>
    <w:p w14:paraId="0ED9815B" w14:textId="62E2E544" w:rsidR="005B07CF" w:rsidRPr="00411B7F" w:rsidRDefault="005B07CF" w:rsidP="00411B7F">
      <w:pPr>
        <w:pStyle w:val="SemEspaamento"/>
        <w:rPr>
          <w:sz w:val="20"/>
          <w:szCs w:val="20"/>
        </w:rPr>
      </w:pPr>
      <w:proofErr w:type="spellStart"/>
      <w:r w:rsidRPr="00411B7F">
        <w:rPr>
          <w:b/>
          <w:bCs/>
          <w:sz w:val="20"/>
          <w:szCs w:val="20"/>
        </w:rPr>
        <w:t>Debezium</w:t>
      </w:r>
      <w:proofErr w:type="spellEnd"/>
      <w:r w:rsidRPr="00411B7F">
        <w:rPr>
          <w:b/>
          <w:bCs/>
          <w:sz w:val="20"/>
          <w:szCs w:val="20"/>
        </w:rPr>
        <w:t>:</w:t>
      </w:r>
      <w:r w:rsidRPr="00411B7F">
        <w:rPr>
          <w:sz w:val="20"/>
          <w:szCs w:val="20"/>
        </w:rPr>
        <w:t xml:space="preserve"> plataforma de CDC escalável, moderna e distribuída com suporte a diversos bancos de dados</w:t>
      </w:r>
    </w:p>
    <w:p w14:paraId="34CF54A1" w14:textId="77777777" w:rsidR="00F725F7" w:rsidRDefault="00F725F7" w:rsidP="005B07CF">
      <w:pPr>
        <w:pStyle w:val="SemEspaamento"/>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75"/>
        <w:gridCol w:w="1509"/>
        <w:gridCol w:w="1349"/>
        <w:gridCol w:w="1581"/>
        <w:gridCol w:w="1471"/>
        <w:gridCol w:w="1209"/>
      </w:tblGrid>
      <w:tr w:rsidR="00A14776" w:rsidRPr="00A14776" w14:paraId="79D99311" w14:textId="77777777" w:rsidTr="00991E4F">
        <w:trPr>
          <w:tblCellSpacing w:w="0" w:type="dxa"/>
        </w:trPr>
        <w:tc>
          <w:tcPr>
            <w:tcW w:w="1530" w:type="dxa"/>
            <w:shd w:val="clear" w:color="auto" w:fill="E8E8E8" w:themeFill="background2"/>
            <w:tcMar>
              <w:top w:w="15" w:type="dxa"/>
              <w:left w:w="15" w:type="dxa"/>
              <w:bottom w:w="15" w:type="dxa"/>
              <w:right w:w="15" w:type="dxa"/>
            </w:tcMar>
            <w:vAlign w:val="center"/>
            <w:hideMark/>
          </w:tcPr>
          <w:p w14:paraId="007038F2" w14:textId="77777777" w:rsidR="00A14776" w:rsidRPr="00991E4F" w:rsidRDefault="00A14776" w:rsidP="00A14776">
            <w:pPr>
              <w:pStyle w:val="SemEspaamento"/>
            </w:pPr>
            <w:r w:rsidRPr="00991E4F">
              <w:rPr>
                <w:b/>
                <w:bCs/>
              </w:rPr>
              <w:t>Camada</w:t>
            </w:r>
          </w:p>
        </w:tc>
        <w:tc>
          <w:tcPr>
            <w:tcW w:w="2331" w:type="dxa"/>
            <w:shd w:val="clear" w:color="auto" w:fill="E8E8E8" w:themeFill="background2"/>
            <w:tcMar>
              <w:top w:w="15" w:type="dxa"/>
              <w:left w:w="15" w:type="dxa"/>
              <w:bottom w:w="15" w:type="dxa"/>
              <w:right w:w="15" w:type="dxa"/>
            </w:tcMar>
            <w:vAlign w:val="center"/>
            <w:hideMark/>
          </w:tcPr>
          <w:p w14:paraId="6C453B28" w14:textId="3D765E95" w:rsidR="00A14776" w:rsidRPr="00991E4F" w:rsidRDefault="00A14776" w:rsidP="00A14776">
            <w:pPr>
              <w:pStyle w:val="SemEspaamento"/>
            </w:pPr>
            <w:r w:rsidRPr="00991E4F">
              <w:rPr>
                <w:b/>
                <w:bCs/>
              </w:rPr>
              <w:t>Responsável</w:t>
            </w:r>
          </w:p>
        </w:tc>
        <w:tc>
          <w:tcPr>
            <w:tcW w:w="2531" w:type="dxa"/>
            <w:shd w:val="clear" w:color="auto" w:fill="E8E8E8" w:themeFill="background2"/>
            <w:tcMar>
              <w:top w:w="15" w:type="dxa"/>
              <w:left w:w="15" w:type="dxa"/>
              <w:bottom w:w="15" w:type="dxa"/>
              <w:right w:w="15" w:type="dxa"/>
            </w:tcMar>
            <w:vAlign w:val="center"/>
            <w:hideMark/>
          </w:tcPr>
          <w:p w14:paraId="36FB63EC" w14:textId="77777777" w:rsidR="00A14776" w:rsidRPr="00991E4F" w:rsidRDefault="00A14776" w:rsidP="00A14776">
            <w:pPr>
              <w:pStyle w:val="SemEspaamento"/>
            </w:pPr>
            <w:r w:rsidRPr="00991E4F">
              <w:rPr>
                <w:b/>
                <w:bCs/>
              </w:rPr>
              <w:t>Azure</w:t>
            </w:r>
          </w:p>
        </w:tc>
        <w:tc>
          <w:tcPr>
            <w:tcW w:w="2874" w:type="dxa"/>
            <w:shd w:val="clear" w:color="auto" w:fill="E8E8E8" w:themeFill="background2"/>
            <w:tcMar>
              <w:top w:w="15" w:type="dxa"/>
              <w:left w:w="15" w:type="dxa"/>
              <w:bottom w:w="15" w:type="dxa"/>
              <w:right w:w="15" w:type="dxa"/>
            </w:tcMar>
            <w:vAlign w:val="center"/>
            <w:hideMark/>
          </w:tcPr>
          <w:p w14:paraId="65351373" w14:textId="77777777" w:rsidR="00A14776" w:rsidRPr="00991E4F" w:rsidRDefault="00A14776" w:rsidP="00A14776">
            <w:pPr>
              <w:pStyle w:val="SemEspaamento"/>
            </w:pPr>
            <w:r w:rsidRPr="00991E4F">
              <w:rPr>
                <w:b/>
                <w:bCs/>
              </w:rPr>
              <w:t>AWS</w:t>
            </w:r>
          </w:p>
        </w:tc>
        <w:tc>
          <w:tcPr>
            <w:tcW w:w="2529" w:type="dxa"/>
            <w:shd w:val="clear" w:color="auto" w:fill="E8E8E8" w:themeFill="background2"/>
            <w:tcMar>
              <w:top w:w="15" w:type="dxa"/>
              <w:left w:w="15" w:type="dxa"/>
              <w:bottom w:w="15" w:type="dxa"/>
              <w:right w:w="15" w:type="dxa"/>
            </w:tcMar>
            <w:vAlign w:val="center"/>
            <w:hideMark/>
          </w:tcPr>
          <w:p w14:paraId="4037FDE4" w14:textId="77777777" w:rsidR="00A14776" w:rsidRPr="00991E4F" w:rsidRDefault="00A14776" w:rsidP="00A14776">
            <w:pPr>
              <w:pStyle w:val="SemEspaamento"/>
            </w:pPr>
            <w:r w:rsidRPr="00991E4F">
              <w:rPr>
                <w:b/>
                <w:bCs/>
              </w:rPr>
              <w:t>GCP</w:t>
            </w:r>
          </w:p>
        </w:tc>
        <w:tc>
          <w:tcPr>
            <w:tcW w:w="2276" w:type="dxa"/>
            <w:shd w:val="clear" w:color="auto" w:fill="E8E8E8" w:themeFill="background2"/>
            <w:tcMar>
              <w:top w:w="15" w:type="dxa"/>
              <w:left w:w="15" w:type="dxa"/>
              <w:bottom w:w="15" w:type="dxa"/>
              <w:right w:w="15" w:type="dxa"/>
            </w:tcMar>
            <w:vAlign w:val="center"/>
            <w:hideMark/>
          </w:tcPr>
          <w:p w14:paraId="3F13E8DF" w14:textId="77777777" w:rsidR="00A14776" w:rsidRPr="00991E4F" w:rsidRDefault="00A14776" w:rsidP="00A14776">
            <w:pPr>
              <w:pStyle w:val="SemEspaamento"/>
            </w:pPr>
            <w:r w:rsidRPr="00991E4F">
              <w:rPr>
                <w:b/>
                <w:bCs/>
              </w:rPr>
              <w:t>Formato de dados</w:t>
            </w:r>
          </w:p>
        </w:tc>
      </w:tr>
      <w:tr w:rsidR="00A14776" w:rsidRPr="00A14776" w14:paraId="70BB54D0" w14:textId="77777777" w:rsidTr="00991E4F">
        <w:trPr>
          <w:trHeight w:val="138"/>
          <w:tblCellSpacing w:w="0" w:type="dxa"/>
        </w:trPr>
        <w:tc>
          <w:tcPr>
            <w:tcW w:w="1530" w:type="dxa"/>
            <w:tcMar>
              <w:top w:w="15" w:type="dxa"/>
              <w:left w:w="15" w:type="dxa"/>
              <w:bottom w:w="15" w:type="dxa"/>
              <w:right w:w="15" w:type="dxa"/>
            </w:tcMar>
            <w:vAlign w:val="center"/>
            <w:hideMark/>
          </w:tcPr>
          <w:p w14:paraId="2AEBEE22" w14:textId="77777777" w:rsidR="00A14776" w:rsidRPr="00A14776" w:rsidRDefault="00A14776" w:rsidP="00A14776">
            <w:pPr>
              <w:pStyle w:val="SemEspaamento"/>
            </w:pPr>
            <w:r w:rsidRPr="00A14776">
              <w:rPr>
                <w:b/>
                <w:bCs/>
              </w:rPr>
              <w:t>Bronze</w:t>
            </w:r>
            <w:r w:rsidRPr="00A14776">
              <w:t xml:space="preserve"> (Raw)</w:t>
            </w:r>
          </w:p>
        </w:tc>
        <w:tc>
          <w:tcPr>
            <w:tcW w:w="2331" w:type="dxa"/>
            <w:tcMar>
              <w:top w:w="15" w:type="dxa"/>
              <w:left w:w="15" w:type="dxa"/>
              <w:bottom w:w="15" w:type="dxa"/>
              <w:right w:w="15" w:type="dxa"/>
            </w:tcMar>
            <w:vAlign w:val="center"/>
            <w:hideMark/>
          </w:tcPr>
          <w:p w14:paraId="381B6B0A" w14:textId="6FC722D9" w:rsidR="00A14776" w:rsidRPr="00991E4F" w:rsidRDefault="00A14776" w:rsidP="00A14776">
            <w:pPr>
              <w:pStyle w:val="SemEspaamento"/>
              <w:rPr>
                <w:b/>
                <w:bCs/>
              </w:rPr>
            </w:pPr>
            <w:r w:rsidRPr="00991E4F">
              <w:rPr>
                <w:b/>
                <w:bCs/>
              </w:rPr>
              <w:t>Ingestão de dados crus</w:t>
            </w:r>
          </w:p>
        </w:tc>
        <w:tc>
          <w:tcPr>
            <w:tcW w:w="2531" w:type="dxa"/>
            <w:tcMar>
              <w:top w:w="15" w:type="dxa"/>
              <w:left w:w="15" w:type="dxa"/>
              <w:bottom w:w="15" w:type="dxa"/>
              <w:right w:w="15" w:type="dxa"/>
            </w:tcMar>
            <w:vAlign w:val="center"/>
            <w:hideMark/>
          </w:tcPr>
          <w:p w14:paraId="0EE62C90" w14:textId="77777777" w:rsidR="00A14776" w:rsidRPr="00A14776" w:rsidRDefault="00A14776" w:rsidP="00A14776">
            <w:pPr>
              <w:pStyle w:val="SemEspaamento"/>
            </w:pPr>
            <w:r w:rsidRPr="00A14776">
              <w:t xml:space="preserve">ADF (batch), Event Hub (stream), </w:t>
            </w:r>
            <w:r w:rsidRPr="00A14776">
              <w:rPr>
                <w:b/>
                <w:bCs/>
              </w:rPr>
              <w:t>Databricks</w:t>
            </w:r>
          </w:p>
        </w:tc>
        <w:tc>
          <w:tcPr>
            <w:tcW w:w="2874" w:type="dxa"/>
            <w:shd w:val="clear" w:color="auto" w:fill="CAEDFB" w:themeFill="accent4" w:themeFillTint="33"/>
            <w:tcMar>
              <w:top w:w="15" w:type="dxa"/>
              <w:left w:w="15" w:type="dxa"/>
              <w:bottom w:w="15" w:type="dxa"/>
              <w:right w:w="15" w:type="dxa"/>
            </w:tcMar>
            <w:vAlign w:val="center"/>
            <w:hideMark/>
          </w:tcPr>
          <w:p w14:paraId="2F484031" w14:textId="65278FEB" w:rsidR="00A14776" w:rsidRPr="00991E4F" w:rsidRDefault="00A14776" w:rsidP="00A14776">
            <w:pPr>
              <w:pStyle w:val="SemEspaamento"/>
              <w:rPr>
                <w:b/>
                <w:bCs/>
              </w:rPr>
            </w:pPr>
            <w:r w:rsidRPr="00991E4F">
              <w:rPr>
                <w:b/>
                <w:bCs/>
              </w:rPr>
              <w:t>AWS Glue, Kinesis (stream), DMS (migração)</w:t>
            </w:r>
          </w:p>
        </w:tc>
        <w:tc>
          <w:tcPr>
            <w:tcW w:w="2529" w:type="dxa"/>
            <w:tcMar>
              <w:top w:w="15" w:type="dxa"/>
              <w:left w:w="15" w:type="dxa"/>
              <w:bottom w:w="15" w:type="dxa"/>
              <w:right w:w="15" w:type="dxa"/>
            </w:tcMar>
            <w:vAlign w:val="center"/>
            <w:hideMark/>
          </w:tcPr>
          <w:p w14:paraId="01D37444" w14:textId="77777777" w:rsidR="00A14776" w:rsidRPr="00A14776" w:rsidRDefault="00A14776" w:rsidP="00A14776">
            <w:pPr>
              <w:pStyle w:val="SemEspaamento"/>
            </w:pPr>
            <w:r w:rsidRPr="00A14776">
              <w:t>Dataflow, Pub/Sub (stream), Transfer Service</w:t>
            </w:r>
          </w:p>
        </w:tc>
        <w:tc>
          <w:tcPr>
            <w:tcW w:w="2276" w:type="dxa"/>
            <w:tcMar>
              <w:top w:w="15" w:type="dxa"/>
              <w:left w:w="15" w:type="dxa"/>
              <w:bottom w:w="15" w:type="dxa"/>
              <w:right w:w="15" w:type="dxa"/>
            </w:tcMar>
            <w:vAlign w:val="center"/>
            <w:hideMark/>
          </w:tcPr>
          <w:p w14:paraId="28200DBA" w14:textId="77777777" w:rsidR="00A14776" w:rsidRPr="00A14776" w:rsidRDefault="00A14776" w:rsidP="00A14776">
            <w:pPr>
              <w:pStyle w:val="SemEspaamento"/>
            </w:pPr>
            <w:r w:rsidRPr="00A14776">
              <w:t>CSV, JSON, Avro, Parquet (raw)</w:t>
            </w:r>
          </w:p>
        </w:tc>
      </w:tr>
      <w:tr w:rsidR="00A14776" w:rsidRPr="00A14776" w14:paraId="0F0F1810" w14:textId="77777777" w:rsidTr="00991E4F">
        <w:trPr>
          <w:tblCellSpacing w:w="0" w:type="dxa"/>
        </w:trPr>
        <w:tc>
          <w:tcPr>
            <w:tcW w:w="1530" w:type="dxa"/>
            <w:tcMar>
              <w:top w:w="15" w:type="dxa"/>
              <w:left w:w="15" w:type="dxa"/>
              <w:bottom w:w="15" w:type="dxa"/>
              <w:right w:w="15" w:type="dxa"/>
            </w:tcMar>
            <w:vAlign w:val="center"/>
            <w:hideMark/>
          </w:tcPr>
          <w:p w14:paraId="5DB1A1E7" w14:textId="77777777" w:rsidR="00A14776" w:rsidRPr="00A14776" w:rsidRDefault="00A14776" w:rsidP="00A14776">
            <w:pPr>
              <w:pStyle w:val="SemEspaamento"/>
            </w:pPr>
            <w:r w:rsidRPr="00A14776">
              <w:rPr>
                <w:b/>
                <w:bCs/>
              </w:rPr>
              <w:t>Silver</w:t>
            </w:r>
            <w:r w:rsidRPr="00A14776">
              <w:t xml:space="preserve"> (</w:t>
            </w:r>
            <w:proofErr w:type="spellStart"/>
            <w:r w:rsidRPr="00A14776">
              <w:t>Curated</w:t>
            </w:r>
            <w:proofErr w:type="spellEnd"/>
            <w:r w:rsidRPr="00A14776">
              <w:t>)</w:t>
            </w:r>
          </w:p>
        </w:tc>
        <w:tc>
          <w:tcPr>
            <w:tcW w:w="2331" w:type="dxa"/>
            <w:tcMar>
              <w:top w:w="15" w:type="dxa"/>
              <w:left w:w="15" w:type="dxa"/>
              <w:bottom w:w="15" w:type="dxa"/>
              <w:right w:w="15" w:type="dxa"/>
            </w:tcMar>
            <w:vAlign w:val="center"/>
            <w:hideMark/>
          </w:tcPr>
          <w:p w14:paraId="029CFBF4" w14:textId="3BA61E1A" w:rsidR="00A14776" w:rsidRPr="00991E4F" w:rsidRDefault="00A14776" w:rsidP="00A14776">
            <w:pPr>
              <w:pStyle w:val="SemEspaamento"/>
              <w:rPr>
                <w:b/>
                <w:bCs/>
              </w:rPr>
            </w:pPr>
            <w:r w:rsidRPr="00991E4F">
              <w:rPr>
                <w:b/>
                <w:bCs/>
              </w:rPr>
              <w:t>Limpeza e padronização</w:t>
            </w:r>
          </w:p>
        </w:tc>
        <w:tc>
          <w:tcPr>
            <w:tcW w:w="2531" w:type="dxa"/>
            <w:tcMar>
              <w:top w:w="15" w:type="dxa"/>
              <w:left w:w="15" w:type="dxa"/>
              <w:bottom w:w="15" w:type="dxa"/>
              <w:right w:w="15" w:type="dxa"/>
            </w:tcMar>
            <w:vAlign w:val="center"/>
            <w:hideMark/>
          </w:tcPr>
          <w:p w14:paraId="5B7A7BBB" w14:textId="77777777" w:rsidR="00A14776" w:rsidRPr="00A14776" w:rsidRDefault="00A14776" w:rsidP="00A14776">
            <w:pPr>
              <w:pStyle w:val="SemEspaamento"/>
            </w:pPr>
            <w:r w:rsidRPr="00A14776">
              <w:rPr>
                <w:b/>
                <w:bCs/>
              </w:rPr>
              <w:t>Databricks</w:t>
            </w:r>
            <w:r w:rsidRPr="00A14776">
              <w:t xml:space="preserve"> (Spark + Delta Lake)</w:t>
            </w:r>
          </w:p>
        </w:tc>
        <w:tc>
          <w:tcPr>
            <w:tcW w:w="2874" w:type="dxa"/>
            <w:shd w:val="clear" w:color="auto" w:fill="CAEDFB" w:themeFill="accent4" w:themeFillTint="33"/>
            <w:tcMar>
              <w:top w:w="15" w:type="dxa"/>
              <w:left w:w="15" w:type="dxa"/>
              <w:bottom w:w="15" w:type="dxa"/>
              <w:right w:w="15" w:type="dxa"/>
            </w:tcMar>
            <w:vAlign w:val="center"/>
            <w:hideMark/>
          </w:tcPr>
          <w:p w14:paraId="04E9A8B4" w14:textId="77777777" w:rsidR="00A14776" w:rsidRPr="00991E4F" w:rsidRDefault="00A14776" w:rsidP="00A14776">
            <w:pPr>
              <w:pStyle w:val="SemEspaamento"/>
              <w:rPr>
                <w:b/>
                <w:bCs/>
              </w:rPr>
            </w:pPr>
            <w:r w:rsidRPr="00991E4F">
              <w:rPr>
                <w:b/>
                <w:bCs/>
              </w:rPr>
              <w:t>Glue + EMR (Spark, Delta Lake/Iceberg)</w:t>
            </w:r>
          </w:p>
        </w:tc>
        <w:tc>
          <w:tcPr>
            <w:tcW w:w="2529" w:type="dxa"/>
            <w:tcMar>
              <w:top w:w="15" w:type="dxa"/>
              <w:left w:w="15" w:type="dxa"/>
              <w:bottom w:w="15" w:type="dxa"/>
              <w:right w:w="15" w:type="dxa"/>
            </w:tcMar>
            <w:vAlign w:val="center"/>
            <w:hideMark/>
          </w:tcPr>
          <w:p w14:paraId="12F9BDDC" w14:textId="77777777" w:rsidR="00A14776" w:rsidRPr="00A14776" w:rsidRDefault="00A14776" w:rsidP="00A14776">
            <w:pPr>
              <w:pStyle w:val="SemEspaamento"/>
            </w:pPr>
            <w:r w:rsidRPr="00A14776">
              <w:t>Dataproc (Spark, Delta Lake/Iceberg)</w:t>
            </w:r>
          </w:p>
        </w:tc>
        <w:tc>
          <w:tcPr>
            <w:tcW w:w="2276" w:type="dxa"/>
            <w:tcMar>
              <w:top w:w="15" w:type="dxa"/>
              <w:left w:w="15" w:type="dxa"/>
              <w:bottom w:w="15" w:type="dxa"/>
              <w:right w:w="15" w:type="dxa"/>
            </w:tcMar>
            <w:vAlign w:val="center"/>
            <w:hideMark/>
          </w:tcPr>
          <w:p w14:paraId="11F56ACE" w14:textId="32EE97D3" w:rsidR="00A14776" w:rsidRPr="00A14776" w:rsidRDefault="00A14776" w:rsidP="00A14776">
            <w:pPr>
              <w:pStyle w:val="SemEspaamento"/>
            </w:pPr>
            <w:r w:rsidRPr="00A14776">
              <w:t>Delta Lake / Parquet (dados confi</w:t>
            </w:r>
            <w:r>
              <w:t>ávei</w:t>
            </w:r>
            <w:r w:rsidRPr="00A14776">
              <w:t>s)</w:t>
            </w:r>
          </w:p>
        </w:tc>
      </w:tr>
      <w:tr w:rsidR="00A14776" w:rsidRPr="00A14776" w14:paraId="5E814E1F" w14:textId="77777777" w:rsidTr="00991E4F">
        <w:trPr>
          <w:tblCellSpacing w:w="0" w:type="dxa"/>
        </w:trPr>
        <w:tc>
          <w:tcPr>
            <w:tcW w:w="1530" w:type="dxa"/>
            <w:tcMar>
              <w:top w:w="15" w:type="dxa"/>
              <w:left w:w="15" w:type="dxa"/>
              <w:bottom w:w="15" w:type="dxa"/>
              <w:right w:w="15" w:type="dxa"/>
            </w:tcMar>
            <w:vAlign w:val="center"/>
            <w:hideMark/>
          </w:tcPr>
          <w:p w14:paraId="511ACC44" w14:textId="77777777" w:rsidR="00A14776" w:rsidRPr="00A14776" w:rsidRDefault="00A14776" w:rsidP="00A14776">
            <w:pPr>
              <w:pStyle w:val="SemEspaamento"/>
            </w:pPr>
            <w:r w:rsidRPr="00A14776">
              <w:rPr>
                <w:b/>
                <w:bCs/>
              </w:rPr>
              <w:t>Gold</w:t>
            </w:r>
            <w:r w:rsidRPr="00A14776">
              <w:t xml:space="preserve"> (Business / Analytics)</w:t>
            </w:r>
          </w:p>
        </w:tc>
        <w:tc>
          <w:tcPr>
            <w:tcW w:w="2331" w:type="dxa"/>
            <w:tcMar>
              <w:top w:w="15" w:type="dxa"/>
              <w:left w:w="15" w:type="dxa"/>
              <w:bottom w:w="15" w:type="dxa"/>
              <w:right w:w="15" w:type="dxa"/>
            </w:tcMar>
            <w:vAlign w:val="center"/>
            <w:hideMark/>
          </w:tcPr>
          <w:p w14:paraId="0C1B3E39" w14:textId="46154013" w:rsidR="00A14776" w:rsidRPr="00991E4F" w:rsidRDefault="00A14776" w:rsidP="00A14776">
            <w:pPr>
              <w:pStyle w:val="SemEspaamento"/>
              <w:rPr>
                <w:b/>
                <w:bCs/>
              </w:rPr>
            </w:pPr>
            <w:r w:rsidRPr="00991E4F">
              <w:rPr>
                <w:b/>
                <w:bCs/>
              </w:rPr>
              <w:t>Modelagem e agregação de negócio</w:t>
            </w:r>
          </w:p>
        </w:tc>
        <w:tc>
          <w:tcPr>
            <w:tcW w:w="2531" w:type="dxa"/>
            <w:tcMar>
              <w:top w:w="15" w:type="dxa"/>
              <w:left w:w="15" w:type="dxa"/>
              <w:bottom w:w="15" w:type="dxa"/>
              <w:right w:w="15" w:type="dxa"/>
            </w:tcMar>
            <w:vAlign w:val="center"/>
            <w:hideMark/>
          </w:tcPr>
          <w:p w14:paraId="0C2ECB4E" w14:textId="77777777" w:rsidR="00A14776" w:rsidRPr="00A14776" w:rsidRDefault="00A14776" w:rsidP="00A14776">
            <w:pPr>
              <w:pStyle w:val="SemEspaamento"/>
            </w:pPr>
            <w:r w:rsidRPr="00A14776">
              <w:rPr>
                <w:b/>
                <w:bCs/>
              </w:rPr>
              <w:t>Databricks</w:t>
            </w:r>
            <w:r w:rsidRPr="00A14776">
              <w:t>, Synapse (DW)</w:t>
            </w:r>
          </w:p>
        </w:tc>
        <w:tc>
          <w:tcPr>
            <w:tcW w:w="2874" w:type="dxa"/>
            <w:shd w:val="clear" w:color="auto" w:fill="CAEDFB" w:themeFill="accent4" w:themeFillTint="33"/>
            <w:tcMar>
              <w:top w:w="15" w:type="dxa"/>
              <w:left w:w="15" w:type="dxa"/>
              <w:bottom w:w="15" w:type="dxa"/>
              <w:right w:w="15" w:type="dxa"/>
            </w:tcMar>
            <w:vAlign w:val="center"/>
            <w:hideMark/>
          </w:tcPr>
          <w:p w14:paraId="7A3A2475" w14:textId="5AD82DA1" w:rsidR="00A14776" w:rsidRPr="00991E4F" w:rsidRDefault="00A14776" w:rsidP="00A14776">
            <w:pPr>
              <w:pStyle w:val="SemEspaamento"/>
              <w:rPr>
                <w:b/>
                <w:bCs/>
              </w:rPr>
            </w:pPr>
            <w:r w:rsidRPr="00991E4F">
              <w:rPr>
                <w:b/>
                <w:bCs/>
              </w:rPr>
              <w:t>Redhshift, Athena</w:t>
            </w:r>
          </w:p>
        </w:tc>
        <w:tc>
          <w:tcPr>
            <w:tcW w:w="2529" w:type="dxa"/>
            <w:tcMar>
              <w:top w:w="15" w:type="dxa"/>
              <w:left w:w="15" w:type="dxa"/>
              <w:bottom w:w="15" w:type="dxa"/>
              <w:right w:w="15" w:type="dxa"/>
            </w:tcMar>
            <w:vAlign w:val="center"/>
            <w:hideMark/>
          </w:tcPr>
          <w:p w14:paraId="23959464" w14:textId="77777777" w:rsidR="00A14776" w:rsidRPr="00A14776" w:rsidRDefault="00A14776" w:rsidP="00A14776">
            <w:pPr>
              <w:pStyle w:val="SemEspaamento"/>
            </w:pPr>
            <w:r w:rsidRPr="00A14776">
              <w:t>BigQuery</w:t>
            </w:r>
          </w:p>
        </w:tc>
        <w:tc>
          <w:tcPr>
            <w:tcW w:w="2276" w:type="dxa"/>
            <w:tcMar>
              <w:top w:w="15" w:type="dxa"/>
              <w:left w:w="15" w:type="dxa"/>
              <w:bottom w:w="15" w:type="dxa"/>
              <w:right w:w="15" w:type="dxa"/>
            </w:tcMar>
            <w:vAlign w:val="center"/>
            <w:hideMark/>
          </w:tcPr>
          <w:p w14:paraId="3C6A8BC8" w14:textId="77777777" w:rsidR="00A14776" w:rsidRPr="00A14776" w:rsidRDefault="00A14776" w:rsidP="00A14776">
            <w:pPr>
              <w:pStyle w:val="SemEspaamento"/>
            </w:pPr>
            <w:r w:rsidRPr="00A14776">
              <w:t>Delta Lake / Parquet / Tabelas SQL</w:t>
            </w:r>
          </w:p>
        </w:tc>
      </w:tr>
      <w:tr w:rsidR="00A14776" w:rsidRPr="00A14776" w14:paraId="67738827" w14:textId="77777777" w:rsidTr="00991E4F">
        <w:trPr>
          <w:tblCellSpacing w:w="0" w:type="dxa"/>
        </w:trPr>
        <w:tc>
          <w:tcPr>
            <w:tcW w:w="1530" w:type="dxa"/>
            <w:tcMar>
              <w:top w:w="15" w:type="dxa"/>
              <w:left w:w="15" w:type="dxa"/>
              <w:bottom w:w="15" w:type="dxa"/>
              <w:right w:w="15" w:type="dxa"/>
            </w:tcMar>
            <w:vAlign w:val="center"/>
            <w:hideMark/>
          </w:tcPr>
          <w:p w14:paraId="219EECA1" w14:textId="312F9B82" w:rsidR="00A14776" w:rsidRPr="00A14776" w:rsidRDefault="00A14776" w:rsidP="00A14776">
            <w:pPr>
              <w:pStyle w:val="SemEspaamento"/>
            </w:pPr>
            <w:r w:rsidRPr="00A14776">
              <w:t>Orquestra</w:t>
            </w:r>
            <w:r>
              <w:t>çã</w:t>
            </w:r>
            <w:r w:rsidRPr="00A14776">
              <w:t>o</w:t>
            </w:r>
          </w:p>
        </w:tc>
        <w:tc>
          <w:tcPr>
            <w:tcW w:w="2331" w:type="dxa"/>
            <w:tcMar>
              <w:top w:w="15" w:type="dxa"/>
              <w:left w:w="15" w:type="dxa"/>
              <w:bottom w:w="15" w:type="dxa"/>
              <w:right w:w="15" w:type="dxa"/>
            </w:tcMar>
            <w:vAlign w:val="center"/>
            <w:hideMark/>
          </w:tcPr>
          <w:p w14:paraId="68E8AF82" w14:textId="3847E627" w:rsidR="00A14776" w:rsidRPr="00A14776" w:rsidRDefault="00A14776" w:rsidP="00A14776">
            <w:pPr>
              <w:pStyle w:val="SemEspaamento"/>
            </w:pPr>
            <w:r w:rsidRPr="00A14776">
              <w:t>Automa</w:t>
            </w:r>
            <w:r>
              <w:t>çã</w:t>
            </w:r>
            <w:r w:rsidRPr="00A14776">
              <w:t>o do pipeline</w:t>
            </w:r>
          </w:p>
        </w:tc>
        <w:tc>
          <w:tcPr>
            <w:tcW w:w="2531" w:type="dxa"/>
            <w:tcMar>
              <w:top w:w="15" w:type="dxa"/>
              <w:left w:w="15" w:type="dxa"/>
              <w:bottom w:w="15" w:type="dxa"/>
              <w:right w:w="15" w:type="dxa"/>
            </w:tcMar>
            <w:vAlign w:val="center"/>
            <w:hideMark/>
          </w:tcPr>
          <w:p w14:paraId="41A1F1F5" w14:textId="77777777" w:rsidR="00A14776" w:rsidRPr="00A14776" w:rsidRDefault="00A14776" w:rsidP="00A14776">
            <w:pPr>
              <w:pStyle w:val="SemEspaamento"/>
            </w:pPr>
            <w:r w:rsidRPr="00A14776">
              <w:t xml:space="preserve">ADF, Airflow, </w:t>
            </w:r>
            <w:r w:rsidRPr="00A14776">
              <w:rPr>
                <w:b/>
                <w:bCs/>
              </w:rPr>
              <w:t>Databricks</w:t>
            </w:r>
            <w:r w:rsidRPr="00A14776">
              <w:t xml:space="preserve"> Workflows</w:t>
            </w:r>
          </w:p>
        </w:tc>
        <w:tc>
          <w:tcPr>
            <w:tcW w:w="2874" w:type="dxa"/>
            <w:shd w:val="clear" w:color="auto" w:fill="CAEDFB" w:themeFill="accent4" w:themeFillTint="33"/>
            <w:tcMar>
              <w:top w:w="15" w:type="dxa"/>
              <w:left w:w="15" w:type="dxa"/>
              <w:bottom w:w="15" w:type="dxa"/>
              <w:right w:w="15" w:type="dxa"/>
            </w:tcMar>
            <w:vAlign w:val="center"/>
            <w:hideMark/>
          </w:tcPr>
          <w:p w14:paraId="7CCC14C6" w14:textId="77777777" w:rsidR="00A14776" w:rsidRPr="00991E4F" w:rsidRDefault="00A14776" w:rsidP="00A14776">
            <w:pPr>
              <w:pStyle w:val="SemEspaamento"/>
              <w:rPr>
                <w:b/>
                <w:bCs/>
              </w:rPr>
            </w:pPr>
            <w:r w:rsidRPr="00991E4F">
              <w:rPr>
                <w:b/>
                <w:bCs/>
              </w:rPr>
              <w:t>Step Functions, MWAA (Airflow), Glue Workflows</w:t>
            </w:r>
          </w:p>
        </w:tc>
        <w:tc>
          <w:tcPr>
            <w:tcW w:w="2529" w:type="dxa"/>
            <w:tcMar>
              <w:top w:w="15" w:type="dxa"/>
              <w:left w:w="15" w:type="dxa"/>
              <w:bottom w:w="15" w:type="dxa"/>
              <w:right w:w="15" w:type="dxa"/>
            </w:tcMar>
            <w:vAlign w:val="center"/>
            <w:hideMark/>
          </w:tcPr>
          <w:p w14:paraId="3C45E8CA" w14:textId="77777777" w:rsidR="00A14776" w:rsidRPr="00A14776" w:rsidRDefault="00A14776" w:rsidP="00A14776">
            <w:pPr>
              <w:pStyle w:val="SemEspaamento"/>
            </w:pPr>
            <w:r w:rsidRPr="00A14776">
              <w:t>Cloud Composer (Airflow), Workflows</w:t>
            </w:r>
          </w:p>
        </w:tc>
        <w:tc>
          <w:tcPr>
            <w:tcW w:w="2276" w:type="dxa"/>
            <w:tcMar>
              <w:top w:w="15" w:type="dxa"/>
              <w:left w:w="15" w:type="dxa"/>
              <w:bottom w:w="15" w:type="dxa"/>
              <w:right w:w="15" w:type="dxa"/>
            </w:tcMar>
            <w:vAlign w:val="center"/>
            <w:hideMark/>
          </w:tcPr>
          <w:p w14:paraId="610066C5" w14:textId="3B6F33B9" w:rsidR="00A14776" w:rsidRPr="00A14776" w:rsidRDefault="00A14776" w:rsidP="00A14776">
            <w:pPr>
              <w:pStyle w:val="SemEspaamento"/>
            </w:pPr>
            <w:r w:rsidRPr="00A14776">
              <w:t>â€</w:t>
            </w:r>
          </w:p>
        </w:tc>
      </w:tr>
      <w:tr w:rsidR="00A14776" w:rsidRPr="00A14776" w14:paraId="7E07647B" w14:textId="77777777" w:rsidTr="00991E4F">
        <w:trPr>
          <w:tblCellSpacing w:w="0" w:type="dxa"/>
        </w:trPr>
        <w:tc>
          <w:tcPr>
            <w:tcW w:w="1530" w:type="dxa"/>
            <w:tcMar>
              <w:top w:w="15" w:type="dxa"/>
              <w:left w:w="15" w:type="dxa"/>
              <w:bottom w:w="15" w:type="dxa"/>
              <w:right w:w="15" w:type="dxa"/>
            </w:tcMar>
            <w:vAlign w:val="center"/>
            <w:hideMark/>
          </w:tcPr>
          <w:p w14:paraId="563B3248" w14:textId="77777777" w:rsidR="00A14776" w:rsidRPr="00A14776" w:rsidRDefault="00A14776" w:rsidP="00A14776">
            <w:pPr>
              <w:pStyle w:val="SemEspaamento"/>
            </w:pPr>
            <w:r w:rsidRPr="00A14776">
              <w:t>Consumo</w:t>
            </w:r>
          </w:p>
        </w:tc>
        <w:tc>
          <w:tcPr>
            <w:tcW w:w="2331" w:type="dxa"/>
            <w:tcMar>
              <w:top w:w="15" w:type="dxa"/>
              <w:left w:w="15" w:type="dxa"/>
              <w:bottom w:w="15" w:type="dxa"/>
              <w:right w:w="15" w:type="dxa"/>
            </w:tcMar>
            <w:vAlign w:val="center"/>
            <w:hideMark/>
          </w:tcPr>
          <w:p w14:paraId="3804E67F" w14:textId="6552A7A4" w:rsidR="00A14776" w:rsidRPr="00A14776" w:rsidRDefault="00A14776" w:rsidP="00A14776">
            <w:pPr>
              <w:pStyle w:val="SemEspaamento"/>
            </w:pPr>
            <w:r w:rsidRPr="00A14776">
              <w:t>BI / ML / Relat</w:t>
            </w:r>
            <w:r>
              <w:t>ó</w:t>
            </w:r>
            <w:r w:rsidRPr="00A14776">
              <w:t>rios</w:t>
            </w:r>
          </w:p>
        </w:tc>
        <w:tc>
          <w:tcPr>
            <w:tcW w:w="2531" w:type="dxa"/>
            <w:tcMar>
              <w:top w:w="15" w:type="dxa"/>
              <w:left w:w="15" w:type="dxa"/>
              <w:bottom w:w="15" w:type="dxa"/>
              <w:right w:w="15" w:type="dxa"/>
            </w:tcMar>
            <w:vAlign w:val="center"/>
            <w:hideMark/>
          </w:tcPr>
          <w:p w14:paraId="2F0B7705" w14:textId="77777777" w:rsidR="00A14776" w:rsidRPr="00A14776" w:rsidRDefault="00A14776" w:rsidP="00A14776">
            <w:pPr>
              <w:pStyle w:val="SemEspaamento"/>
            </w:pPr>
            <w:r w:rsidRPr="00A14776">
              <w:t>Power BI, Synapse, Databricks SQL</w:t>
            </w:r>
          </w:p>
        </w:tc>
        <w:tc>
          <w:tcPr>
            <w:tcW w:w="2874" w:type="dxa"/>
            <w:shd w:val="clear" w:color="auto" w:fill="CAEDFB" w:themeFill="accent4" w:themeFillTint="33"/>
            <w:tcMar>
              <w:top w:w="15" w:type="dxa"/>
              <w:left w:w="15" w:type="dxa"/>
              <w:bottom w:w="15" w:type="dxa"/>
              <w:right w:w="15" w:type="dxa"/>
            </w:tcMar>
            <w:vAlign w:val="center"/>
            <w:hideMark/>
          </w:tcPr>
          <w:p w14:paraId="65E1CF55" w14:textId="24BCA7CE" w:rsidR="00A14776" w:rsidRPr="00991E4F" w:rsidRDefault="00A14776" w:rsidP="00A14776">
            <w:pPr>
              <w:pStyle w:val="SemEspaamento"/>
              <w:rPr>
                <w:b/>
                <w:bCs/>
              </w:rPr>
            </w:pPr>
            <w:r w:rsidRPr="00991E4F">
              <w:rPr>
                <w:b/>
                <w:bCs/>
              </w:rPr>
              <w:t>QuickSight, Athena, Redhshift Spectrum</w:t>
            </w:r>
          </w:p>
        </w:tc>
        <w:tc>
          <w:tcPr>
            <w:tcW w:w="2529" w:type="dxa"/>
            <w:tcMar>
              <w:top w:w="15" w:type="dxa"/>
              <w:left w:w="15" w:type="dxa"/>
              <w:bottom w:w="15" w:type="dxa"/>
              <w:right w:w="15" w:type="dxa"/>
            </w:tcMar>
            <w:vAlign w:val="center"/>
            <w:hideMark/>
          </w:tcPr>
          <w:p w14:paraId="22DBEBE3" w14:textId="77777777" w:rsidR="00A14776" w:rsidRPr="00A14776" w:rsidRDefault="00A14776" w:rsidP="00A14776">
            <w:pPr>
              <w:pStyle w:val="SemEspaamento"/>
            </w:pPr>
            <w:r w:rsidRPr="00A14776">
              <w:t>Looker, BigQuery, Dataproc SQL</w:t>
            </w:r>
          </w:p>
        </w:tc>
        <w:tc>
          <w:tcPr>
            <w:tcW w:w="2276" w:type="dxa"/>
            <w:tcMar>
              <w:top w:w="15" w:type="dxa"/>
              <w:left w:w="15" w:type="dxa"/>
              <w:bottom w:w="15" w:type="dxa"/>
              <w:right w:w="15" w:type="dxa"/>
            </w:tcMar>
            <w:vAlign w:val="center"/>
            <w:hideMark/>
          </w:tcPr>
          <w:p w14:paraId="69F52E8A" w14:textId="2A6D52F3" w:rsidR="00A14776" w:rsidRPr="00A14776" w:rsidRDefault="00A14776" w:rsidP="00A14776">
            <w:pPr>
              <w:pStyle w:val="SemEspaamento"/>
            </w:pPr>
            <w:r w:rsidRPr="00A14776">
              <w:t>Tabelas Gold prontas para análise</w:t>
            </w:r>
          </w:p>
        </w:tc>
      </w:tr>
    </w:tbl>
    <w:p w14:paraId="1F103974" w14:textId="0D25E1C8" w:rsidR="00A14776" w:rsidRDefault="00A14776" w:rsidP="005B07CF">
      <w:pPr>
        <w:pStyle w:val="SemEspaamento"/>
      </w:pPr>
      <w:r w:rsidRPr="00A14776">
        <w:br/>
      </w:r>
      <w:r w:rsidR="009F7ACD" w:rsidRPr="009F7ACD">
        <w:t xml:space="preserve">O </w:t>
      </w:r>
      <w:r w:rsidR="009F7ACD" w:rsidRPr="009F7ACD">
        <w:rPr>
          <w:b/>
          <w:bCs/>
        </w:rPr>
        <w:t>ADF</w:t>
      </w:r>
      <w:r w:rsidR="009F7ACD" w:rsidRPr="009F7ACD">
        <w:t xml:space="preserve"> ingere dados das fontes e salva em Bronze no Data Lake. O Databricks faz as transformações, levando Bronze → Silver → Gold em formato Delta Lake/Parquet no ADLS. Depois, os dados Gold são consumidos por Power BI ou armazenados em bancos analíticos como Azure SQL ou Synapse</w:t>
      </w:r>
    </w:p>
    <w:p w14:paraId="7A8FF104" w14:textId="77777777" w:rsidR="009F7ACD" w:rsidRDefault="009F7ACD" w:rsidP="005B07CF">
      <w:pPr>
        <w:pStyle w:val="SemEspaamento"/>
      </w:pPr>
    </w:p>
    <w:p w14:paraId="20163066" w14:textId="77777777" w:rsidR="008415D9" w:rsidRDefault="008415D9" w:rsidP="008415D9">
      <w:pPr>
        <w:pStyle w:val="SemEspaamento"/>
      </w:pPr>
      <w:r w:rsidRPr="008415D9">
        <w:rPr>
          <w:highlight w:val="yellow"/>
        </w:rPr>
        <w:t>Visão da Arquitetura</w:t>
      </w:r>
    </w:p>
    <w:p w14:paraId="77328B0F" w14:textId="77777777" w:rsidR="008415D9" w:rsidRDefault="008415D9" w:rsidP="008415D9">
      <w:pPr>
        <w:pStyle w:val="SemEspaamento"/>
      </w:pPr>
      <w:r>
        <w:t>•</w:t>
      </w:r>
      <w:r>
        <w:tab/>
      </w:r>
      <w:r w:rsidRPr="00FB1191">
        <w:rPr>
          <w:b/>
          <w:bCs/>
        </w:rPr>
        <w:t>Ingestão</w:t>
      </w:r>
      <w:r>
        <w:t xml:space="preserve"> → Bronze (raw) → Silver (limpo) → Gold (curado) em </w:t>
      </w:r>
      <w:r w:rsidRPr="00034EDF">
        <w:rPr>
          <w:b/>
          <w:bCs/>
        </w:rPr>
        <w:t>Delta Lake</w:t>
      </w:r>
      <w:r>
        <w:t>.</w:t>
      </w:r>
    </w:p>
    <w:p w14:paraId="690DC2D8" w14:textId="4B1ACA2E" w:rsidR="008415D9" w:rsidRDefault="008415D9" w:rsidP="008415D9">
      <w:pPr>
        <w:pStyle w:val="SemEspaamento"/>
      </w:pPr>
      <w:r>
        <w:t>•</w:t>
      </w:r>
      <w:r>
        <w:tab/>
        <w:t xml:space="preserve">Orquestração: </w:t>
      </w:r>
      <w:r w:rsidRPr="00F02E1F">
        <w:rPr>
          <w:b/>
          <w:bCs/>
        </w:rPr>
        <w:t>Airflow</w:t>
      </w:r>
      <w:r>
        <w:t xml:space="preserve"> (</w:t>
      </w:r>
      <w:r w:rsidRPr="00F02E1F">
        <w:rPr>
          <w:b/>
          <w:bCs/>
        </w:rPr>
        <w:t>local p/dev</w:t>
      </w:r>
      <w:r>
        <w:t xml:space="preserve"> via Docker; em </w:t>
      </w:r>
      <w:r w:rsidRPr="00F02E1F">
        <w:rPr>
          <w:b/>
          <w:bCs/>
        </w:rPr>
        <w:t>prod</w:t>
      </w:r>
      <w:r>
        <w:t>: AWS MWAA ou Azure</w:t>
      </w:r>
      <w:r w:rsidR="00FB1191">
        <w:t xml:space="preserve">, </w:t>
      </w:r>
      <w:r>
        <w:t>Container Apps/AKS</w:t>
      </w:r>
      <w:r w:rsidR="00FB1191">
        <w:t xml:space="preserve"> / </w:t>
      </w:r>
      <w:proofErr w:type="spellStart"/>
      <w:r w:rsidR="00FB1191">
        <w:t>pubsub</w:t>
      </w:r>
      <w:proofErr w:type="spellEnd"/>
      <w:r w:rsidR="00FB1191">
        <w:t xml:space="preserve"> e data fusion GCP</w:t>
      </w:r>
      <w:r>
        <w:t>).</w:t>
      </w:r>
    </w:p>
    <w:p w14:paraId="4FF8D72C" w14:textId="77777777" w:rsidR="008415D9" w:rsidRDefault="008415D9" w:rsidP="008415D9">
      <w:pPr>
        <w:pStyle w:val="SemEspaamento"/>
      </w:pPr>
      <w:r>
        <w:t>•</w:t>
      </w:r>
      <w:r>
        <w:tab/>
      </w:r>
      <w:r w:rsidRPr="00FB1191">
        <w:rPr>
          <w:b/>
          <w:bCs/>
        </w:rPr>
        <w:t>Compute Spark</w:t>
      </w:r>
      <w:r>
        <w:t>:</w:t>
      </w:r>
    </w:p>
    <w:p w14:paraId="3F01621C" w14:textId="77777777" w:rsidR="008415D9" w:rsidRDefault="008415D9" w:rsidP="008415D9">
      <w:pPr>
        <w:pStyle w:val="SemEspaamento"/>
      </w:pPr>
      <w:r>
        <w:t>o</w:t>
      </w:r>
      <w:r>
        <w:tab/>
      </w:r>
      <w:r w:rsidRPr="00F02E1F">
        <w:rPr>
          <w:b/>
          <w:bCs/>
        </w:rPr>
        <w:t>AWS</w:t>
      </w:r>
      <w:r>
        <w:t>: EMR Serverless (mais simples/gerenciado) ou Databricks (se já tiver).</w:t>
      </w:r>
    </w:p>
    <w:p w14:paraId="109993BE" w14:textId="645A77FE" w:rsidR="008415D9" w:rsidRDefault="008415D9" w:rsidP="008415D9">
      <w:pPr>
        <w:pStyle w:val="SemEspaamento"/>
      </w:pPr>
      <w:r>
        <w:t>o</w:t>
      </w:r>
      <w:r>
        <w:tab/>
      </w:r>
      <w:r w:rsidRPr="00F02E1F">
        <w:rPr>
          <w:b/>
          <w:bCs/>
        </w:rPr>
        <w:t>Azure</w:t>
      </w:r>
      <w:r>
        <w:t>: Azure Databricks (mais direto p/Delta) ou Synapse Spark</w:t>
      </w:r>
      <w:r w:rsidR="00A95582">
        <w:t xml:space="preserve"> e DataFlow </w:t>
      </w:r>
      <w:r w:rsidR="00A95582" w:rsidRPr="00F02E1F">
        <w:rPr>
          <w:b/>
          <w:bCs/>
        </w:rPr>
        <w:t>GCP</w:t>
      </w:r>
      <w:r>
        <w:t>.</w:t>
      </w:r>
      <w:r>
        <w:tab/>
      </w:r>
    </w:p>
    <w:p w14:paraId="6EC5A21C" w14:textId="77777777" w:rsidR="008415D9" w:rsidRDefault="008415D9" w:rsidP="008415D9">
      <w:pPr>
        <w:pStyle w:val="SemEspaamento"/>
      </w:pPr>
      <w:r>
        <w:t>•</w:t>
      </w:r>
      <w:r>
        <w:tab/>
      </w:r>
      <w:r w:rsidRPr="00FB1191">
        <w:rPr>
          <w:b/>
          <w:bCs/>
        </w:rPr>
        <w:t>Storage</w:t>
      </w:r>
      <w:r>
        <w:t>:</w:t>
      </w:r>
    </w:p>
    <w:p w14:paraId="38FD8521" w14:textId="77777777" w:rsidR="008415D9" w:rsidRDefault="008415D9" w:rsidP="008415D9">
      <w:pPr>
        <w:pStyle w:val="SemEspaamento"/>
      </w:pPr>
      <w:r>
        <w:t>o</w:t>
      </w:r>
      <w:r>
        <w:tab/>
        <w:t>AWS: S3 (+ Glue Catalog, Lake Formation p/governança).</w:t>
      </w:r>
    </w:p>
    <w:p w14:paraId="38C4B10B" w14:textId="0F6CBEED" w:rsidR="008415D9" w:rsidRDefault="008415D9" w:rsidP="008415D9">
      <w:pPr>
        <w:pStyle w:val="SemEspaamento"/>
      </w:pPr>
      <w:r>
        <w:t>o</w:t>
      </w:r>
      <w:r>
        <w:tab/>
        <w:t>Azure: ADLS Gen2 (+ Purview p/governança).</w:t>
      </w:r>
      <w:r w:rsidR="00A95582">
        <w:t xml:space="preserve"> Cloud Storage GCP</w:t>
      </w:r>
    </w:p>
    <w:p w14:paraId="6CC8C989" w14:textId="77777777" w:rsidR="008415D9" w:rsidRDefault="008415D9" w:rsidP="008415D9">
      <w:pPr>
        <w:pStyle w:val="SemEspaamento"/>
      </w:pPr>
      <w:r>
        <w:t>•</w:t>
      </w:r>
      <w:r>
        <w:tab/>
      </w:r>
      <w:r w:rsidRPr="00FB1191">
        <w:rPr>
          <w:b/>
          <w:bCs/>
        </w:rPr>
        <w:t>Segurança</w:t>
      </w:r>
      <w:r>
        <w:t>: IAM (AWS), RBAC/Entra ID (Azure), KMS/CMK, VPC/</w:t>
      </w:r>
      <w:proofErr w:type="spellStart"/>
      <w:r>
        <w:t>VNet</w:t>
      </w:r>
      <w:proofErr w:type="spellEnd"/>
      <w:r>
        <w:t xml:space="preserve">, </w:t>
      </w:r>
      <w:proofErr w:type="spellStart"/>
      <w:r>
        <w:t>secrets</w:t>
      </w:r>
      <w:proofErr w:type="spellEnd"/>
      <w:r>
        <w:t xml:space="preserve"> no </w:t>
      </w:r>
      <w:proofErr w:type="spellStart"/>
      <w:r>
        <w:t>Secret</w:t>
      </w:r>
      <w:proofErr w:type="spellEnd"/>
      <w:r>
        <w:t xml:space="preserve"> Manager / Key </w:t>
      </w:r>
      <w:proofErr w:type="spellStart"/>
      <w:r>
        <w:t>Vault</w:t>
      </w:r>
      <w:proofErr w:type="spellEnd"/>
      <w:r>
        <w:t>.</w:t>
      </w:r>
    </w:p>
    <w:p w14:paraId="27B93677" w14:textId="6DE8851A" w:rsidR="00F725F7" w:rsidRDefault="008415D9" w:rsidP="008415D9">
      <w:pPr>
        <w:pStyle w:val="SemEspaamento"/>
      </w:pPr>
      <w:r>
        <w:t>•</w:t>
      </w:r>
      <w:r>
        <w:tab/>
      </w:r>
      <w:proofErr w:type="spellStart"/>
      <w:r w:rsidRPr="00FB1191">
        <w:rPr>
          <w:b/>
          <w:bCs/>
        </w:rPr>
        <w:t>Observabilidade</w:t>
      </w:r>
      <w:proofErr w:type="spellEnd"/>
      <w:r>
        <w:t>: Airflow logs + CloudWatch (AWS) / Log Analytics (Azure), métricas de jobs Spark.</w:t>
      </w:r>
    </w:p>
    <w:p w14:paraId="46F14638" w14:textId="77777777" w:rsidR="008415D9" w:rsidRDefault="008415D9" w:rsidP="005B07CF">
      <w:pPr>
        <w:pStyle w:val="SemEspaamento"/>
      </w:pPr>
    </w:p>
    <w:p w14:paraId="5FE5A86D" w14:textId="322E55DD" w:rsidR="009F7ACD" w:rsidRPr="009F7ACD" w:rsidRDefault="009F7ACD" w:rsidP="009F7ACD">
      <w:pPr>
        <w:pStyle w:val="SemEspaamento"/>
        <w:rPr>
          <w:b/>
          <w:bCs/>
          <w:sz w:val="20"/>
          <w:szCs w:val="20"/>
        </w:rPr>
      </w:pPr>
      <w:r w:rsidRPr="009F7ACD">
        <w:rPr>
          <w:b/>
          <w:bCs/>
          <w:sz w:val="20"/>
          <w:szCs w:val="20"/>
          <w:highlight w:val="yellow"/>
        </w:rPr>
        <w:t>Fluxo simples do pipeline (do desenho que montei):</w:t>
      </w:r>
    </w:p>
    <w:p w14:paraId="087B4C0C" w14:textId="1783BD28" w:rsidR="009F7ACD" w:rsidRPr="009F7ACD" w:rsidRDefault="009F7ACD" w:rsidP="009F7ACD">
      <w:pPr>
        <w:pStyle w:val="SemEspaamento"/>
        <w:rPr>
          <w:b/>
          <w:bCs/>
          <w:sz w:val="20"/>
          <w:szCs w:val="20"/>
        </w:rPr>
      </w:pPr>
      <w:r w:rsidRPr="009F7ACD">
        <w:rPr>
          <w:b/>
          <w:bCs/>
          <w:sz w:val="20"/>
          <w:szCs w:val="20"/>
        </w:rPr>
        <w:t>1.Fontes de dados (Sources)</w:t>
      </w:r>
    </w:p>
    <w:p w14:paraId="7C88682D" w14:textId="6989CC53" w:rsidR="009F7ACD" w:rsidRPr="009F7ACD" w:rsidRDefault="009F7ACD" w:rsidP="009F7ACD">
      <w:pPr>
        <w:pStyle w:val="SemEspaamento"/>
        <w:rPr>
          <w:sz w:val="20"/>
          <w:szCs w:val="20"/>
        </w:rPr>
      </w:pPr>
      <w:r w:rsidRPr="009F7ACD">
        <w:rPr>
          <w:sz w:val="20"/>
          <w:szCs w:val="20"/>
        </w:rPr>
        <w:t>Bancos relacionais (SQL Server, Oracle, PostgreSQL, MySQL),</w:t>
      </w:r>
      <w:r>
        <w:rPr>
          <w:sz w:val="20"/>
          <w:szCs w:val="20"/>
        </w:rPr>
        <w:t xml:space="preserve"> </w:t>
      </w:r>
      <w:r w:rsidRPr="009F7ACD">
        <w:rPr>
          <w:sz w:val="20"/>
          <w:szCs w:val="20"/>
        </w:rPr>
        <w:t>Arquivos (CSV, JSON, Parquet),</w:t>
      </w:r>
      <w:r>
        <w:rPr>
          <w:sz w:val="20"/>
          <w:szCs w:val="20"/>
        </w:rPr>
        <w:t xml:space="preserve"> </w:t>
      </w:r>
      <w:r w:rsidRPr="009F7ACD">
        <w:rPr>
          <w:sz w:val="20"/>
          <w:szCs w:val="20"/>
        </w:rPr>
        <w:t>APIs,</w:t>
      </w:r>
      <w:r>
        <w:rPr>
          <w:sz w:val="20"/>
          <w:szCs w:val="20"/>
        </w:rPr>
        <w:t xml:space="preserve"> </w:t>
      </w:r>
      <w:r w:rsidRPr="009F7ACD">
        <w:rPr>
          <w:sz w:val="20"/>
          <w:szCs w:val="20"/>
        </w:rPr>
        <w:t>Streaming (Event Hub, IoT Hub, Kafka).</w:t>
      </w:r>
    </w:p>
    <w:p w14:paraId="7E39066B" w14:textId="77777777" w:rsidR="009F7ACD" w:rsidRDefault="009F7ACD" w:rsidP="009F7ACD">
      <w:pPr>
        <w:pStyle w:val="SemEspaamento"/>
        <w:rPr>
          <w:sz w:val="20"/>
          <w:szCs w:val="20"/>
        </w:rPr>
      </w:pPr>
    </w:p>
    <w:p w14:paraId="0E4457A4" w14:textId="4BC3D0CE" w:rsidR="009F7ACD" w:rsidRPr="009F7ACD" w:rsidRDefault="009F7ACD" w:rsidP="009F7ACD">
      <w:pPr>
        <w:pStyle w:val="SemEspaamento"/>
        <w:rPr>
          <w:b/>
          <w:bCs/>
          <w:sz w:val="20"/>
          <w:szCs w:val="20"/>
        </w:rPr>
      </w:pPr>
      <w:r w:rsidRPr="009F7ACD">
        <w:rPr>
          <w:b/>
          <w:bCs/>
          <w:sz w:val="20"/>
          <w:szCs w:val="20"/>
        </w:rPr>
        <w:t>2.Azure Data Factory (ADF) – Ingestão</w:t>
      </w:r>
    </w:p>
    <w:p w14:paraId="6EE2F30F" w14:textId="6FDB4007" w:rsidR="009F7ACD" w:rsidRPr="009F7ACD" w:rsidRDefault="009F7ACD" w:rsidP="009F7ACD">
      <w:pPr>
        <w:pStyle w:val="SemEspaamento"/>
        <w:rPr>
          <w:sz w:val="20"/>
          <w:szCs w:val="20"/>
        </w:rPr>
      </w:pPr>
      <w:r w:rsidRPr="009F7ACD">
        <w:rPr>
          <w:sz w:val="20"/>
          <w:szCs w:val="20"/>
        </w:rPr>
        <w:t>O ADF é o ETL/ELT de entrada, que copia/extrai dados das fontes.</w:t>
      </w:r>
    </w:p>
    <w:p w14:paraId="13938767" w14:textId="76EF8771" w:rsidR="009F7ACD" w:rsidRPr="009F7ACD" w:rsidRDefault="009F7ACD" w:rsidP="009F7ACD">
      <w:pPr>
        <w:pStyle w:val="SemEspaamento"/>
        <w:rPr>
          <w:sz w:val="20"/>
          <w:szCs w:val="20"/>
        </w:rPr>
      </w:pPr>
      <w:r w:rsidRPr="009F7ACD">
        <w:rPr>
          <w:sz w:val="20"/>
          <w:szCs w:val="20"/>
        </w:rPr>
        <w:t xml:space="preserve">Ele joga esses dados no </w:t>
      </w:r>
      <w:r w:rsidRPr="009F7ACD">
        <w:rPr>
          <w:b/>
          <w:bCs/>
          <w:sz w:val="20"/>
          <w:szCs w:val="20"/>
          <w:highlight w:val="yellow"/>
        </w:rPr>
        <w:t>Data Lake</w:t>
      </w:r>
      <w:r w:rsidRPr="009F7ACD">
        <w:rPr>
          <w:sz w:val="20"/>
          <w:szCs w:val="20"/>
        </w:rPr>
        <w:t xml:space="preserve"> (ADLS Gen2).</w:t>
      </w:r>
    </w:p>
    <w:p w14:paraId="63E71F8D" w14:textId="77777777" w:rsidR="009F7ACD" w:rsidRDefault="009F7ACD" w:rsidP="009F7ACD">
      <w:pPr>
        <w:pStyle w:val="SemEspaamento"/>
        <w:rPr>
          <w:sz w:val="20"/>
          <w:szCs w:val="20"/>
        </w:rPr>
      </w:pPr>
    </w:p>
    <w:p w14:paraId="129BA302" w14:textId="3DC25942" w:rsidR="009F7ACD" w:rsidRPr="009F7ACD" w:rsidRDefault="009F7ACD" w:rsidP="009F7ACD">
      <w:pPr>
        <w:pStyle w:val="SemEspaamento"/>
        <w:rPr>
          <w:b/>
          <w:bCs/>
          <w:sz w:val="20"/>
          <w:szCs w:val="20"/>
        </w:rPr>
      </w:pPr>
      <w:r w:rsidRPr="009F7ACD">
        <w:rPr>
          <w:rFonts w:ascii="Segoe UI Emoji" w:hAnsi="Segoe UI Emoji" w:cs="Segoe UI Emoji"/>
          <w:b/>
          <w:bCs/>
          <w:sz w:val="20"/>
          <w:szCs w:val="20"/>
        </w:rPr>
        <w:t>👉</w:t>
      </w:r>
      <w:r w:rsidRPr="009F7ACD">
        <w:rPr>
          <w:b/>
          <w:bCs/>
          <w:sz w:val="20"/>
          <w:szCs w:val="20"/>
        </w:rPr>
        <w:t xml:space="preserve"> Camada Bronze (raw):</w:t>
      </w:r>
    </w:p>
    <w:p w14:paraId="77C9437D" w14:textId="08B670DE" w:rsidR="009F7ACD" w:rsidRPr="009F7ACD" w:rsidRDefault="009F7ACD" w:rsidP="009F7ACD">
      <w:pPr>
        <w:pStyle w:val="SemEspaamento"/>
        <w:rPr>
          <w:sz w:val="20"/>
          <w:szCs w:val="20"/>
        </w:rPr>
      </w:pPr>
      <w:r w:rsidRPr="009F7ACD">
        <w:rPr>
          <w:sz w:val="20"/>
          <w:szCs w:val="20"/>
        </w:rPr>
        <w:t>Armazena os dados como vieram da fonte, sem tratamento.</w:t>
      </w:r>
    </w:p>
    <w:p w14:paraId="7F2F0259" w14:textId="64747174" w:rsidR="009F7ACD" w:rsidRPr="009F7ACD" w:rsidRDefault="009F7ACD" w:rsidP="009F7ACD">
      <w:pPr>
        <w:pStyle w:val="SemEspaamento"/>
        <w:rPr>
          <w:sz w:val="20"/>
          <w:szCs w:val="20"/>
        </w:rPr>
      </w:pPr>
      <w:r w:rsidRPr="009F7ACD">
        <w:rPr>
          <w:sz w:val="20"/>
          <w:szCs w:val="20"/>
        </w:rPr>
        <w:t xml:space="preserve">Ex.: CSV cru, JSON, </w:t>
      </w:r>
      <w:proofErr w:type="spellStart"/>
      <w:r w:rsidRPr="009F7ACD">
        <w:rPr>
          <w:sz w:val="20"/>
          <w:szCs w:val="20"/>
        </w:rPr>
        <w:t>dumps</w:t>
      </w:r>
      <w:proofErr w:type="spellEnd"/>
      <w:r w:rsidRPr="009F7ACD">
        <w:rPr>
          <w:sz w:val="20"/>
          <w:szCs w:val="20"/>
        </w:rPr>
        <w:t xml:space="preserve"> de tabelas.</w:t>
      </w:r>
    </w:p>
    <w:p w14:paraId="63368456" w14:textId="77777777" w:rsidR="009F7ACD" w:rsidRPr="009F7ACD" w:rsidRDefault="009F7ACD" w:rsidP="009F7ACD">
      <w:pPr>
        <w:pStyle w:val="SemEspaamento"/>
        <w:rPr>
          <w:sz w:val="20"/>
          <w:szCs w:val="20"/>
        </w:rPr>
      </w:pPr>
    </w:p>
    <w:p w14:paraId="3D7FB906" w14:textId="6083F2D2" w:rsidR="009F7ACD" w:rsidRPr="009F7ACD" w:rsidRDefault="009F7ACD" w:rsidP="009F7ACD">
      <w:pPr>
        <w:pStyle w:val="SemEspaamento"/>
        <w:rPr>
          <w:b/>
          <w:bCs/>
          <w:sz w:val="20"/>
          <w:szCs w:val="20"/>
        </w:rPr>
      </w:pPr>
      <w:r w:rsidRPr="009F7ACD">
        <w:rPr>
          <w:b/>
          <w:bCs/>
          <w:sz w:val="20"/>
          <w:szCs w:val="20"/>
        </w:rPr>
        <w:t>3.Azure Data Lake Storage Gen2 (ADLS) – Armazenamento principal</w:t>
      </w:r>
    </w:p>
    <w:p w14:paraId="19EC4E82" w14:textId="5C15CF70" w:rsidR="009F7ACD" w:rsidRPr="009F7ACD" w:rsidRDefault="009F7ACD" w:rsidP="009F7ACD">
      <w:pPr>
        <w:pStyle w:val="SemEspaamento"/>
        <w:rPr>
          <w:sz w:val="20"/>
          <w:szCs w:val="20"/>
        </w:rPr>
      </w:pPr>
      <w:r w:rsidRPr="009F7ACD">
        <w:rPr>
          <w:sz w:val="20"/>
          <w:szCs w:val="20"/>
        </w:rPr>
        <w:t>Aqui ficam as três camadas do Medallion:</w:t>
      </w:r>
    </w:p>
    <w:p w14:paraId="198C80F5" w14:textId="69FBC70E" w:rsidR="009F7ACD" w:rsidRPr="009F7ACD" w:rsidRDefault="009F7ACD" w:rsidP="009F7ACD">
      <w:pPr>
        <w:pStyle w:val="SemEspaamento"/>
        <w:rPr>
          <w:sz w:val="20"/>
          <w:szCs w:val="20"/>
        </w:rPr>
      </w:pPr>
      <w:r w:rsidRPr="009F7ACD">
        <w:rPr>
          <w:sz w:val="20"/>
          <w:szCs w:val="20"/>
        </w:rPr>
        <w:t>Bronze → cru, vindo do ADF.</w:t>
      </w:r>
    </w:p>
    <w:p w14:paraId="3E3C0587" w14:textId="3B0A48EA" w:rsidR="009F7ACD" w:rsidRPr="009F7ACD" w:rsidRDefault="009F7ACD" w:rsidP="009F7ACD">
      <w:pPr>
        <w:pStyle w:val="SemEspaamento"/>
        <w:rPr>
          <w:sz w:val="20"/>
          <w:szCs w:val="20"/>
        </w:rPr>
      </w:pPr>
      <w:r w:rsidRPr="009F7ACD">
        <w:rPr>
          <w:sz w:val="20"/>
          <w:szCs w:val="20"/>
        </w:rPr>
        <w:t>Silver → tratado/limpo (produzido pelo Databricks).</w:t>
      </w:r>
    </w:p>
    <w:p w14:paraId="1FACF3AC" w14:textId="419A6B5E" w:rsidR="009F7ACD" w:rsidRPr="009F7ACD" w:rsidRDefault="009F7ACD" w:rsidP="009F7ACD">
      <w:pPr>
        <w:pStyle w:val="SemEspaamento"/>
        <w:rPr>
          <w:sz w:val="20"/>
          <w:szCs w:val="20"/>
        </w:rPr>
      </w:pPr>
      <w:r w:rsidRPr="009F7ACD">
        <w:rPr>
          <w:sz w:val="20"/>
          <w:szCs w:val="20"/>
        </w:rPr>
        <w:t>Gold → modelado/agregado (também pelo Databricks).</w:t>
      </w:r>
    </w:p>
    <w:p w14:paraId="0A870134" w14:textId="15AB1CFE" w:rsidR="009F7ACD" w:rsidRPr="009F7ACD" w:rsidRDefault="009F7ACD" w:rsidP="009F7ACD">
      <w:pPr>
        <w:pStyle w:val="SemEspaamento"/>
        <w:rPr>
          <w:sz w:val="20"/>
          <w:szCs w:val="20"/>
        </w:rPr>
      </w:pPr>
      <w:r w:rsidRPr="009F7ACD">
        <w:rPr>
          <w:sz w:val="20"/>
          <w:szCs w:val="20"/>
        </w:rPr>
        <w:t xml:space="preserve">Normalmente os formatos usados são Parquet e </w:t>
      </w:r>
      <w:r w:rsidRPr="009F7ACD">
        <w:rPr>
          <w:b/>
          <w:bCs/>
          <w:sz w:val="20"/>
          <w:szCs w:val="20"/>
        </w:rPr>
        <w:t>Delta Lake</w:t>
      </w:r>
      <w:r w:rsidRPr="009F7ACD">
        <w:rPr>
          <w:sz w:val="20"/>
          <w:szCs w:val="20"/>
        </w:rPr>
        <w:t xml:space="preserve"> (mais eficientes).</w:t>
      </w:r>
    </w:p>
    <w:p w14:paraId="0B618290" w14:textId="40DFF7D4" w:rsidR="009F7ACD" w:rsidRPr="009F7ACD" w:rsidRDefault="009F7ACD" w:rsidP="009F7ACD">
      <w:pPr>
        <w:pStyle w:val="SemEspaamento"/>
        <w:rPr>
          <w:sz w:val="20"/>
          <w:szCs w:val="20"/>
        </w:rPr>
      </w:pPr>
    </w:p>
    <w:p w14:paraId="36DA92DF" w14:textId="4151DF16" w:rsidR="009F7ACD" w:rsidRPr="009F7ACD" w:rsidRDefault="009F7ACD" w:rsidP="009F7ACD">
      <w:pPr>
        <w:pStyle w:val="SemEspaamento"/>
        <w:rPr>
          <w:b/>
          <w:bCs/>
          <w:sz w:val="20"/>
          <w:szCs w:val="20"/>
        </w:rPr>
      </w:pPr>
      <w:r w:rsidRPr="009F7ACD">
        <w:rPr>
          <w:b/>
          <w:bCs/>
          <w:sz w:val="20"/>
          <w:szCs w:val="20"/>
        </w:rPr>
        <w:t>4.Databricks – Transformação (PySpark)</w:t>
      </w:r>
    </w:p>
    <w:p w14:paraId="37A2E58C" w14:textId="5B0902F7" w:rsidR="009F7ACD" w:rsidRPr="009F7ACD" w:rsidRDefault="009F7ACD" w:rsidP="009F7ACD">
      <w:pPr>
        <w:pStyle w:val="SemEspaamento"/>
        <w:rPr>
          <w:sz w:val="20"/>
          <w:szCs w:val="20"/>
        </w:rPr>
      </w:pPr>
      <w:r w:rsidRPr="009F7ACD">
        <w:rPr>
          <w:sz w:val="20"/>
          <w:szCs w:val="20"/>
        </w:rPr>
        <w:t>Pega dados da camada Bronze e transforma em Silver (limpeza, padronização).</w:t>
      </w:r>
    </w:p>
    <w:p w14:paraId="7F4D02D9" w14:textId="7CE8199E" w:rsidR="009F7ACD" w:rsidRPr="009F7ACD" w:rsidRDefault="009F7ACD" w:rsidP="009F7ACD">
      <w:pPr>
        <w:pStyle w:val="SemEspaamento"/>
        <w:rPr>
          <w:sz w:val="20"/>
          <w:szCs w:val="20"/>
        </w:rPr>
      </w:pPr>
      <w:r w:rsidRPr="009F7ACD">
        <w:rPr>
          <w:sz w:val="20"/>
          <w:szCs w:val="20"/>
        </w:rPr>
        <w:t xml:space="preserve">Depois gera Gold (agregações de negócio, </w:t>
      </w:r>
      <w:proofErr w:type="spellStart"/>
      <w:r w:rsidRPr="009F7ACD">
        <w:rPr>
          <w:sz w:val="20"/>
          <w:szCs w:val="20"/>
        </w:rPr>
        <w:t>joins</w:t>
      </w:r>
      <w:proofErr w:type="spellEnd"/>
      <w:r w:rsidRPr="009F7ACD">
        <w:rPr>
          <w:sz w:val="20"/>
          <w:szCs w:val="20"/>
        </w:rPr>
        <w:t>, métricas).</w:t>
      </w:r>
    </w:p>
    <w:p w14:paraId="48733A9D" w14:textId="7C56E561" w:rsidR="009F7ACD" w:rsidRPr="009F7ACD" w:rsidRDefault="009F7ACD" w:rsidP="009F7ACD">
      <w:pPr>
        <w:pStyle w:val="SemEspaamento"/>
        <w:rPr>
          <w:sz w:val="20"/>
          <w:szCs w:val="20"/>
        </w:rPr>
      </w:pPr>
      <w:r w:rsidRPr="009F7ACD">
        <w:rPr>
          <w:sz w:val="20"/>
          <w:szCs w:val="20"/>
        </w:rPr>
        <w:t xml:space="preserve">Armazena novamente no </w:t>
      </w:r>
      <w:r w:rsidRPr="009F7ACD">
        <w:rPr>
          <w:b/>
          <w:bCs/>
          <w:sz w:val="20"/>
          <w:szCs w:val="20"/>
        </w:rPr>
        <w:t>Data Lake</w:t>
      </w:r>
      <w:r w:rsidRPr="009F7ACD">
        <w:rPr>
          <w:sz w:val="20"/>
          <w:szCs w:val="20"/>
        </w:rPr>
        <w:t xml:space="preserve"> (em Delta Lake/Parquet).</w:t>
      </w:r>
    </w:p>
    <w:p w14:paraId="70303702" w14:textId="51144727" w:rsidR="009F7ACD" w:rsidRPr="009F7ACD" w:rsidRDefault="009F7ACD" w:rsidP="009F7ACD">
      <w:pPr>
        <w:pStyle w:val="SemEspaamento"/>
        <w:rPr>
          <w:sz w:val="20"/>
          <w:szCs w:val="20"/>
        </w:rPr>
      </w:pPr>
    </w:p>
    <w:p w14:paraId="04BB45AF" w14:textId="0501D107" w:rsidR="009F7ACD" w:rsidRPr="009F7ACD" w:rsidRDefault="009F7ACD" w:rsidP="009F7ACD">
      <w:pPr>
        <w:pStyle w:val="SemEspaamento"/>
        <w:rPr>
          <w:b/>
          <w:bCs/>
          <w:sz w:val="20"/>
          <w:szCs w:val="20"/>
        </w:rPr>
      </w:pPr>
      <w:r w:rsidRPr="009F7ACD">
        <w:rPr>
          <w:b/>
          <w:bCs/>
          <w:sz w:val="20"/>
          <w:szCs w:val="20"/>
        </w:rPr>
        <w:t>5.Consumo (Power BI / Azure SQL)</w:t>
      </w:r>
    </w:p>
    <w:p w14:paraId="354F33E5" w14:textId="2E15982F" w:rsidR="009F7ACD" w:rsidRPr="009F7ACD" w:rsidRDefault="009F7ACD" w:rsidP="009F7ACD">
      <w:pPr>
        <w:pStyle w:val="SemEspaamento"/>
        <w:rPr>
          <w:sz w:val="20"/>
          <w:szCs w:val="20"/>
        </w:rPr>
      </w:pPr>
      <w:r w:rsidRPr="009F7ACD">
        <w:rPr>
          <w:sz w:val="20"/>
          <w:szCs w:val="20"/>
        </w:rPr>
        <w:t>Power BI pode se conectar direto nas tabelas Gold do Lake (via Databricks SQL).</w:t>
      </w:r>
    </w:p>
    <w:p w14:paraId="3A86970F" w14:textId="6D69BEDF" w:rsidR="009F7ACD" w:rsidRPr="009F7ACD" w:rsidRDefault="009F7ACD" w:rsidP="009F7ACD">
      <w:pPr>
        <w:pStyle w:val="SemEspaamento"/>
        <w:rPr>
          <w:sz w:val="20"/>
          <w:szCs w:val="20"/>
        </w:rPr>
      </w:pPr>
      <w:r w:rsidRPr="009F7ACD">
        <w:rPr>
          <w:sz w:val="20"/>
          <w:szCs w:val="20"/>
        </w:rPr>
        <w:t>Ou os dados Gold podem ser carregados em um Azure SQL Database ou Synapse para consumo relacional/BI.</w:t>
      </w:r>
    </w:p>
    <w:p w14:paraId="5136E0B3" w14:textId="77777777" w:rsidR="009F7ACD" w:rsidRDefault="009F7ACD" w:rsidP="005B07CF">
      <w:pPr>
        <w:pStyle w:val="SemEspaamento"/>
      </w:pPr>
    </w:p>
    <w:p w14:paraId="0FC1336B" w14:textId="123D6989" w:rsidR="008415D9" w:rsidRPr="008415D9" w:rsidRDefault="008415D9" w:rsidP="008415D9">
      <w:pPr>
        <w:pStyle w:val="SemEspaamento"/>
        <w:rPr>
          <w:b/>
          <w:bCs/>
        </w:rPr>
      </w:pPr>
      <w:r w:rsidRPr="008415D9">
        <w:rPr>
          <w:b/>
          <w:bCs/>
          <w:highlight w:val="yellow"/>
        </w:rPr>
        <w:t>1. O que é governança de dados e por que ela é importante em instituições financeiras?</w:t>
      </w:r>
    </w:p>
    <w:p w14:paraId="2DF06B53" w14:textId="590673BA" w:rsidR="008415D9" w:rsidRPr="008415D9" w:rsidRDefault="008415D9" w:rsidP="008415D9">
      <w:pPr>
        <w:pStyle w:val="SemEspaamento"/>
      </w:pPr>
      <w:r w:rsidRPr="008415D9">
        <w:t>Governança de dados é o conjunto de processos, políticas e controles que garantem qualidade, segurança, rastreabilidade e uso adequado dos dados dentro da organização.</w:t>
      </w:r>
    </w:p>
    <w:p w14:paraId="7B521B80" w14:textId="679280EF" w:rsidR="008415D9" w:rsidRPr="008415D9" w:rsidRDefault="008415D9" w:rsidP="008415D9">
      <w:pPr>
        <w:pStyle w:val="SemEspaamento"/>
      </w:pPr>
      <w:r w:rsidRPr="008415D9">
        <w:t xml:space="preserve">No setor bancário, ela é crítica porque o banco lida com dados sensíveis de clientes, transações financeiras e precisa atender regulações como LGPD, Open </w:t>
      </w:r>
      <w:proofErr w:type="spellStart"/>
      <w:r w:rsidRPr="008415D9">
        <w:t>Finance</w:t>
      </w:r>
      <w:proofErr w:type="spellEnd"/>
      <w:r w:rsidRPr="008415D9">
        <w:t xml:space="preserve"> e normas do Banco Central. Sem governança, não conseguimos garantir confiabilidade para análises de risco, prevenção à fraude e compliance regulatório.</w:t>
      </w:r>
    </w:p>
    <w:p w14:paraId="7F1B5D6C" w14:textId="77777777" w:rsidR="008415D9" w:rsidRPr="008415D9" w:rsidRDefault="008415D9" w:rsidP="008415D9">
      <w:pPr>
        <w:pStyle w:val="SemEspaamento"/>
      </w:pPr>
    </w:p>
    <w:p w14:paraId="2EC7FBFD" w14:textId="7A692CE8" w:rsidR="008415D9" w:rsidRPr="008415D9" w:rsidRDefault="008415D9" w:rsidP="008415D9">
      <w:pPr>
        <w:pStyle w:val="SemEspaamento"/>
        <w:rPr>
          <w:b/>
          <w:bCs/>
        </w:rPr>
      </w:pPr>
      <w:r w:rsidRPr="008415D9">
        <w:rPr>
          <w:b/>
          <w:bCs/>
          <w:highlight w:val="yellow"/>
        </w:rPr>
        <w:t xml:space="preserve">2. Quais dimensões de governança você considera mais críticas em um data </w:t>
      </w:r>
      <w:proofErr w:type="spellStart"/>
      <w:r w:rsidRPr="008415D9">
        <w:rPr>
          <w:b/>
          <w:bCs/>
          <w:highlight w:val="yellow"/>
        </w:rPr>
        <w:t>lake</w:t>
      </w:r>
      <w:proofErr w:type="spellEnd"/>
      <w:r w:rsidRPr="008415D9">
        <w:rPr>
          <w:b/>
          <w:bCs/>
          <w:highlight w:val="yellow"/>
        </w:rPr>
        <w:t xml:space="preserve"> com arquitetura em camadas (Medallion)?</w:t>
      </w:r>
    </w:p>
    <w:p w14:paraId="77AE6B81" w14:textId="29FCF712" w:rsidR="008415D9" w:rsidRPr="008415D9" w:rsidRDefault="008415D9" w:rsidP="008415D9">
      <w:pPr>
        <w:pStyle w:val="SemEspaamento"/>
      </w:pPr>
      <w:r w:rsidRPr="008415D9">
        <w:t>três pilares principais:</w:t>
      </w:r>
    </w:p>
    <w:p w14:paraId="523DFA70" w14:textId="77777777" w:rsidR="008415D9" w:rsidRPr="008415D9" w:rsidRDefault="008415D9" w:rsidP="008415D9">
      <w:pPr>
        <w:pStyle w:val="SemEspaamento"/>
      </w:pPr>
      <w:r w:rsidRPr="008415D9">
        <w:rPr>
          <w:b/>
          <w:bCs/>
        </w:rPr>
        <w:t>Qualidade de dados:</w:t>
      </w:r>
      <w:r w:rsidRPr="008415D9">
        <w:t xml:space="preserve"> validar schema, </w:t>
      </w:r>
      <w:proofErr w:type="spellStart"/>
      <w:r w:rsidRPr="008415D9">
        <w:t>deduplicar</w:t>
      </w:r>
      <w:proofErr w:type="spellEnd"/>
      <w:r w:rsidRPr="008415D9">
        <w:t>, monitorar anomalias entre Bronze → Silver → Gold.</w:t>
      </w:r>
    </w:p>
    <w:p w14:paraId="2EBD8DB4" w14:textId="77777777" w:rsidR="008415D9" w:rsidRPr="008415D9" w:rsidRDefault="008415D9" w:rsidP="008415D9">
      <w:pPr>
        <w:pStyle w:val="SemEspaamento"/>
      </w:pPr>
      <w:r w:rsidRPr="008415D9">
        <w:rPr>
          <w:b/>
          <w:bCs/>
        </w:rPr>
        <w:t>Segurança e acesso:</w:t>
      </w:r>
      <w:r w:rsidRPr="008415D9">
        <w:t xml:space="preserve"> políticas de IAM/Lake Formation/Purview, criptografia e mascaramento de dados sensíveis.</w:t>
      </w:r>
    </w:p>
    <w:p w14:paraId="454DCAA0" w14:textId="4173C68F" w:rsidR="008415D9" w:rsidRPr="008415D9" w:rsidRDefault="008415D9" w:rsidP="008415D9">
      <w:pPr>
        <w:pStyle w:val="SemEspaamento"/>
      </w:pPr>
      <w:r w:rsidRPr="008415D9">
        <w:rPr>
          <w:b/>
          <w:bCs/>
        </w:rPr>
        <w:t>Rastreabilidade e catalogação:</w:t>
      </w:r>
      <w:r w:rsidRPr="008415D9">
        <w:t xml:space="preserve"> uso de catálogos (Glue/Purview), </w:t>
      </w:r>
      <w:proofErr w:type="spellStart"/>
      <w:r w:rsidRPr="008415D9">
        <w:t>lineage</w:t>
      </w:r>
      <w:proofErr w:type="spellEnd"/>
      <w:r w:rsidRPr="008415D9">
        <w:t xml:space="preserve"> e versionamento dos </w:t>
      </w:r>
      <w:proofErr w:type="spellStart"/>
      <w:r w:rsidRPr="008415D9">
        <w:t>datasets</w:t>
      </w:r>
      <w:proofErr w:type="spellEnd"/>
      <w:r w:rsidRPr="008415D9">
        <w:t>.</w:t>
      </w:r>
      <w:r w:rsidRPr="008415D9">
        <w:br/>
        <w:t>Esses pontos asseguram que os dados do Bronze não cheguem ao Gold sem estarem auditáveis e confiáveis.”</w:t>
      </w:r>
    </w:p>
    <w:p w14:paraId="54632D32" w14:textId="77777777" w:rsidR="008415D9" w:rsidRPr="008415D9" w:rsidRDefault="008415D9" w:rsidP="008415D9">
      <w:pPr>
        <w:pStyle w:val="SemEspaamento"/>
      </w:pPr>
    </w:p>
    <w:p w14:paraId="06ABE19B" w14:textId="689F4700" w:rsidR="008415D9" w:rsidRPr="008415D9" w:rsidRDefault="008415D9" w:rsidP="008415D9">
      <w:pPr>
        <w:pStyle w:val="SemEspaamento"/>
        <w:rPr>
          <w:b/>
          <w:bCs/>
        </w:rPr>
      </w:pPr>
      <w:r w:rsidRPr="00A95582">
        <w:rPr>
          <w:b/>
          <w:bCs/>
          <w:highlight w:val="yellow"/>
        </w:rPr>
        <w:t>3. Como você implementaria controle de acesso aos dados em nuvem (AWS ou Azure)?</w:t>
      </w:r>
    </w:p>
    <w:p w14:paraId="22332B4C" w14:textId="2182D77C" w:rsidR="008415D9" w:rsidRPr="008415D9" w:rsidRDefault="008415D9" w:rsidP="008415D9">
      <w:pPr>
        <w:pStyle w:val="SemEspaamento"/>
      </w:pPr>
      <w:r w:rsidRPr="008415D9">
        <w:t>No AWS, aplicaria políticas no Lake Formation e Glue Catalog, integradas com IAM roles e grupos, restringindo tabelas/colunas.</w:t>
      </w:r>
    </w:p>
    <w:p w14:paraId="2010CBAB" w14:textId="77777777" w:rsidR="008415D9" w:rsidRPr="008415D9" w:rsidRDefault="008415D9" w:rsidP="008415D9">
      <w:pPr>
        <w:pStyle w:val="SemEspaamento"/>
      </w:pPr>
      <w:r w:rsidRPr="008415D9">
        <w:t xml:space="preserve">No Azure, usaria RBAC + </w:t>
      </w:r>
      <w:proofErr w:type="spellStart"/>
      <w:r w:rsidRPr="008415D9">
        <w:t>ACLs</w:t>
      </w:r>
      <w:proofErr w:type="spellEnd"/>
      <w:r w:rsidRPr="008415D9">
        <w:t xml:space="preserve"> do ADLS Gen2, integrado ao Purview para governança.</w:t>
      </w:r>
    </w:p>
    <w:p w14:paraId="3F62166B" w14:textId="2074EB7E" w:rsidR="008415D9" w:rsidRPr="008415D9" w:rsidRDefault="008415D9" w:rsidP="008415D9">
      <w:pPr>
        <w:pStyle w:val="SemEspaamento"/>
      </w:pPr>
      <w:r w:rsidRPr="008415D9">
        <w:t>Em ambos, adotaria princípio de menor privilégio e segregação de ambientes (dev/stg/prod).</w:t>
      </w:r>
      <w:r w:rsidR="00A95582">
        <w:t xml:space="preserve"> </w:t>
      </w:r>
      <w:r w:rsidR="00A95582" w:rsidRPr="00A95582">
        <w:rPr>
          <w:b/>
          <w:bCs/>
        </w:rPr>
        <w:t>GCP</w:t>
      </w:r>
      <w:r w:rsidR="00A95582">
        <w:t xml:space="preserve"> - Cloud IAM, folders, organizations</w:t>
      </w:r>
    </w:p>
    <w:p w14:paraId="3102E2A9" w14:textId="77777777" w:rsidR="008415D9" w:rsidRPr="008415D9" w:rsidRDefault="008415D9" w:rsidP="008415D9">
      <w:pPr>
        <w:pStyle w:val="SemEspaamento"/>
      </w:pPr>
    </w:p>
    <w:p w14:paraId="336541A5" w14:textId="6C2AF745" w:rsidR="008415D9" w:rsidRPr="008415D9" w:rsidRDefault="008415D9" w:rsidP="008415D9">
      <w:pPr>
        <w:pStyle w:val="SemEspaamento"/>
        <w:rPr>
          <w:b/>
          <w:bCs/>
        </w:rPr>
      </w:pPr>
      <w:r w:rsidRPr="008415D9">
        <w:rPr>
          <w:b/>
          <w:bCs/>
          <w:highlight w:val="yellow"/>
        </w:rPr>
        <w:t>4. De que forma você garantiria a qualidade e confiabilidade dos dados em produção?</w:t>
      </w:r>
    </w:p>
    <w:p w14:paraId="4E9431E7" w14:textId="77777777" w:rsidR="008415D9" w:rsidRPr="008415D9" w:rsidRDefault="008415D9" w:rsidP="008415D9">
      <w:pPr>
        <w:pStyle w:val="SemEspaamento"/>
      </w:pPr>
      <w:r w:rsidRPr="008415D9">
        <w:t>Bronze → Silver: checagem de schema, tipos de dados, duplicados.</w:t>
      </w:r>
    </w:p>
    <w:p w14:paraId="264B5864" w14:textId="77777777" w:rsidR="008415D9" w:rsidRPr="008415D9" w:rsidRDefault="008415D9" w:rsidP="008415D9">
      <w:pPr>
        <w:pStyle w:val="SemEspaamento"/>
      </w:pPr>
      <w:r w:rsidRPr="008415D9">
        <w:t>Silver → Gold: validação de regras de negócio (por exemplo, transações não negativas, datas válidas).</w:t>
      </w:r>
      <w:r w:rsidRPr="008415D9">
        <w:br/>
        <w:t>Além disso, incluiria testes automatizados no CI/CD (</w:t>
      </w:r>
      <w:proofErr w:type="spellStart"/>
      <w:r w:rsidRPr="008415D9">
        <w:t>Great</w:t>
      </w:r>
      <w:proofErr w:type="spellEnd"/>
      <w:r w:rsidRPr="008415D9">
        <w:t xml:space="preserve"> Expectations ou </w:t>
      </w:r>
      <w:proofErr w:type="spellStart"/>
      <w:r w:rsidRPr="008415D9">
        <w:t>Deequ</w:t>
      </w:r>
      <w:proofErr w:type="spellEnd"/>
      <w:r w:rsidRPr="008415D9">
        <w:t xml:space="preserve">), monitoramento de data </w:t>
      </w:r>
      <w:proofErr w:type="spellStart"/>
      <w:r w:rsidRPr="008415D9">
        <w:t>drift</w:t>
      </w:r>
      <w:proofErr w:type="spellEnd"/>
      <w:r w:rsidRPr="008415D9">
        <w:t xml:space="preserve"> e alertas no Airflow.”</w:t>
      </w:r>
    </w:p>
    <w:p w14:paraId="2E134DD6" w14:textId="77777777" w:rsidR="008415D9" w:rsidRPr="008415D9" w:rsidRDefault="008415D9" w:rsidP="008415D9">
      <w:pPr>
        <w:pStyle w:val="SemEspaamento"/>
        <w:rPr>
          <w:b/>
          <w:bCs/>
        </w:rPr>
      </w:pPr>
    </w:p>
    <w:p w14:paraId="03F84995" w14:textId="475D0FF2" w:rsidR="008415D9" w:rsidRPr="008415D9" w:rsidRDefault="008415D9" w:rsidP="008415D9">
      <w:pPr>
        <w:pStyle w:val="SemEspaamento"/>
        <w:rPr>
          <w:b/>
          <w:bCs/>
        </w:rPr>
      </w:pPr>
      <w:r w:rsidRPr="008415D9">
        <w:rPr>
          <w:b/>
          <w:bCs/>
          <w:highlight w:val="yellow"/>
        </w:rPr>
        <w:t>5. Como lidar com dados sensíveis (PII) em um banco de dados analítico?</w:t>
      </w:r>
    </w:p>
    <w:p w14:paraId="25F01C5D" w14:textId="77777777" w:rsidR="008415D9" w:rsidRPr="008415D9" w:rsidRDefault="008415D9" w:rsidP="008415D9">
      <w:pPr>
        <w:pStyle w:val="SemEspaamento"/>
      </w:pPr>
      <w:r w:rsidRPr="008415D9">
        <w:t>“Classificaria os dados em categorias (PII, confidenciais, públicos) via catálogo.</w:t>
      </w:r>
    </w:p>
    <w:p w14:paraId="077CD7F5" w14:textId="77777777" w:rsidR="008415D9" w:rsidRPr="008415D9" w:rsidRDefault="008415D9" w:rsidP="008415D9">
      <w:pPr>
        <w:pStyle w:val="SemEspaamento"/>
      </w:pPr>
      <w:r w:rsidRPr="008415D9">
        <w:t>Para dados PII (CPF, nome, e-mail):</w:t>
      </w:r>
    </w:p>
    <w:p w14:paraId="45BCBACC" w14:textId="77777777" w:rsidR="008415D9" w:rsidRPr="008415D9" w:rsidRDefault="008415D9" w:rsidP="008415D9">
      <w:pPr>
        <w:pStyle w:val="SemEspaamento"/>
      </w:pPr>
      <w:r w:rsidRPr="00A95582">
        <w:rPr>
          <w:b/>
          <w:bCs/>
        </w:rPr>
        <w:t>Criptografia</w:t>
      </w:r>
      <w:r w:rsidRPr="008415D9">
        <w:t xml:space="preserve"> em repouso (S3/ADLS com KMS/CMK).</w:t>
      </w:r>
    </w:p>
    <w:p w14:paraId="7456F76D" w14:textId="77777777" w:rsidR="008415D9" w:rsidRPr="008415D9" w:rsidRDefault="008415D9" w:rsidP="008415D9">
      <w:pPr>
        <w:pStyle w:val="SemEspaamento"/>
      </w:pPr>
      <w:r w:rsidRPr="00A95582">
        <w:rPr>
          <w:b/>
          <w:bCs/>
        </w:rPr>
        <w:t>Criptografia</w:t>
      </w:r>
      <w:r w:rsidRPr="008415D9">
        <w:t xml:space="preserve"> em trânsito (TLS).</w:t>
      </w:r>
    </w:p>
    <w:p w14:paraId="475F1033" w14:textId="77777777" w:rsidR="008415D9" w:rsidRPr="008415D9" w:rsidRDefault="008415D9" w:rsidP="008415D9">
      <w:pPr>
        <w:pStyle w:val="SemEspaamento"/>
      </w:pPr>
      <w:r w:rsidRPr="00A95582">
        <w:rPr>
          <w:b/>
          <w:bCs/>
        </w:rPr>
        <w:t>Mascaramento</w:t>
      </w:r>
      <w:r w:rsidRPr="008415D9">
        <w:t>/</w:t>
      </w:r>
      <w:proofErr w:type="spellStart"/>
      <w:r w:rsidRPr="008415D9">
        <w:t>dynamic</w:t>
      </w:r>
      <w:proofErr w:type="spellEnd"/>
      <w:r w:rsidRPr="008415D9">
        <w:t xml:space="preserve"> data </w:t>
      </w:r>
      <w:proofErr w:type="spellStart"/>
      <w:r w:rsidRPr="008415D9">
        <w:t>masking</w:t>
      </w:r>
      <w:proofErr w:type="spellEnd"/>
      <w:r w:rsidRPr="008415D9">
        <w:t xml:space="preserve"> para acessos não autorizados.</w:t>
      </w:r>
    </w:p>
    <w:p w14:paraId="24FD5B42" w14:textId="77777777" w:rsidR="008415D9" w:rsidRPr="008415D9" w:rsidRDefault="008415D9" w:rsidP="008415D9">
      <w:pPr>
        <w:pStyle w:val="SemEspaamento"/>
      </w:pPr>
      <w:r w:rsidRPr="008415D9">
        <w:t>Governança via consentimento do cliente (</w:t>
      </w:r>
      <w:r w:rsidRPr="00A95582">
        <w:rPr>
          <w:b/>
          <w:bCs/>
        </w:rPr>
        <w:t>LGPD</w:t>
      </w:r>
      <w:r w:rsidRPr="008415D9">
        <w:t>).</w:t>
      </w:r>
      <w:r w:rsidRPr="008415D9">
        <w:br/>
        <w:t>Assim, só usuários ou sistemas autorizados conseguem acessar os dados brutos, mantendo compliance regulatória.”</w:t>
      </w:r>
    </w:p>
    <w:p w14:paraId="55E5C8A9" w14:textId="77777777" w:rsidR="008415D9" w:rsidRDefault="008415D9" w:rsidP="008415D9">
      <w:pPr>
        <w:pStyle w:val="SemEspaamento"/>
      </w:pPr>
    </w:p>
    <w:p w14:paraId="39748BA2" w14:textId="34590371" w:rsidR="008415D9" w:rsidRPr="008415D9" w:rsidRDefault="008415D9" w:rsidP="008415D9">
      <w:pPr>
        <w:pStyle w:val="SemEspaamento"/>
        <w:rPr>
          <w:b/>
          <w:bCs/>
        </w:rPr>
      </w:pPr>
      <w:r w:rsidRPr="008415D9">
        <w:rPr>
          <w:b/>
          <w:bCs/>
          <w:highlight w:val="yellow"/>
        </w:rPr>
        <w:t>6. Como você garantiria rastreabilidade e linhagem de dados em pipelines Medallion?</w:t>
      </w:r>
    </w:p>
    <w:p w14:paraId="37086952" w14:textId="77777777" w:rsidR="008415D9" w:rsidRPr="008415D9" w:rsidRDefault="008415D9" w:rsidP="008415D9">
      <w:pPr>
        <w:pStyle w:val="SemEspaamento"/>
      </w:pPr>
      <w:r w:rsidRPr="008415D9">
        <w:t xml:space="preserve">“Cada </w:t>
      </w:r>
      <w:proofErr w:type="spellStart"/>
      <w:r w:rsidRPr="008415D9">
        <w:t>job</w:t>
      </w:r>
      <w:proofErr w:type="spellEnd"/>
      <w:r w:rsidRPr="008415D9">
        <w:t xml:space="preserve"> Spark grava metadados no catálogo (Glue/Purview) sobre a origem e destino.</w:t>
      </w:r>
    </w:p>
    <w:p w14:paraId="58BD422F" w14:textId="77777777" w:rsidR="008415D9" w:rsidRPr="008415D9" w:rsidRDefault="008415D9" w:rsidP="008415D9">
      <w:pPr>
        <w:pStyle w:val="SemEspaamento"/>
      </w:pPr>
      <w:r w:rsidRPr="008415D9">
        <w:t xml:space="preserve">Uso ferramentas de </w:t>
      </w:r>
      <w:proofErr w:type="spellStart"/>
      <w:r w:rsidRPr="008415D9">
        <w:t>lineage</w:t>
      </w:r>
      <w:proofErr w:type="spellEnd"/>
      <w:r w:rsidRPr="008415D9">
        <w:t xml:space="preserve"> (Databricks Unity Catalog, Purview, </w:t>
      </w:r>
      <w:proofErr w:type="spellStart"/>
      <w:r w:rsidRPr="008415D9">
        <w:t>Collibra</w:t>
      </w:r>
      <w:proofErr w:type="spellEnd"/>
      <w:r w:rsidRPr="008415D9">
        <w:t>) que mapeiam dependências entre tabelas Bronze, Silver e Gold.</w:t>
      </w:r>
    </w:p>
    <w:p w14:paraId="7DAFE746" w14:textId="3D152FB9" w:rsidR="008415D9" w:rsidRPr="008415D9" w:rsidRDefault="008415D9" w:rsidP="008415D9">
      <w:pPr>
        <w:pStyle w:val="SemEspaamento"/>
      </w:pPr>
      <w:r w:rsidRPr="008415D9">
        <w:t xml:space="preserve">Também configuro </w:t>
      </w:r>
      <w:proofErr w:type="spellStart"/>
      <w:r w:rsidRPr="008415D9">
        <w:t>logging</w:t>
      </w:r>
      <w:proofErr w:type="spellEnd"/>
      <w:r w:rsidRPr="008415D9">
        <w:t xml:space="preserve"> estruturado no Airflow e versionamento no GitHub, garantindo que todo pipeline tenha auditoria ponta a ponta</w:t>
      </w:r>
      <w:r>
        <w:t>.</w:t>
      </w:r>
    </w:p>
    <w:p w14:paraId="60485DFE" w14:textId="77777777" w:rsidR="008415D9" w:rsidRPr="008415D9" w:rsidRDefault="008415D9" w:rsidP="008415D9">
      <w:pPr>
        <w:pStyle w:val="SemEspaamento"/>
      </w:pPr>
    </w:p>
    <w:p w14:paraId="73C07176" w14:textId="6B4FE797" w:rsidR="008415D9" w:rsidRPr="008415D9" w:rsidRDefault="008415D9" w:rsidP="008415D9">
      <w:pPr>
        <w:pStyle w:val="SemEspaamento"/>
        <w:rPr>
          <w:b/>
          <w:bCs/>
        </w:rPr>
      </w:pPr>
      <w:r w:rsidRPr="008415D9">
        <w:rPr>
          <w:b/>
          <w:bCs/>
          <w:highlight w:val="yellow"/>
        </w:rPr>
        <w:t>7. Como você conciliaria governança com agilidade no desenvolvimento de pipelines de dados?</w:t>
      </w:r>
    </w:p>
    <w:p w14:paraId="4D3CF6EE" w14:textId="77777777" w:rsidR="008415D9" w:rsidRPr="008415D9" w:rsidRDefault="008415D9" w:rsidP="008415D9">
      <w:pPr>
        <w:pStyle w:val="SemEspaamento"/>
      </w:pPr>
      <w:r w:rsidRPr="008415D9">
        <w:t>“Acredito que governança não deve engessar. Trago governança desde o início do ciclo (</w:t>
      </w:r>
      <w:proofErr w:type="spellStart"/>
      <w:r w:rsidRPr="008415D9">
        <w:t>DataOps</w:t>
      </w:r>
      <w:proofErr w:type="spellEnd"/>
      <w:r w:rsidRPr="008415D9">
        <w:t>): versionamento de código, testes de qualidade de dados no CI/CD, ambientes separados e controles de acesso automatizados.</w:t>
      </w:r>
    </w:p>
    <w:p w14:paraId="36D9E5F9" w14:textId="77777777" w:rsidR="008415D9" w:rsidRPr="008415D9" w:rsidRDefault="008415D9" w:rsidP="008415D9">
      <w:pPr>
        <w:pStyle w:val="SemEspaamento"/>
      </w:pPr>
      <w:r w:rsidRPr="008415D9">
        <w:t xml:space="preserve">Assim, o time consegue ser ágil sem </w:t>
      </w:r>
      <w:proofErr w:type="gramStart"/>
      <w:r w:rsidRPr="008415D9">
        <w:t>abrir mão de</w:t>
      </w:r>
      <w:proofErr w:type="gramEnd"/>
      <w:r w:rsidRPr="008415D9">
        <w:t xml:space="preserve"> segurança e compliance.”</w:t>
      </w:r>
    </w:p>
    <w:p w14:paraId="7F2C43A3" w14:textId="77777777" w:rsidR="008415D9" w:rsidRPr="008415D9" w:rsidRDefault="008415D9" w:rsidP="008415D9">
      <w:pPr>
        <w:pStyle w:val="SemEspaamento"/>
      </w:pPr>
    </w:p>
    <w:p w14:paraId="0BF27969" w14:textId="737470C8" w:rsidR="008415D9" w:rsidRPr="008415D9" w:rsidRDefault="008415D9" w:rsidP="008415D9">
      <w:pPr>
        <w:pStyle w:val="SemEspaamento"/>
        <w:rPr>
          <w:b/>
          <w:bCs/>
        </w:rPr>
      </w:pPr>
      <w:r w:rsidRPr="008415D9">
        <w:rPr>
          <w:b/>
          <w:bCs/>
          <w:highlight w:val="yellow"/>
        </w:rPr>
        <w:lastRenderedPageBreak/>
        <w:t>8. Quais ferramentas você já utilizou para apoiar governança de dados?</w:t>
      </w:r>
    </w:p>
    <w:p w14:paraId="7F3EECD2" w14:textId="77777777" w:rsidR="008415D9" w:rsidRPr="008415D9" w:rsidRDefault="008415D9" w:rsidP="008415D9">
      <w:pPr>
        <w:pStyle w:val="SemEspaamento"/>
      </w:pPr>
      <w:r w:rsidRPr="008415D9">
        <w:t>AWS: Lake Formation, Glue Data Catalog, IAM, KMS.</w:t>
      </w:r>
    </w:p>
    <w:p w14:paraId="2C1026EE" w14:textId="77777777" w:rsidR="008415D9" w:rsidRPr="008415D9" w:rsidRDefault="008415D9" w:rsidP="008415D9">
      <w:pPr>
        <w:pStyle w:val="SemEspaamento"/>
      </w:pPr>
      <w:r w:rsidRPr="008415D9">
        <w:t xml:space="preserve">Azure: Purview, RBAC/Entra ID, Key </w:t>
      </w:r>
      <w:proofErr w:type="spellStart"/>
      <w:r w:rsidRPr="008415D9">
        <w:t>Vault</w:t>
      </w:r>
      <w:proofErr w:type="spellEnd"/>
      <w:r w:rsidRPr="008415D9">
        <w:t>.</w:t>
      </w:r>
    </w:p>
    <w:p w14:paraId="02B24F02" w14:textId="77777777" w:rsidR="008415D9" w:rsidRPr="008415D9" w:rsidRDefault="008415D9" w:rsidP="008415D9">
      <w:pPr>
        <w:pStyle w:val="SemEspaamento"/>
      </w:pPr>
      <w:r w:rsidRPr="008415D9">
        <w:t xml:space="preserve">Cross: </w:t>
      </w:r>
      <w:proofErr w:type="spellStart"/>
      <w:r w:rsidRPr="008415D9">
        <w:t>Great</w:t>
      </w:r>
      <w:proofErr w:type="spellEnd"/>
      <w:r w:rsidRPr="008415D9">
        <w:t xml:space="preserve"> Expectations, Apache Atlas, Databricks Unity Catalog.</w:t>
      </w:r>
      <w:r w:rsidRPr="008415D9">
        <w:br/>
        <w:t xml:space="preserve">Essas ferramentas ajudam em catálogo, </w:t>
      </w:r>
      <w:proofErr w:type="spellStart"/>
      <w:r w:rsidRPr="008415D9">
        <w:t>lineage</w:t>
      </w:r>
      <w:proofErr w:type="spellEnd"/>
      <w:r w:rsidRPr="008415D9">
        <w:t>, controle de acesso, mascaramento e monitoramento da qualidade dos dados.</w:t>
      </w:r>
    </w:p>
    <w:p w14:paraId="0EF2D126" w14:textId="77777777" w:rsidR="008415D9" w:rsidRPr="008415D9" w:rsidRDefault="008415D9" w:rsidP="008415D9">
      <w:pPr>
        <w:pStyle w:val="SemEspaamento"/>
      </w:pPr>
    </w:p>
    <w:p w14:paraId="067945B5" w14:textId="79C449CA" w:rsidR="00A77F50" w:rsidRPr="00A77F50" w:rsidRDefault="00A77F50" w:rsidP="00A77F50">
      <w:pPr>
        <w:pStyle w:val="SemEspaamento"/>
      </w:pPr>
      <w:r w:rsidRPr="00A77F50">
        <w:rPr>
          <w:b/>
          <w:bCs/>
          <w:highlight w:val="yellow"/>
        </w:rPr>
        <w:t>Governança</w:t>
      </w:r>
      <w:r w:rsidRPr="00A77F50">
        <w:rPr>
          <w:b/>
          <w:bCs/>
        </w:rPr>
        <w:t xml:space="preserve"> </w:t>
      </w:r>
      <w:r w:rsidRPr="00A77F50">
        <w:t>de dados é um conjun</w:t>
      </w:r>
      <w:r>
        <w:t>t</w:t>
      </w:r>
      <w:r w:rsidRPr="00A77F50">
        <w:t>o de processos, políticas e tecnologias que define quem pode fazer o quê, com quais dados, quando e como.</w:t>
      </w:r>
    </w:p>
    <w:p w14:paraId="7BC5090E" w14:textId="51D06C86" w:rsidR="00A77F50" w:rsidRPr="00A77F50" w:rsidRDefault="00A77F50" w:rsidP="00A77F50">
      <w:pPr>
        <w:pStyle w:val="SemEspaamento"/>
      </w:pPr>
      <w:r>
        <w:t xml:space="preserve">Primeiro </w:t>
      </w:r>
      <w:r w:rsidRPr="00A77F50">
        <w:t>alinhar os objetivos de negócio</w:t>
      </w:r>
      <w:r>
        <w:t xml:space="preserve"> com o time</w:t>
      </w:r>
      <w:r w:rsidRPr="00A77F50">
        <w:t>, definindo políticas, estabelecendo uma cultura de responsabilidade e escolhendo ferramentas adequadas para catalogação, segurança (como máscaras de dados e controlo de acesso) e qualidade dos dados.</w:t>
      </w:r>
    </w:p>
    <w:p w14:paraId="50F96B53" w14:textId="77777777" w:rsidR="00A77F50" w:rsidRPr="00A77F50" w:rsidRDefault="00A77F50" w:rsidP="00A77F50">
      <w:pPr>
        <w:pStyle w:val="SemEspaamento"/>
        <w:rPr>
          <w:b/>
          <w:bCs/>
        </w:rPr>
      </w:pPr>
      <w:r w:rsidRPr="00A77F50">
        <w:rPr>
          <w:b/>
          <w:bCs/>
        </w:rPr>
        <w:t>Governanças dos dados:</w:t>
      </w:r>
    </w:p>
    <w:p w14:paraId="0B973821" w14:textId="77777777" w:rsidR="00A77F50" w:rsidRPr="00A77F50" w:rsidRDefault="00A77F50" w:rsidP="00A77F50">
      <w:pPr>
        <w:pStyle w:val="SemEspaamento"/>
        <w:rPr>
          <w:b/>
          <w:bCs/>
        </w:rPr>
      </w:pPr>
      <w:r w:rsidRPr="00A77F50">
        <w:rPr>
          <w:b/>
          <w:bCs/>
        </w:rPr>
        <w:t xml:space="preserve">ACL – </w:t>
      </w:r>
      <w:r w:rsidRPr="00A77F50">
        <w:t xml:space="preserve">Controle de Acessos (Definir responsáveis por cada aspecto, quem são eles e promova responsabilidades Configure o </w:t>
      </w:r>
      <w:proofErr w:type="gramStart"/>
      <w:r w:rsidRPr="00A77F50">
        <w:t>IAM )</w:t>
      </w:r>
      <w:proofErr w:type="gramEnd"/>
    </w:p>
    <w:p w14:paraId="43510FD2" w14:textId="77777777" w:rsidR="00A77F50" w:rsidRPr="00A77F50" w:rsidRDefault="00A77F50" w:rsidP="00A77F50">
      <w:pPr>
        <w:pStyle w:val="SemEspaamento"/>
      </w:pPr>
      <w:r w:rsidRPr="00A77F50">
        <w:rPr>
          <w:b/>
          <w:bCs/>
        </w:rPr>
        <w:t xml:space="preserve">Catálogo – </w:t>
      </w:r>
      <w:r w:rsidRPr="00A77F50">
        <w:t>definir um catálogo para gerir metadados identificando os dados sensíveis</w:t>
      </w:r>
    </w:p>
    <w:p w14:paraId="17D8D038" w14:textId="77777777" w:rsidR="00A77F50" w:rsidRPr="00A77F50" w:rsidRDefault="00A77F50" w:rsidP="00A77F50">
      <w:pPr>
        <w:pStyle w:val="SemEspaamento"/>
      </w:pPr>
      <w:r w:rsidRPr="00A77F50">
        <w:t>Qualidade dos dados – Implementar verificações recorrentes e regras personalizadas de qualidades de dados isso evita problemas</w:t>
      </w:r>
    </w:p>
    <w:p w14:paraId="73B8C184" w14:textId="77777777" w:rsidR="00A77F50" w:rsidRPr="00A77F50" w:rsidRDefault="00A77F50" w:rsidP="00A77F50">
      <w:pPr>
        <w:pStyle w:val="SemEspaamento"/>
        <w:rPr>
          <w:b/>
          <w:bCs/>
        </w:rPr>
      </w:pPr>
      <w:r w:rsidRPr="00A77F50">
        <w:rPr>
          <w:b/>
          <w:bCs/>
        </w:rPr>
        <w:t xml:space="preserve">Monitoramento – </w:t>
      </w:r>
      <w:r w:rsidRPr="00A77F50">
        <w:t>monitore os acessos e uso de dados da cloud, ativar o rastreamento de linhagem origem e fim ao longo dos processos</w:t>
      </w:r>
    </w:p>
    <w:p w14:paraId="11E4E89B" w14:textId="77777777" w:rsidR="00A77F50" w:rsidRPr="00A77F50" w:rsidRDefault="00A77F50" w:rsidP="00A77F50">
      <w:pPr>
        <w:pStyle w:val="SemEspaamento"/>
        <w:rPr>
          <w:b/>
          <w:bCs/>
        </w:rPr>
      </w:pPr>
      <w:r w:rsidRPr="00A77F50">
        <w:rPr>
          <w:b/>
          <w:bCs/>
        </w:rPr>
        <w:t>Logs</w:t>
      </w:r>
    </w:p>
    <w:p w14:paraId="15BC3B55" w14:textId="77777777" w:rsidR="00A77F50" w:rsidRPr="00A77F50" w:rsidRDefault="00A77F50" w:rsidP="00A77F50">
      <w:pPr>
        <w:pStyle w:val="SemEspaamento"/>
        <w:rPr>
          <w:b/>
          <w:bCs/>
        </w:rPr>
      </w:pPr>
      <w:r w:rsidRPr="00A77F50">
        <w:rPr>
          <w:b/>
          <w:bCs/>
        </w:rPr>
        <w:t>Databricks</w:t>
      </w:r>
    </w:p>
    <w:p w14:paraId="713CE81E" w14:textId="77777777" w:rsidR="00A77F50" w:rsidRPr="00A77F50" w:rsidRDefault="00A77F50" w:rsidP="00A77F50">
      <w:pPr>
        <w:pStyle w:val="SemEspaamento"/>
        <w:rPr>
          <w:b/>
          <w:bCs/>
        </w:rPr>
      </w:pPr>
      <w:r w:rsidRPr="00A77F50">
        <w:rPr>
          <w:b/>
          <w:bCs/>
        </w:rPr>
        <w:t xml:space="preserve">Unit </w:t>
      </w:r>
      <w:proofErr w:type="spellStart"/>
      <w:r w:rsidRPr="00A77F50">
        <w:rPr>
          <w:b/>
          <w:bCs/>
        </w:rPr>
        <w:t>catalog</w:t>
      </w:r>
      <w:proofErr w:type="spellEnd"/>
    </w:p>
    <w:p w14:paraId="01BA1377" w14:textId="77777777" w:rsidR="00A77F50" w:rsidRPr="00A77F50" w:rsidRDefault="00A77F50" w:rsidP="00A95582">
      <w:pPr>
        <w:pStyle w:val="SemEspaamento"/>
        <w:rPr>
          <w:b/>
          <w:bCs/>
        </w:rPr>
      </w:pPr>
    </w:p>
    <w:p w14:paraId="607D1425" w14:textId="77777777" w:rsidR="00A95582" w:rsidRPr="00A77F50" w:rsidRDefault="00A95582" w:rsidP="00A95582">
      <w:pPr>
        <w:pStyle w:val="SemEspaamento"/>
        <w:rPr>
          <w:b/>
          <w:bCs/>
          <w:sz w:val="20"/>
          <w:szCs w:val="20"/>
        </w:rPr>
      </w:pPr>
      <w:r w:rsidRPr="00A77F50">
        <w:rPr>
          <w:b/>
          <w:bCs/>
          <w:sz w:val="20"/>
          <w:szCs w:val="20"/>
          <w:highlight w:val="yellow"/>
        </w:rPr>
        <w:t>Aqui vai uma versão em ~2 minutos, mais fluida e conversada:</w:t>
      </w:r>
    </w:p>
    <w:p w14:paraId="3FF05473" w14:textId="77777777" w:rsidR="00A95582" w:rsidRPr="00A95582" w:rsidRDefault="00A95582" w:rsidP="00A95582">
      <w:pPr>
        <w:pStyle w:val="SemEspaamento"/>
        <w:rPr>
          <w:sz w:val="20"/>
          <w:szCs w:val="20"/>
        </w:rPr>
      </w:pPr>
    </w:p>
    <w:p w14:paraId="01E4853D" w14:textId="299C209F" w:rsidR="00A95582" w:rsidRDefault="00A95582" w:rsidP="00A95582">
      <w:pPr>
        <w:pStyle w:val="SemEspaamento"/>
        <w:rPr>
          <w:sz w:val="20"/>
          <w:szCs w:val="20"/>
        </w:rPr>
      </w:pPr>
      <w:r w:rsidRPr="00A95582">
        <w:rPr>
          <w:sz w:val="20"/>
          <w:szCs w:val="20"/>
        </w:rPr>
        <w:t xml:space="preserve">Se eu tivesse que montar uma solução de dados do zero, eu começaria simples: planejo primeiro a arquitetura, pensando na ideia do modelo Medallion — bronze </w:t>
      </w:r>
      <w:proofErr w:type="gramStart"/>
      <w:r w:rsidRPr="00A95582">
        <w:rPr>
          <w:sz w:val="20"/>
          <w:szCs w:val="20"/>
        </w:rPr>
        <w:t>pra</w:t>
      </w:r>
      <w:proofErr w:type="gramEnd"/>
      <w:r w:rsidRPr="00A95582">
        <w:rPr>
          <w:sz w:val="20"/>
          <w:szCs w:val="20"/>
        </w:rPr>
        <w:t xml:space="preserve"> ingestão crua, silver </w:t>
      </w:r>
      <w:proofErr w:type="gramStart"/>
      <w:r w:rsidRPr="00A95582">
        <w:rPr>
          <w:sz w:val="20"/>
          <w:szCs w:val="20"/>
        </w:rPr>
        <w:t>pra</w:t>
      </w:r>
      <w:proofErr w:type="gramEnd"/>
      <w:r w:rsidRPr="00A95582">
        <w:rPr>
          <w:sz w:val="20"/>
          <w:szCs w:val="20"/>
        </w:rPr>
        <w:t xml:space="preserve"> tratamento, e gold </w:t>
      </w:r>
      <w:proofErr w:type="gramStart"/>
      <w:r w:rsidRPr="00A95582">
        <w:rPr>
          <w:sz w:val="20"/>
          <w:szCs w:val="20"/>
        </w:rPr>
        <w:t>pra</w:t>
      </w:r>
      <w:proofErr w:type="gramEnd"/>
      <w:r w:rsidRPr="00A95582">
        <w:rPr>
          <w:sz w:val="20"/>
          <w:szCs w:val="20"/>
        </w:rPr>
        <w:t xml:space="preserve"> dados prontos de negócio. Isso garante qualidade e clareza já no desenho.</w:t>
      </w:r>
    </w:p>
    <w:p w14:paraId="73EBA3B7" w14:textId="77777777" w:rsidR="00A77F50" w:rsidRPr="00A95582" w:rsidRDefault="00A77F50" w:rsidP="00A95582">
      <w:pPr>
        <w:pStyle w:val="SemEspaamento"/>
        <w:rPr>
          <w:sz w:val="20"/>
          <w:szCs w:val="20"/>
        </w:rPr>
      </w:pPr>
    </w:p>
    <w:p w14:paraId="4ECE98A2" w14:textId="0369897E" w:rsidR="00A77F50" w:rsidRPr="00A77F50" w:rsidRDefault="00A77F50" w:rsidP="00A77F50">
      <w:pPr>
        <w:pStyle w:val="SemEspaamento"/>
        <w:rPr>
          <w:sz w:val="20"/>
          <w:szCs w:val="20"/>
        </w:rPr>
      </w:pPr>
      <w:r w:rsidRPr="00A77F50">
        <w:rPr>
          <w:sz w:val="20"/>
          <w:szCs w:val="20"/>
        </w:rPr>
        <w:t>Definição rápida e planejamento</w:t>
      </w:r>
      <w:r>
        <w:rPr>
          <w:sz w:val="20"/>
          <w:szCs w:val="20"/>
        </w:rPr>
        <w:t>:</w:t>
      </w:r>
    </w:p>
    <w:p w14:paraId="36D8373F" w14:textId="24B0B1A7" w:rsidR="00A95582" w:rsidRDefault="00A77F50" w:rsidP="00A77F50">
      <w:pPr>
        <w:pStyle w:val="SemEspaamento"/>
        <w:rPr>
          <w:sz w:val="20"/>
          <w:szCs w:val="20"/>
        </w:rPr>
      </w:pPr>
      <w:r w:rsidRPr="00A77F50">
        <w:rPr>
          <w:sz w:val="20"/>
          <w:szCs w:val="20"/>
        </w:rPr>
        <w:t>Primeiro alinharia escopo e requisitos: fontes de ingestão, SLAs de latência, volumes, requisitos de segurança (LGPD), ambientes (dev/stg/prod)</w:t>
      </w:r>
    </w:p>
    <w:p w14:paraId="304C1A77" w14:textId="77777777" w:rsidR="00A77F50" w:rsidRPr="00A95582" w:rsidRDefault="00A77F50" w:rsidP="00A77F50">
      <w:pPr>
        <w:pStyle w:val="SemEspaamento"/>
        <w:rPr>
          <w:sz w:val="20"/>
          <w:szCs w:val="20"/>
        </w:rPr>
      </w:pPr>
    </w:p>
    <w:p w14:paraId="1FCC4DAC" w14:textId="35BC1CC0" w:rsidR="00A95582" w:rsidRPr="00A95582" w:rsidRDefault="00A95582" w:rsidP="00A95582">
      <w:pPr>
        <w:pStyle w:val="SemEspaamento"/>
        <w:rPr>
          <w:sz w:val="20"/>
          <w:szCs w:val="20"/>
        </w:rPr>
      </w:pPr>
      <w:r w:rsidRPr="00A95582">
        <w:rPr>
          <w:sz w:val="20"/>
          <w:szCs w:val="20"/>
        </w:rPr>
        <w:t xml:space="preserve">No meu ambiente local, costumo usar o VS Code com Docker e Docker Compose </w:t>
      </w:r>
      <w:proofErr w:type="gramStart"/>
      <w:r w:rsidRPr="00A95582">
        <w:rPr>
          <w:sz w:val="20"/>
          <w:szCs w:val="20"/>
        </w:rPr>
        <w:t>pra</w:t>
      </w:r>
      <w:proofErr w:type="gramEnd"/>
      <w:r w:rsidRPr="00A95582">
        <w:rPr>
          <w:sz w:val="20"/>
          <w:szCs w:val="20"/>
        </w:rPr>
        <w:t xml:space="preserve"> subir um Airflow </w:t>
      </w:r>
      <w:r>
        <w:rPr>
          <w:sz w:val="20"/>
          <w:szCs w:val="20"/>
        </w:rPr>
        <w:t xml:space="preserve">que é mais </w:t>
      </w:r>
      <w:r w:rsidR="00A77F50">
        <w:rPr>
          <w:sz w:val="20"/>
          <w:szCs w:val="20"/>
        </w:rPr>
        <w:t>rápido</w:t>
      </w:r>
      <w:r w:rsidRPr="00A95582">
        <w:rPr>
          <w:sz w:val="20"/>
          <w:szCs w:val="20"/>
        </w:rPr>
        <w:t xml:space="preserve">. Assim já consigo orquestrar DAGs </w:t>
      </w:r>
      <w:r w:rsidR="00A77F50">
        <w:rPr>
          <w:sz w:val="20"/>
          <w:szCs w:val="20"/>
        </w:rPr>
        <w:t xml:space="preserve">elas </w:t>
      </w:r>
      <w:r w:rsidR="00A77F50" w:rsidRPr="00A95582">
        <w:rPr>
          <w:sz w:val="20"/>
          <w:szCs w:val="20"/>
        </w:rPr>
        <w:t>representam</w:t>
      </w:r>
      <w:r w:rsidRPr="00A95582">
        <w:rPr>
          <w:sz w:val="20"/>
          <w:szCs w:val="20"/>
        </w:rPr>
        <w:t xml:space="preserve"> cada camada do pipeline. Um exemplo prático: capturo dados de logs de transações em bronze, passo por uma limpeza e validação com Python e Spark em silver, e depois gero agregações de KPIs em gold.</w:t>
      </w:r>
    </w:p>
    <w:p w14:paraId="7BCC8B89" w14:textId="77777777" w:rsidR="00A95582" w:rsidRPr="00A95582" w:rsidRDefault="00A95582" w:rsidP="00A95582">
      <w:pPr>
        <w:pStyle w:val="SemEspaamento"/>
        <w:rPr>
          <w:sz w:val="20"/>
          <w:szCs w:val="20"/>
        </w:rPr>
      </w:pPr>
    </w:p>
    <w:p w14:paraId="7111EE9E" w14:textId="37CB0BFA" w:rsidR="00A95582" w:rsidRPr="00A95582" w:rsidRDefault="00A95582" w:rsidP="00A95582">
      <w:pPr>
        <w:pStyle w:val="SemEspaamento"/>
        <w:rPr>
          <w:sz w:val="20"/>
          <w:szCs w:val="20"/>
        </w:rPr>
      </w:pPr>
      <w:r w:rsidRPr="00A95582">
        <w:rPr>
          <w:sz w:val="20"/>
          <w:szCs w:val="20"/>
        </w:rPr>
        <w:t>P</w:t>
      </w:r>
      <w:r w:rsidR="00A77F50">
        <w:rPr>
          <w:sz w:val="20"/>
          <w:szCs w:val="20"/>
        </w:rPr>
        <w:t>a</w:t>
      </w:r>
      <w:r w:rsidRPr="00A95582">
        <w:rPr>
          <w:sz w:val="20"/>
          <w:szCs w:val="20"/>
        </w:rPr>
        <w:t xml:space="preserve">ra governança, eu integro qualidade de dados no próprio DAG, </w:t>
      </w:r>
      <w:r w:rsidRPr="00A77F50">
        <w:rPr>
          <w:color w:val="808080" w:themeColor="background1" w:themeShade="80"/>
          <w:sz w:val="20"/>
          <w:szCs w:val="20"/>
        </w:rPr>
        <w:t xml:space="preserve">com ferramentas como </w:t>
      </w:r>
      <w:proofErr w:type="spellStart"/>
      <w:r w:rsidRPr="00A77F50">
        <w:rPr>
          <w:color w:val="808080" w:themeColor="background1" w:themeShade="80"/>
          <w:sz w:val="20"/>
          <w:szCs w:val="20"/>
        </w:rPr>
        <w:t>Great</w:t>
      </w:r>
      <w:proofErr w:type="spellEnd"/>
      <w:r w:rsidRPr="00A77F50">
        <w:rPr>
          <w:color w:val="808080" w:themeColor="background1" w:themeShade="80"/>
          <w:sz w:val="20"/>
          <w:szCs w:val="20"/>
        </w:rPr>
        <w:t xml:space="preserve"> Expectations</w:t>
      </w:r>
      <w:r w:rsidRPr="00A95582">
        <w:rPr>
          <w:sz w:val="20"/>
          <w:szCs w:val="20"/>
        </w:rPr>
        <w:t xml:space="preserve">, e nunca deixo segredo no código — sempre uso um Secrets Manager. No final do pipeline, registro metadados em catálogos como Glue ou Purview, o que facilita </w:t>
      </w:r>
      <w:r w:rsidR="00A77F50">
        <w:rPr>
          <w:sz w:val="20"/>
          <w:szCs w:val="20"/>
        </w:rPr>
        <w:t xml:space="preserve">depois </w:t>
      </w:r>
      <w:r w:rsidRPr="00A95582">
        <w:rPr>
          <w:sz w:val="20"/>
          <w:szCs w:val="20"/>
        </w:rPr>
        <w:t xml:space="preserve">rastrear </w:t>
      </w:r>
      <w:r w:rsidR="00A77F50" w:rsidRPr="00A95582">
        <w:rPr>
          <w:sz w:val="20"/>
          <w:szCs w:val="20"/>
        </w:rPr>
        <w:t>linhagem</w:t>
      </w:r>
      <w:r w:rsidRPr="00A95582">
        <w:rPr>
          <w:sz w:val="20"/>
          <w:szCs w:val="20"/>
        </w:rPr>
        <w:t>.</w:t>
      </w:r>
    </w:p>
    <w:p w14:paraId="57FC1A4F" w14:textId="77777777" w:rsidR="00A95582" w:rsidRPr="00A95582" w:rsidRDefault="00A95582" w:rsidP="00A95582">
      <w:pPr>
        <w:pStyle w:val="SemEspaamento"/>
        <w:rPr>
          <w:sz w:val="20"/>
          <w:szCs w:val="20"/>
        </w:rPr>
      </w:pPr>
    </w:p>
    <w:p w14:paraId="7D8A2CBA" w14:textId="77777777" w:rsidR="00A95582" w:rsidRPr="00A95582" w:rsidRDefault="00A95582" w:rsidP="00A95582">
      <w:pPr>
        <w:pStyle w:val="SemEspaamento"/>
        <w:rPr>
          <w:sz w:val="20"/>
          <w:szCs w:val="20"/>
        </w:rPr>
      </w:pPr>
      <w:r w:rsidRPr="00A95582">
        <w:rPr>
          <w:sz w:val="20"/>
          <w:szCs w:val="20"/>
        </w:rPr>
        <w:t xml:space="preserve">A parte de infraestrutura eu trato como código, geralmente com Terraform, criando buckets, permissões IAM e os recursos </w:t>
      </w:r>
      <w:proofErr w:type="gramStart"/>
      <w:r w:rsidRPr="00A95582">
        <w:rPr>
          <w:sz w:val="20"/>
          <w:szCs w:val="20"/>
        </w:rPr>
        <w:t>pra</w:t>
      </w:r>
      <w:proofErr w:type="gramEnd"/>
      <w:r w:rsidRPr="00A95582">
        <w:rPr>
          <w:sz w:val="20"/>
          <w:szCs w:val="20"/>
        </w:rPr>
        <w:t xml:space="preserve"> rodar Spark e o próprio Airflow em nuvem — seja AWS, Azure ou até Databricks. Isso me dá repetibilidade e facilita versionar a infra.</w:t>
      </w:r>
    </w:p>
    <w:p w14:paraId="38E2C838" w14:textId="77777777" w:rsidR="00A95582" w:rsidRPr="00A95582" w:rsidRDefault="00A95582" w:rsidP="00A95582">
      <w:pPr>
        <w:pStyle w:val="SemEspaamento"/>
        <w:rPr>
          <w:sz w:val="20"/>
          <w:szCs w:val="20"/>
        </w:rPr>
      </w:pPr>
    </w:p>
    <w:p w14:paraId="6F27CE81" w14:textId="155F755F" w:rsidR="00A95582" w:rsidRPr="00A95582" w:rsidRDefault="00A95582" w:rsidP="00A95582">
      <w:pPr>
        <w:pStyle w:val="SemEspaamento"/>
        <w:rPr>
          <w:sz w:val="20"/>
          <w:szCs w:val="20"/>
        </w:rPr>
      </w:pPr>
      <w:r w:rsidRPr="00A95582">
        <w:rPr>
          <w:sz w:val="20"/>
          <w:szCs w:val="20"/>
        </w:rPr>
        <w:t xml:space="preserve">Pra CI/CD, configuro </w:t>
      </w:r>
      <w:proofErr w:type="spellStart"/>
      <w:r w:rsidR="00B47737" w:rsidRPr="00B47737">
        <w:rPr>
          <w:b/>
          <w:bCs/>
          <w:sz w:val="20"/>
          <w:szCs w:val="20"/>
        </w:rPr>
        <w:t>Git</w:t>
      </w:r>
      <w:proofErr w:type="spellEnd"/>
      <w:r w:rsidR="00B47737">
        <w:rPr>
          <w:sz w:val="20"/>
          <w:szCs w:val="20"/>
        </w:rPr>
        <w:t xml:space="preserve"> </w:t>
      </w:r>
      <w:r w:rsidRPr="00A95582">
        <w:rPr>
          <w:sz w:val="20"/>
          <w:szCs w:val="20"/>
        </w:rPr>
        <w:t xml:space="preserve">GitHub </w:t>
      </w:r>
      <w:proofErr w:type="spellStart"/>
      <w:r w:rsidRPr="00A95582">
        <w:rPr>
          <w:sz w:val="20"/>
          <w:szCs w:val="20"/>
        </w:rPr>
        <w:t>Actions</w:t>
      </w:r>
      <w:proofErr w:type="spellEnd"/>
      <w:r w:rsidRPr="00A95582">
        <w:rPr>
          <w:sz w:val="20"/>
          <w:szCs w:val="20"/>
        </w:rPr>
        <w:t xml:space="preserve">. A cada </w:t>
      </w:r>
      <w:proofErr w:type="spellStart"/>
      <w:r w:rsidRPr="00A95582">
        <w:rPr>
          <w:sz w:val="20"/>
          <w:szCs w:val="20"/>
        </w:rPr>
        <w:t>commit</w:t>
      </w:r>
      <w:proofErr w:type="spellEnd"/>
      <w:r w:rsidRPr="00A95582">
        <w:rPr>
          <w:sz w:val="20"/>
          <w:szCs w:val="20"/>
        </w:rPr>
        <w:t xml:space="preserve"> já rodo testes, </w:t>
      </w:r>
      <w:proofErr w:type="spellStart"/>
      <w:r w:rsidRPr="00A95582">
        <w:rPr>
          <w:sz w:val="20"/>
          <w:szCs w:val="20"/>
        </w:rPr>
        <w:t>lint</w:t>
      </w:r>
      <w:proofErr w:type="spellEnd"/>
      <w:r w:rsidRPr="00A95582">
        <w:rPr>
          <w:sz w:val="20"/>
          <w:szCs w:val="20"/>
        </w:rPr>
        <w:t xml:space="preserve"> e checagem de qualidade de dados. Quando a branch principal é aprovada, gero a imagem Docker e faço o deploy do Airflow ou sincronizo os DAGs direto no ambiente. Sempre com OIDC ou roles temporárias </w:t>
      </w:r>
      <w:proofErr w:type="gramStart"/>
      <w:r w:rsidRPr="00A95582">
        <w:rPr>
          <w:sz w:val="20"/>
          <w:szCs w:val="20"/>
        </w:rPr>
        <w:t>pra</w:t>
      </w:r>
      <w:proofErr w:type="gramEnd"/>
      <w:r w:rsidRPr="00A95582">
        <w:rPr>
          <w:sz w:val="20"/>
          <w:szCs w:val="20"/>
        </w:rPr>
        <w:t xml:space="preserve"> não expor credenciais.</w:t>
      </w:r>
    </w:p>
    <w:p w14:paraId="652A139C" w14:textId="77777777" w:rsidR="00A95582" w:rsidRPr="00A95582" w:rsidRDefault="00A95582" w:rsidP="00A95582">
      <w:pPr>
        <w:pStyle w:val="SemEspaamento"/>
        <w:rPr>
          <w:sz w:val="20"/>
          <w:szCs w:val="20"/>
        </w:rPr>
      </w:pPr>
    </w:p>
    <w:p w14:paraId="1A3F457B" w14:textId="77777777" w:rsidR="00A95582" w:rsidRPr="00A95582" w:rsidRDefault="00A95582" w:rsidP="00A95582">
      <w:pPr>
        <w:pStyle w:val="SemEspaamento"/>
        <w:rPr>
          <w:sz w:val="20"/>
          <w:szCs w:val="20"/>
        </w:rPr>
      </w:pPr>
      <w:r w:rsidRPr="00A95582">
        <w:rPr>
          <w:sz w:val="20"/>
          <w:szCs w:val="20"/>
        </w:rPr>
        <w:lastRenderedPageBreak/>
        <w:t>E por fim, monitoro tudo com alertas no Airflow, logs centralizados e métricas de custo e performance. Isso garante que, além de estar rodando, a solução é auditável, escalável e segura, que é fundamental em um banco.”</w:t>
      </w:r>
    </w:p>
    <w:p w14:paraId="1B2F082E" w14:textId="77777777" w:rsidR="00A95582" w:rsidRPr="00A95582" w:rsidRDefault="00A95582" w:rsidP="00A95582">
      <w:pPr>
        <w:pStyle w:val="SemEspaamento"/>
        <w:rPr>
          <w:sz w:val="20"/>
          <w:szCs w:val="20"/>
        </w:rPr>
      </w:pPr>
    </w:p>
    <w:p w14:paraId="74D7DDE9" w14:textId="681F685E" w:rsidR="00A95582" w:rsidRPr="00A95582" w:rsidRDefault="00A95582" w:rsidP="00A95582">
      <w:pPr>
        <w:pStyle w:val="SemEspaamento"/>
        <w:rPr>
          <w:sz w:val="20"/>
          <w:szCs w:val="20"/>
        </w:rPr>
      </w:pPr>
      <w:r w:rsidRPr="00A95582">
        <w:rPr>
          <w:sz w:val="20"/>
          <w:szCs w:val="20"/>
        </w:rPr>
        <w:t>Use expressões tipo:</w:t>
      </w:r>
      <w:r w:rsidRPr="00A95582">
        <w:rPr>
          <w:sz w:val="20"/>
          <w:szCs w:val="20"/>
        </w:rPr>
        <w:br/>
        <w:t>“Um exemplo prático seria…”</w:t>
      </w:r>
    </w:p>
    <w:p w14:paraId="18692563" w14:textId="77777777" w:rsidR="00A95582" w:rsidRPr="00A95582" w:rsidRDefault="00A95582" w:rsidP="00A95582">
      <w:pPr>
        <w:pStyle w:val="SemEspaamento"/>
        <w:rPr>
          <w:sz w:val="20"/>
          <w:szCs w:val="20"/>
        </w:rPr>
      </w:pPr>
      <w:r w:rsidRPr="00A95582">
        <w:rPr>
          <w:sz w:val="20"/>
          <w:szCs w:val="20"/>
        </w:rPr>
        <w:t>“Costumo fazer assim…”</w:t>
      </w:r>
    </w:p>
    <w:p w14:paraId="14CC169E" w14:textId="77777777" w:rsidR="00A95582" w:rsidRPr="00A95582" w:rsidRDefault="00A95582" w:rsidP="00A95582">
      <w:pPr>
        <w:pStyle w:val="SemEspaamento"/>
        <w:rPr>
          <w:sz w:val="20"/>
          <w:szCs w:val="20"/>
        </w:rPr>
      </w:pPr>
      <w:r w:rsidRPr="00A95582">
        <w:rPr>
          <w:sz w:val="20"/>
          <w:szCs w:val="20"/>
        </w:rPr>
        <w:t>“Gosto de garantir que…”</w:t>
      </w:r>
    </w:p>
    <w:p w14:paraId="748C6218" w14:textId="77777777" w:rsidR="00A95582" w:rsidRPr="00A95582" w:rsidRDefault="00A95582" w:rsidP="00A95582">
      <w:pPr>
        <w:pStyle w:val="SemEspaamento"/>
        <w:rPr>
          <w:sz w:val="20"/>
          <w:szCs w:val="20"/>
        </w:rPr>
      </w:pPr>
    </w:p>
    <w:p w14:paraId="2E3A4872" w14:textId="77777777" w:rsidR="008415D9" w:rsidRDefault="008415D9" w:rsidP="008415D9">
      <w:pPr>
        <w:pStyle w:val="SemEspaamento"/>
      </w:pPr>
    </w:p>
    <w:p w14:paraId="7035C5DC" w14:textId="77777777" w:rsidR="008415D9" w:rsidRDefault="008415D9" w:rsidP="008415D9">
      <w:pPr>
        <w:pStyle w:val="SemEspaamento"/>
      </w:pPr>
    </w:p>
    <w:p w14:paraId="1434EE46" w14:textId="77777777" w:rsidR="008415D9" w:rsidRDefault="008415D9" w:rsidP="008415D9">
      <w:pPr>
        <w:pStyle w:val="SemEspaamento"/>
      </w:pPr>
    </w:p>
    <w:p w14:paraId="674E8076" w14:textId="77777777" w:rsidR="008415D9" w:rsidRDefault="008415D9" w:rsidP="008415D9">
      <w:pPr>
        <w:pStyle w:val="SemEspaamento"/>
      </w:pPr>
    </w:p>
    <w:p w14:paraId="0F13339C" w14:textId="77777777" w:rsidR="008415D9" w:rsidRDefault="008415D9" w:rsidP="008415D9">
      <w:pPr>
        <w:pStyle w:val="SemEspaamento"/>
      </w:pPr>
    </w:p>
    <w:p w14:paraId="62C2E842" w14:textId="77777777" w:rsidR="008415D9" w:rsidRDefault="008415D9" w:rsidP="008415D9">
      <w:pPr>
        <w:pStyle w:val="SemEspaamento"/>
      </w:pPr>
    </w:p>
    <w:p w14:paraId="5DB2933B" w14:textId="77777777" w:rsidR="008415D9" w:rsidRDefault="008415D9" w:rsidP="008415D9">
      <w:pPr>
        <w:pStyle w:val="SemEspaamento"/>
      </w:pPr>
    </w:p>
    <w:p w14:paraId="408F3EFF" w14:textId="49452C95" w:rsidR="00A95582" w:rsidRPr="00034EDF" w:rsidRDefault="00A95582" w:rsidP="00A95582">
      <w:pPr>
        <w:pStyle w:val="SemEspaamento"/>
        <w:rPr>
          <w:b/>
          <w:bCs/>
          <w:sz w:val="20"/>
          <w:szCs w:val="20"/>
        </w:rPr>
      </w:pPr>
      <w:r w:rsidRPr="00034EDF">
        <w:rPr>
          <w:b/>
          <w:bCs/>
          <w:sz w:val="20"/>
          <w:szCs w:val="20"/>
          <w:highlight w:val="yellow"/>
        </w:rPr>
        <w:t>Roteiro (≈ 3 minutos — fale com calma)</w:t>
      </w:r>
    </w:p>
    <w:p w14:paraId="5270859E" w14:textId="7DCC2CD0" w:rsidR="00A95582" w:rsidRPr="00A95582" w:rsidRDefault="00A95582" w:rsidP="00A95582">
      <w:pPr>
        <w:pStyle w:val="SemEspaamento"/>
        <w:rPr>
          <w:sz w:val="20"/>
          <w:szCs w:val="20"/>
        </w:rPr>
      </w:pPr>
      <w:r w:rsidRPr="00A95582">
        <w:rPr>
          <w:sz w:val="20"/>
          <w:szCs w:val="20"/>
        </w:rPr>
        <w:t>Se eu precisasse construir do zero uma solução de dados com arquitetura Medallion, orquestrada por Airflow, empacotada em Docker, provisionada por IaC e com CI/CD no GitHub — tudo começando no VS Code — eu faria assim:</w:t>
      </w:r>
    </w:p>
    <w:p w14:paraId="41C2D517" w14:textId="77777777" w:rsidR="00A95582" w:rsidRPr="00A95582" w:rsidRDefault="00A95582" w:rsidP="00A95582">
      <w:pPr>
        <w:pStyle w:val="SemEspaamento"/>
        <w:rPr>
          <w:sz w:val="20"/>
          <w:szCs w:val="20"/>
        </w:rPr>
      </w:pPr>
    </w:p>
    <w:p w14:paraId="6A75B343" w14:textId="77777777" w:rsidR="00A95582" w:rsidRPr="00A95582" w:rsidRDefault="00A95582" w:rsidP="00A95582">
      <w:pPr>
        <w:pStyle w:val="SemEspaamento"/>
        <w:rPr>
          <w:sz w:val="20"/>
          <w:szCs w:val="20"/>
        </w:rPr>
      </w:pPr>
    </w:p>
    <w:p w14:paraId="406AFE5C" w14:textId="77777777" w:rsidR="00A95582" w:rsidRPr="00A95582" w:rsidRDefault="00A95582" w:rsidP="00A95582">
      <w:pPr>
        <w:pStyle w:val="SemEspaamento"/>
        <w:rPr>
          <w:sz w:val="20"/>
          <w:szCs w:val="20"/>
        </w:rPr>
      </w:pPr>
      <w:r w:rsidRPr="00A95582">
        <w:rPr>
          <w:b/>
          <w:bCs/>
          <w:sz w:val="20"/>
          <w:szCs w:val="20"/>
        </w:rPr>
        <w:t>Definição rápida e planejamento (15–20s)</w:t>
      </w:r>
      <w:r w:rsidRPr="00A95582">
        <w:rPr>
          <w:sz w:val="20"/>
          <w:szCs w:val="20"/>
        </w:rPr>
        <w:br/>
        <w:t xml:space="preserve">“Primeiro alinharia escopo e requisitos: fontes de ingestão, SLAs de latência, volumes, requisitos de segurança (LGPD), ambientes (dev/stg/prod) e metas de custo. Com isso desenho a arquitetura: Medallion (Bronze → Silver → Gold), </w:t>
      </w:r>
      <w:proofErr w:type="spellStart"/>
      <w:r w:rsidRPr="00A95582">
        <w:rPr>
          <w:sz w:val="20"/>
          <w:szCs w:val="20"/>
        </w:rPr>
        <w:t>storage</w:t>
      </w:r>
      <w:proofErr w:type="spellEnd"/>
      <w:r w:rsidRPr="00A95582">
        <w:rPr>
          <w:sz w:val="20"/>
          <w:szCs w:val="20"/>
        </w:rPr>
        <w:t xml:space="preserve"> (S3/ADLS), compute (EMR/Databricks/Synapse) e orquestrador (Airflow).”</w:t>
      </w:r>
    </w:p>
    <w:p w14:paraId="63ACF446" w14:textId="77777777" w:rsidR="00A95582" w:rsidRPr="00A95582" w:rsidRDefault="00A95582" w:rsidP="00A95582">
      <w:pPr>
        <w:pStyle w:val="SemEspaamento"/>
        <w:rPr>
          <w:sz w:val="20"/>
          <w:szCs w:val="20"/>
        </w:rPr>
      </w:pPr>
      <w:r w:rsidRPr="00A95582">
        <w:rPr>
          <w:b/>
          <w:bCs/>
          <w:sz w:val="20"/>
          <w:szCs w:val="20"/>
        </w:rPr>
        <w:t>Ambiente de desenvolvimento local (25–30s)</w:t>
      </w:r>
      <w:r w:rsidRPr="00A95582">
        <w:rPr>
          <w:sz w:val="20"/>
          <w:szCs w:val="20"/>
        </w:rPr>
        <w:br/>
        <w:t xml:space="preserve">“No VS Code crio o repositório </w:t>
      </w:r>
      <w:proofErr w:type="spellStart"/>
      <w:r w:rsidRPr="00A95582">
        <w:rPr>
          <w:sz w:val="20"/>
          <w:szCs w:val="20"/>
        </w:rPr>
        <w:t>monorepo</w:t>
      </w:r>
      <w:proofErr w:type="spellEnd"/>
      <w:r w:rsidRPr="00A95582">
        <w:rPr>
          <w:sz w:val="20"/>
          <w:szCs w:val="20"/>
        </w:rPr>
        <w:t xml:space="preserve"> e uso Docker para reproduzir o ambiente: docker-compose para subir Airflow (Postgres metadata, webserver, scheduler), </w:t>
      </w:r>
      <w:proofErr w:type="gramStart"/>
      <w:r w:rsidRPr="00A95582">
        <w:rPr>
          <w:sz w:val="20"/>
          <w:szCs w:val="20"/>
        </w:rPr>
        <w:t>monto .</w:t>
      </w:r>
      <w:proofErr w:type="gramEnd"/>
      <w:r w:rsidRPr="00A95582">
        <w:rPr>
          <w:sz w:val="20"/>
          <w:szCs w:val="20"/>
        </w:rPr>
        <w:t xml:space="preserve">/airflow/dags no container e </w:t>
      </w:r>
      <w:proofErr w:type="gramStart"/>
      <w:r w:rsidRPr="00A95582">
        <w:rPr>
          <w:sz w:val="20"/>
          <w:szCs w:val="20"/>
        </w:rPr>
        <w:t>uso .</w:t>
      </w:r>
      <w:proofErr w:type="spellStart"/>
      <w:r w:rsidRPr="00A95582">
        <w:rPr>
          <w:sz w:val="20"/>
          <w:szCs w:val="20"/>
        </w:rPr>
        <w:t>env</w:t>
      </w:r>
      <w:proofErr w:type="spellEnd"/>
      <w:proofErr w:type="gramEnd"/>
      <w:r w:rsidRPr="00A95582">
        <w:rPr>
          <w:sz w:val="20"/>
          <w:szCs w:val="20"/>
        </w:rPr>
        <w:t xml:space="preserve"> para segredos locais. Isso garante que todo dev rode o mesmo ambiente localmente.”</w:t>
      </w:r>
    </w:p>
    <w:p w14:paraId="7D240DFF" w14:textId="77777777" w:rsidR="00A95582" w:rsidRPr="00A95582" w:rsidRDefault="00A95582" w:rsidP="00A95582">
      <w:pPr>
        <w:pStyle w:val="SemEspaamento"/>
        <w:rPr>
          <w:sz w:val="20"/>
          <w:szCs w:val="20"/>
        </w:rPr>
      </w:pPr>
      <w:r w:rsidRPr="00A95582">
        <w:rPr>
          <w:b/>
          <w:bCs/>
          <w:sz w:val="20"/>
          <w:szCs w:val="20"/>
        </w:rPr>
        <w:t>Implementação do pipeline Medallion (35–40s)</w:t>
      </w:r>
      <w:r w:rsidRPr="00A95582">
        <w:rPr>
          <w:sz w:val="20"/>
          <w:szCs w:val="20"/>
        </w:rPr>
        <w:br/>
        <w:t xml:space="preserve">“Estruturo DAGs no Airflow que representam as camadas: tarefas de ingestão que escrevem em bronze/ (raw), transformações que geram silver/ (limpo/validação) e jobs que curam gold/ (KPIs/consumo). Cada </w:t>
      </w:r>
      <w:proofErr w:type="spellStart"/>
      <w:r w:rsidRPr="00A95582">
        <w:rPr>
          <w:sz w:val="20"/>
          <w:szCs w:val="20"/>
        </w:rPr>
        <w:t>task</w:t>
      </w:r>
      <w:proofErr w:type="spellEnd"/>
      <w:r w:rsidRPr="00A95582">
        <w:rPr>
          <w:sz w:val="20"/>
          <w:szCs w:val="20"/>
        </w:rPr>
        <w:t xml:space="preserve"> aciona jobs Spark (ex.: EMR Serverless ou Databricks) com parâmetros de partição e </w:t>
      </w:r>
      <w:proofErr w:type="spellStart"/>
      <w:r w:rsidRPr="00A95582">
        <w:rPr>
          <w:sz w:val="20"/>
          <w:szCs w:val="20"/>
        </w:rPr>
        <w:t>configs</w:t>
      </w:r>
      <w:proofErr w:type="spellEnd"/>
      <w:r w:rsidRPr="00A95582">
        <w:rPr>
          <w:sz w:val="20"/>
          <w:szCs w:val="20"/>
        </w:rPr>
        <w:t xml:space="preserve"> para performance. Incluo uma </w:t>
      </w:r>
      <w:proofErr w:type="spellStart"/>
      <w:r w:rsidRPr="00A95582">
        <w:rPr>
          <w:sz w:val="20"/>
          <w:szCs w:val="20"/>
        </w:rPr>
        <w:t>task</w:t>
      </w:r>
      <w:proofErr w:type="spellEnd"/>
      <w:r w:rsidRPr="00A95582">
        <w:rPr>
          <w:sz w:val="20"/>
          <w:szCs w:val="20"/>
        </w:rPr>
        <w:t xml:space="preserve"> de qualidade entre </w:t>
      </w:r>
      <w:proofErr w:type="spellStart"/>
      <w:r w:rsidRPr="00A95582">
        <w:rPr>
          <w:sz w:val="20"/>
          <w:szCs w:val="20"/>
        </w:rPr>
        <w:t>layers</w:t>
      </w:r>
      <w:proofErr w:type="spellEnd"/>
      <w:r w:rsidRPr="00A95582">
        <w:rPr>
          <w:sz w:val="20"/>
          <w:szCs w:val="20"/>
        </w:rPr>
        <w:t xml:space="preserve"> usando </w:t>
      </w:r>
      <w:proofErr w:type="spellStart"/>
      <w:r w:rsidRPr="00A95582">
        <w:rPr>
          <w:sz w:val="20"/>
          <w:szCs w:val="20"/>
        </w:rPr>
        <w:t>Great</w:t>
      </w:r>
      <w:proofErr w:type="spellEnd"/>
      <w:r w:rsidRPr="00A95582">
        <w:rPr>
          <w:sz w:val="20"/>
          <w:szCs w:val="20"/>
        </w:rPr>
        <w:t xml:space="preserve"> Expectations/</w:t>
      </w:r>
      <w:proofErr w:type="spellStart"/>
      <w:r w:rsidRPr="00A95582">
        <w:rPr>
          <w:sz w:val="20"/>
          <w:szCs w:val="20"/>
        </w:rPr>
        <w:t>Deequ</w:t>
      </w:r>
      <w:proofErr w:type="spellEnd"/>
      <w:r w:rsidRPr="00A95582">
        <w:rPr>
          <w:sz w:val="20"/>
          <w:szCs w:val="20"/>
        </w:rPr>
        <w:t>.”</w:t>
      </w:r>
    </w:p>
    <w:p w14:paraId="6B39F768" w14:textId="77777777" w:rsidR="00A95582" w:rsidRPr="00A95582" w:rsidRDefault="00A95582" w:rsidP="00A95582">
      <w:pPr>
        <w:pStyle w:val="SemEspaamento"/>
        <w:rPr>
          <w:sz w:val="20"/>
          <w:szCs w:val="20"/>
        </w:rPr>
      </w:pPr>
      <w:r w:rsidRPr="00A95582">
        <w:rPr>
          <w:b/>
          <w:bCs/>
          <w:sz w:val="20"/>
          <w:szCs w:val="20"/>
        </w:rPr>
        <w:t>Governança e segurança no fluxo (20–25s)</w:t>
      </w:r>
      <w:r w:rsidRPr="00A95582">
        <w:rPr>
          <w:sz w:val="20"/>
          <w:szCs w:val="20"/>
        </w:rPr>
        <w:br/>
        <w:t xml:space="preserve">“No DAG uso conexões que apontam para Secrets Manager / Key </w:t>
      </w:r>
      <w:proofErr w:type="spellStart"/>
      <w:r w:rsidRPr="00A95582">
        <w:rPr>
          <w:sz w:val="20"/>
          <w:szCs w:val="20"/>
        </w:rPr>
        <w:t>Vault</w:t>
      </w:r>
      <w:proofErr w:type="spellEnd"/>
      <w:r w:rsidRPr="00A95582">
        <w:rPr>
          <w:sz w:val="20"/>
          <w:szCs w:val="20"/>
        </w:rPr>
        <w:t xml:space="preserve"> — nunca coloco credenciais no código. Registro </w:t>
      </w:r>
      <w:proofErr w:type="spellStart"/>
      <w:r w:rsidRPr="00A95582">
        <w:rPr>
          <w:sz w:val="20"/>
          <w:szCs w:val="20"/>
        </w:rPr>
        <w:t>lineage</w:t>
      </w:r>
      <w:proofErr w:type="spellEnd"/>
      <w:r w:rsidRPr="00A95582">
        <w:rPr>
          <w:sz w:val="20"/>
          <w:szCs w:val="20"/>
        </w:rPr>
        <w:t xml:space="preserve"> e metadados no Glue/Purview (via chamadas no final dos jobs) e implemento mascaramento/</w:t>
      </w:r>
      <w:proofErr w:type="spellStart"/>
      <w:r w:rsidRPr="00A95582">
        <w:rPr>
          <w:sz w:val="20"/>
          <w:szCs w:val="20"/>
        </w:rPr>
        <w:t>cryptografia</w:t>
      </w:r>
      <w:proofErr w:type="spellEnd"/>
      <w:r w:rsidRPr="00A95582">
        <w:rPr>
          <w:sz w:val="20"/>
          <w:szCs w:val="20"/>
        </w:rPr>
        <w:t xml:space="preserve"> para PII. Logs do Airflow + versionamento no </w:t>
      </w:r>
      <w:proofErr w:type="spellStart"/>
      <w:r w:rsidRPr="00A95582">
        <w:rPr>
          <w:sz w:val="20"/>
          <w:szCs w:val="20"/>
        </w:rPr>
        <w:t>Git</w:t>
      </w:r>
      <w:proofErr w:type="spellEnd"/>
      <w:r w:rsidRPr="00A95582">
        <w:rPr>
          <w:sz w:val="20"/>
          <w:szCs w:val="20"/>
        </w:rPr>
        <w:t xml:space="preserve"> servem como trilha de auditoria para compliance.”</w:t>
      </w:r>
    </w:p>
    <w:p w14:paraId="29D52FB8" w14:textId="77777777" w:rsidR="00A95582" w:rsidRPr="00A95582" w:rsidRDefault="00A95582" w:rsidP="00A95582">
      <w:pPr>
        <w:pStyle w:val="SemEspaamento"/>
        <w:rPr>
          <w:sz w:val="20"/>
          <w:szCs w:val="20"/>
        </w:rPr>
      </w:pPr>
      <w:r w:rsidRPr="00A95582">
        <w:rPr>
          <w:sz w:val="20"/>
          <w:szCs w:val="20"/>
        </w:rPr>
        <w:t>IaC (Terraform) e infraestrutura (20–25s)</w:t>
      </w:r>
      <w:r w:rsidRPr="00A95582">
        <w:rPr>
          <w:sz w:val="20"/>
          <w:szCs w:val="20"/>
        </w:rPr>
        <w:br/>
        <w:t xml:space="preserve">“Crio módulos Terraform para buckets (bronze/silver/gold), roles IAM, política KMS e recursos para executar Spark (EMR Serverless/Databricks) e o </w:t>
      </w:r>
      <w:proofErr w:type="spellStart"/>
      <w:r w:rsidRPr="00A95582">
        <w:rPr>
          <w:sz w:val="20"/>
          <w:szCs w:val="20"/>
        </w:rPr>
        <w:t>runtime</w:t>
      </w:r>
      <w:proofErr w:type="spellEnd"/>
      <w:r w:rsidRPr="00A95582">
        <w:rPr>
          <w:sz w:val="20"/>
          <w:szCs w:val="20"/>
        </w:rPr>
        <w:t xml:space="preserve"> do Airflow (MWAA/EKS/AKS). IaC garante que infra é reprodutível e </w:t>
      </w:r>
      <w:proofErr w:type="spellStart"/>
      <w:r w:rsidRPr="00A95582">
        <w:rPr>
          <w:sz w:val="20"/>
          <w:szCs w:val="20"/>
        </w:rPr>
        <w:t>auditable</w:t>
      </w:r>
      <w:proofErr w:type="spellEnd"/>
      <w:r w:rsidRPr="00A95582">
        <w:rPr>
          <w:sz w:val="20"/>
          <w:szCs w:val="20"/>
        </w:rPr>
        <w:t>.”</w:t>
      </w:r>
    </w:p>
    <w:p w14:paraId="72945EB6" w14:textId="77777777" w:rsidR="00A95582" w:rsidRPr="00A95582" w:rsidRDefault="00A95582" w:rsidP="00A95582">
      <w:pPr>
        <w:pStyle w:val="SemEspaamento"/>
        <w:rPr>
          <w:sz w:val="20"/>
          <w:szCs w:val="20"/>
        </w:rPr>
      </w:pPr>
      <w:r w:rsidRPr="00A95582">
        <w:rPr>
          <w:sz w:val="20"/>
          <w:szCs w:val="20"/>
        </w:rPr>
        <w:t xml:space="preserve">CI/CD (GitHub </w:t>
      </w:r>
      <w:proofErr w:type="spellStart"/>
      <w:r w:rsidRPr="00A95582">
        <w:rPr>
          <w:sz w:val="20"/>
          <w:szCs w:val="20"/>
        </w:rPr>
        <w:t>Actions</w:t>
      </w:r>
      <w:proofErr w:type="spellEnd"/>
      <w:r w:rsidRPr="00A95582">
        <w:rPr>
          <w:sz w:val="20"/>
          <w:szCs w:val="20"/>
        </w:rPr>
        <w:t>) e deploy (20–25s)</w:t>
      </w:r>
      <w:r w:rsidRPr="00A95582">
        <w:rPr>
          <w:sz w:val="20"/>
          <w:szCs w:val="20"/>
        </w:rPr>
        <w:br/>
        <w:t xml:space="preserve">“Configuro pipelines no GitHub </w:t>
      </w:r>
      <w:proofErr w:type="spellStart"/>
      <w:r w:rsidRPr="00A95582">
        <w:rPr>
          <w:sz w:val="20"/>
          <w:szCs w:val="20"/>
        </w:rPr>
        <w:t>Actions</w:t>
      </w:r>
      <w:proofErr w:type="spellEnd"/>
      <w:r w:rsidRPr="00A95582">
        <w:rPr>
          <w:sz w:val="20"/>
          <w:szCs w:val="20"/>
        </w:rPr>
        <w:t xml:space="preserve">: CI que roda </w:t>
      </w:r>
      <w:proofErr w:type="spellStart"/>
      <w:r w:rsidRPr="00A95582">
        <w:rPr>
          <w:sz w:val="20"/>
          <w:szCs w:val="20"/>
        </w:rPr>
        <w:t>lint</w:t>
      </w:r>
      <w:proofErr w:type="spellEnd"/>
      <w:r w:rsidRPr="00A95582">
        <w:rPr>
          <w:sz w:val="20"/>
          <w:szCs w:val="20"/>
        </w:rPr>
        <w:t xml:space="preserve">, testes unitários e validações de qualidade de dados; CD que </w:t>
      </w:r>
      <w:proofErr w:type="spellStart"/>
      <w:r w:rsidRPr="00A95582">
        <w:rPr>
          <w:sz w:val="20"/>
          <w:szCs w:val="20"/>
        </w:rPr>
        <w:t>builda</w:t>
      </w:r>
      <w:proofErr w:type="spellEnd"/>
      <w:r w:rsidRPr="00A95582">
        <w:rPr>
          <w:sz w:val="20"/>
          <w:szCs w:val="20"/>
        </w:rPr>
        <w:t xml:space="preserve"> a imagem Docker do Airflow/DAGs e sincroniza DAGs/jobs para o bucket do ambiente (ou publica imagem no ACR/ECR). Uso OIDC / roles assumidos para credenciais seguras em CI. Cada merge em </w:t>
      </w:r>
      <w:proofErr w:type="spellStart"/>
      <w:r w:rsidRPr="00A95582">
        <w:rPr>
          <w:sz w:val="20"/>
          <w:szCs w:val="20"/>
        </w:rPr>
        <w:t>main</w:t>
      </w:r>
      <w:proofErr w:type="spellEnd"/>
      <w:r w:rsidRPr="00A95582">
        <w:rPr>
          <w:sz w:val="20"/>
          <w:szCs w:val="20"/>
        </w:rPr>
        <w:t xml:space="preserve"> aciona deploy para stg, e um </w:t>
      </w:r>
      <w:proofErr w:type="spellStart"/>
      <w:r w:rsidRPr="00A95582">
        <w:rPr>
          <w:sz w:val="20"/>
          <w:szCs w:val="20"/>
        </w:rPr>
        <w:t>approval</w:t>
      </w:r>
      <w:proofErr w:type="spellEnd"/>
      <w:r w:rsidRPr="00A95582">
        <w:rPr>
          <w:sz w:val="20"/>
          <w:szCs w:val="20"/>
        </w:rPr>
        <w:t xml:space="preserve"> promove para prod.”</w:t>
      </w:r>
    </w:p>
    <w:p w14:paraId="41026726" w14:textId="77777777" w:rsidR="00A95582" w:rsidRPr="00A95582" w:rsidRDefault="00A95582" w:rsidP="00A95582">
      <w:pPr>
        <w:pStyle w:val="SemEspaamento"/>
        <w:rPr>
          <w:sz w:val="20"/>
          <w:szCs w:val="20"/>
        </w:rPr>
      </w:pPr>
      <w:r w:rsidRPr="00A95582">
        <w:rPr>
          <w:sz w:val="20"/>
          <w:szCs w:val="20"/>
        </w:rPr>
        <w:t xml:space="preserve">Operação e </w:t>
      </w:r>
      <w:proofErr w:type="spellStart"/>
      <w:r w:rsidRPr="00A95582">
        <w:rPr>
          <w:sz w:val="20"/>
          <w:szCs w:val="20"/>
        </w:rPr>
        <w:t>observabilidade</w:t>
      </w:r>
      <w:proofErr w:type="spellEnd"/>
      <w:r w:rsidRPr="00A95582">
        <w:rPr>
          <w:sz w:val="20"/>
          <w:szCs w:val="20"/>
        </w:rPr>
        <w:t xml:space="preserve"> (15–20s)</w:t>
      </w:r>
      <w:r w:rsidRPr="00A95582">
        <w:rPr>
          <w:sz w:val="20"/>
          <w:szCs w:val="20"/>
        </w:rPr>
        <w:br/>
        <w:t xml:space="preserve">“Implemento métricas e alertas: erros de DAG, tempos de execução, volumes processados, </w:t>
      </w:r>
      <w:proofErr w:type="spellStart"/>
      <w:r w:rsidRPr="00A95582">
        <w:rPr>
          <w:sz w:val="20"/>
          <w:szCs w:val="20"/>
        </w:rPr>
        <w:t>drift</w:t>
      </w:r>
      <w:proofErr w:type="spellEnd"/>
      <w:r w:rsidRPr="00A95582">
        <w:rPr>
          <w:sz w:val="20"/>
          <w:szCs w:val="20"/>
        </w:rPr>
        <w:t xml:space="preserve"> de schema. Integro logs com CloudWatch / Log Analytics e monitoro custo/uso dos clusters. Política de </w:t>
      </w:r>
      <w:proofErr w:type="spellStart"/>
      <w:r w:rsidRPr="00A95582">
        <w:rPr>
          <w:sz w:val="20"/>
          <w:szCs w:val="20"/>
        </w:rPr>
        <w:t>retries</w:t>
      </w:r>
      <w:proofErr w:type="spellEnd"/>
      <w:r w:rsidRPr="00A95582">
        <w:rPr>
          <w:sz w:val="20"/>
          <w:szCs w:val="20"/>
        </w:rPr>
        <w:t xml:space="preserve"> e </w:t>
      </w:r>
      <w:proofErr w:type="spellStart"/>
      <w:r w:rsidRPr="00A95582">
        <w:rPr>
          <w:sz w:val="20"/>
          <w:szCs w:val="20"/>
        </w:rPr>
        <w:t>circuit</w:t>
      </w:r>
      <w:proofErr w:type="spellEnd"/>
      <w:r w:rsidRPr="00A95582">
        <w:rPr>
          <w:sz w:val="20"/>
          <w:szCs w:val="20"/>
        </w:rPr>
        <w:t xml:space="preserve"> </w:t>
      </w:r>
      <w:proofErr w:type="spellStart"/>
      <w:r w:rsidRPr="00A95582">
        <w:rPr>
          <w:sz w:val="20"/>
          <w:szCs w:val="20"/>
        </w:rPr>
        <w:t>breakers</w:t>
      </w:r>
      <w:proofErr w:type="spellEnd"/>
      <w:r w:rsidRPr="00A95582">
        <w:rPr>
          <w:sz w:val="20"/>
          <w:szCs w:val="20"/>
        </w:rPr>
        <w:t xml:space="preserve"> para tolerância a falhas.”</w:t>
      </w:r>
    </w:p>
    <w:p w14:paraId="143C008A" w14:textId="77777777" w:rsidR="00A95582" w:rsidRPr="00A95582" w:rsidRDefault="00A95582" w:rsidP="00A95582">
      <w:pPr>
        <w:pStyle w:val="SemEspaamento"/>
        <w:rPr>
          <w:sz w:val="20"/>
          <w:szCs w:val="20"/>
        </w:rPr>
      </w:pPr>
      <w:r w:rsidRPr="00A95582">
        <w:rPr>
          <w:sz w:val="20"/>
          <w:szCs w:val="20"/>
        </w:rPr>
        <w:lastRenderedPageBreak/>
        <w:t>Fecho com impacto (10–15s)</w:t>
      </w:r>
      <w:r w:rsidRPr="00A95582">
        <w:rPr>
          <w:sz w:val="20"/>
          <w:szCs w:val="20"/>
        </w:rPr>
        <w:br/>
        <w:t xml:space="preserve">“Com isso tenho um pipeline reprodutível, auditável e escalável: Medallion garante qualidade dos dados; Airflow orquestra; IaC e CI/CD entregam governança no </w:t>
      </w:r>
      <w:proofErr w:type="spellStart"/>
      <w:r w:rsidRPr="00A95582">
        <w:rPr>
          <w:sz w:val="20"/>
          <w:szCs w:val="20"/>
        </w:rPr>
        <w:t>lifecycle</w:t>
      </w:r>
      <w:proofErr w:type="spellEnd"/>
      <w:r w:rsidRPr="00A95582">
        <w:rPr>
          <w:sz w:val="20"/>
          <w:szCs w:val="20"/>
        </w:rPr>
        <w:t>; e tudo é seguro por design — essencial em ambiente bancário.”</w:t>
      </w:r>
    </w:p>
    <w:p w14:paraId="5CED588A" w14:textId="77777777" w:rsidR="00A95582" w:rsidRPr="00A95582" w:rsidRDefault="00A95582" w:rsidP="00A95582">
      <w:pPr>
        <w:pStyle w:val="SemEspaamento"/>
        <w:rPr>
          <w:sz w:val="20"/>
          <w:szCs w:val="20"/>
        </w:rPr>
      </w:pPr>
    </w:p>
    <w:p w14:paraId="186A9EFF" w14:textId="77777777" w:rsidR="00A95582" w:rsidRPr="00A95582" w:rsidRDefault="00A95582" w:rsidP="00A95582">
      <w:pPr>
        <w:pStyle w:val="SemEspaamento"/>
        <w:rPr>
          <w:sz w:val="20"/>
          <w:szCs w:val="20"/>
        </w:rPr>
      </w:pPr>
    </w:p>
    <w:p w14:paraId="4D624F96" w14:textId="77777777" w:rsidR="00A95582" w:rsidRPr="00A95582" w:rsidRDefault="00A95582" w:rsidP="00A95582">
      <w:pPr>
        <w:pStyle w:val="SemEspaamento"/>
        <w:rPr>
          <w:sz w:val="20"/>
          <w:szCs w:val="20"/>
        </w:rPr>
      </w:pPr>
    </w:p>
    <w:p w14:paraId="4F941B1D" w14:textId="77777777" w:rsidR="00A95582" w:rsidRPr="00A95582" w:rsidRDefault="00A95582" w:rsidP="00A95582">
      <w:pPr>
        <w:pStyle w:val="SemEspaamento"/>
        <w:rPr>
          <w:sz w:val="20"/>
          <w:szCs w:val="20"/>
        </w:rPr>
      </w:pPr>
    </w:p>
    <w:p w14:paraId="7FE0F768" w14:textId="77777777" w:rsidR="00A95582" w:rsidRPr="00A95582" w:rsidRDefault="00A95582" w:rsidP="00A95582">
      <w:pPr>
        <w:pStyle w:val="SemEspaamento"/>
        <w:rPr>
          <w:sz w:val="20"/>
          <w:szCs w:val="20"/>
        </w:rPr>
      </w:pPr>
    </w:p>
    <w:p w14:paraId="748042BF" w14:textId="35E90C75" w:rsidR="00A95582" w:rsidRPr="00A95582" w:rsidRDefault="00A95582" w:rsidP="00A95582">
      <w:pPr>
        <w:pStyle w:val="SemEspaamento"/>
        <w:rPr>
          <w:sz w:val="20"/>
          <w:szCs w:val="20"/>
        </w:rPr>
      </w:pPr>
      <w:proofErr w:type="spellStart"/>
      <w:r w:rsidRPr="00B47737">
        <w:rPr>
          <w:b/>
          <w:bCs/>
          <w:sz w:val="20"/>
          <w:szCs w:val="20"/>
          <w:highlight w:val="yellow"/>
        </w:rPr>
        <w:t>Cheatsheet</w:t>
      </w:r>
      <w:proofErr w:type="spellEnd"/>
      <w:r w:rsidRPr="00A95582">
        <w:rPr>
          <w:sz w:val="20"/>
          <w:szCs w:val="20"/>
        </w:rPr>
        <w:t xml:space="preserve"> (</w:t>
      </w:r>
      <w:r w:rsidR="00B47737" w:rsidRPr="00B47737">
        <w:rPr>
          <w:sz w:val="20"/>
          <w:szCs w:val="20"/>
        </w:rPr>
        <w:t>Ajuda a memorizar e revisar comandos e conceitos essenciais da linguagem de forma eficiente.</w:t>
      </w:r>
      <w:r w:rsidRPr="00A95582">
        <w:rPr>
          <w:sz w:val="20"/>
          <w:szCs w:val="20"/>
        </w:rPr>
        <w:t>)</w:t>
      </w:r>
    </w:p>
    <w:p w14:paraId="778D7DDD" w14:textId="77777777" w:rsidR="00A95582" w:rsidRPr="00A95582" w:rsidRDefault="00A95582" w:rsidP="00A95582">
      <w:pPr>
        <w:pStyle w:val="SemEspaamento"/>
        <w:rPr>
          <w:sz w:val="20"/>
          <w:szCs w:val="20"/>
        </w:rPr>
      </w:pPr>
    </w:p>
    <w:p w14:paraId="0A227775" w14:textId="77777777" w:rsidR="00A95582" w:rsidRPr="00A95582" w:rsidRDefault="00A95582" w:rsidP="00A95582">
      <w:pPr>
        <w:pStyle w:val="SemEspaamento"/>
        <w:rPr>
          <w:sz w:val="20"/>
          <w:szCs w:val="20"/>
        </w:rPr>
      </w:pPr>
    </w:p>
    <w:p w14:paraId="674D73D5" w14:textId="77777777" w:rsidR="00A95582" w:rsidRPr="00A95582" w:rsidRDefault="00A95582" w:rsidP="00A95582">
      <w:pPr>
        <w:pStyle w:val="SemEspaamento"/>
        <w:rPr>
          <w:sz w:val="20"/>
          <w:szCs w:val="20"/>
        </w:rPr>
      </w:pPr>
      <w:r w:rsidRPr="00A95582">
        <w:rPr>
          <w:sz w:val="20"/>
          <w:szCs w:val="20"/>
        </w:rPr>
        <w:t xml:space="preserve">Comando local rápido: docker-compose </w:t>
      </w:r>
      <w:proofErr w:type="spellStart"/>
      <w:r w:rsidRPr="00A95582">
        <w:rPr>
          <w:sz w:val="20"/>
          <w:szCs w:val="20"/>
        </w:rPr>
        <w:t>up</w:t>
      </w:r>
      <w:proofErr w:type="spellEnd"/>
      <w:r w:rsidRPr="00A95582">
        <w:rPr>
          <w:sz w:val="20"/>
          <w:szCs w:val="20"/>
        </w:rPr>
        <w:t xml:space="preserve"> -d → abre Airflow </w:t>
      </w:r>
      <w:hyperlink r:id="rId7" w:history="1">
        <w:r w:rsidRPr="00A95582">
          <w:rPr>
            <w:rStyle w:val="Hyperlink"/>
            <w:sz w:val="20"/>
            <w:szCs w:val="20"/>
          </w:rPr>
          <w:t>http://localhost:8080</w:t>
        </w:r>
      </w:hyperlink>
      <w:r w:rsidRPr="00A95582">
        <w:rPr>
          <w:sz w:val="20"/>
          <w:szCs w:val="20"/>
        </w:rPr>
        <w:t>.</w:t>
      </w:r>
    </w:p>
    <w:p w14:paraId="2161924A" w14:textId="77777777" w:rsidR="00A95582" w:rsidRPr="00A95582" w:rsidRDefault="00A95582" w:rsidP="00A95582">
      <w:pPr>
        <w:pStyle w:val="SemEspaamento"/>
        <w:rPr>
          <w:sz w:val="20"/>
          <w:szCs w:val="20"/>
        </w:rPr>
      </w:pPr>
      <w:r w:rsidRPr="00A95582">
        <w:rPr>
          <w:sz w:val="20"/>
          <w:szCs w:val="20"/>
        </w:rPr>
        <w:t xml:space="preserve">Arquivos chave: airflow/dags/medallion_pipeline.py, jobs/bronze_to_silver.py, infra/main.tf, </w:t>
      </w:r>
      <w:proofErr w:type="spellStart"/>
      <w:r w:rsidRPr="00A95582">
        <w:rPr>
          <w:sz w:val="20"/>
          <w:szCs w:val="20"/>
        </w:rPr>
        <w:t>docker-compose.yml</w:t>
      </w:r>
      <w:proofErr w:type="spellEnd"/>
      <w:r w:rsidRPr="00A95582">
        <w:rPr>
          <w:sz w:val="20"/>
          <w:szCs w:val="20"/>
        </w:rPr>
        <w:t>, .github/workflows/</w:t>
      </w:r>
      <w:proofErr w:type="spellStart"/>
      <w:r w:rsidRPr="00A95582">
        <w:rPr>
          <w:sz w:val="20"/>
          <w:szCs w:val="20"/>
        </w:rPr>
        <w:t>ci.yml</w:t>
      </w:r>
      <w:proofErr w:type="spellEnd"/>
      <w:r w:rsidRPr="00A95582">
        <w:rPr>
          <w:sz w:val="20"/>
          <w:szCs w:val="20"/>
        </w:rPr>
        <w:t>.</w:t>
      </w:r>
    </w:p>
    <w:p w14:paraId="3735E78B" w14:textId="77777777" w:rsidR="00A95582" w:rsidRPr="00A95582" w:rsidRDefault="00A95582" w:rsidP="00A95582">
      <w:pPr>
        <w:pStyle w:val="SemEspaamento"/>
        <w:rPr>
          <w:sz w:val="20"/>
          <w:szCs w:val="20"/>
        </w:rPr>
      </w:pPr>
      <w:r w:rsidRPr="00A95582">
        <w:rPr>
          <w:sz w:val="20"/>
          <w:szCs w:val="20"/>
        </w:rPr>
        <w:t>Pontos a citar (</w:t>
      </w:r>
      <w:proofErr w:type="spellStart"/>
      <w:r w:rsidRPr="00A95582">
        <w:rPr>
          <w:sz w:val="20"/>
          <w:szCs w:val="20"/>
        </w:rPr>
        <w:t>one-liners</w:t>
      </w:r>
      <w:proofErr w:type="spellEnd"/>
      <w:r w:rsidRPr="00A95582">
        <w:rPr>
          <w:sz w:val="20"/>
          <w:szCs w:val="20"/>
        </w:rPr>
        <w:t>):</w:t>
      </w:r>
      <w:r w:rsidRPr="00A95582">
        <w:rPr>
          <w:sz w:val="20"/>
          <w:szCs w:val="20"/>
        </w:rPr>
        <w:br/>
      </w:r>
    </w:p>
    <w:p w14:paraId="2A007DFD" w14:textId="77777777" w:rsidR="00A95582" w:rsidRPr="00A95582" w:rsidRDefault="00A95582" w:rsidP="00A95582">
      <w:pPr>
        <w:pStyle w:val="SemEspaamento"/>
        <w:rPr>
          <w:sz w:val="20"/>
          <w:szCs w:val="20"/>
        </w:rPr>
      </w:pPr>
      <w:r w:rsidRPr="00A95582">
        <w:rPr>
          <w:sz w:val="20"/>
          <w:szCs w:val="20"/>
        </w:rPr>
        <w:t>Qualidade: “</w:t>
      </w:r>
      <w:proofErr w:type="spellStart"/>
      <w:r w:rsidRPr="00A95582">
        <w:rPr>
          <w:sz w:val="20"/>
          <w:szCs w:val="20"/>
        </w:rPr>
        <w:t>Great</w:t>
      </w:r>
      <w:proofErr w:type="spellEnd"/>
      <w:r w:rsidRPr="00A95582">
        <w:rPr>
          <w:sz w:val="20"/>
          <w:szCs w:val="20"/>
        </w:rPr>
        <w:t xml:space="preserve"> Expectations ou </w:t>
      </w:r>
      <w:proofErr w:type="spellStart"/>
      <w:r w:rsidRPr="00A95582">
        <w:rPr>
          <w:sz w:val="20"/>
          <w:szCs w:val="20"/>
        </w:rPr>
        <w:t>Deequ</w:t>
      </w:r>
      <w:proofErr w:type="spellEnd"/>
      <w:r w:rsidRPr="00A95582">
        <w:rPr>
          <w:sz w:val="20"/>
          <w:szCs w:val="20"/>
        </w:rPr>
        <w:t xml:space="preserve"> no pipeline.”</w:t>
      </w:r>
    </w:p>
    <w:p w14:paraId="6FEE191E" w14:textId="77777777" w:rsidR="00A95582" w:rsidRPr="00A95582" w:rsidRDefault="00A95582" w:rsidP="00A95582">
      <w:pPr>
        <w:pStyle w:val="SemEspaamento"/>
        <w:rPr>
          <w:sz w:val="20"/>
          <w:szCs w:val="20"/>
        </w:rPr>
      </w:pPr>
      <w:proofErr w:type="spellStart"/>
      <w:r w:rsidRPr="00A95582">
        <w:rPr>
          <w:sz w:val="20"/>
          <w:szCs w:val="20"/>
        </w:rPr>
        <w:t>Lineage</w:t>
      </w:r>
      <w:proofErr w:type="spellEnd"/>
      <w:r w:rsidRPr="00A95582">
        <w:rPr>
          <w:sz w:val="20"/>
          <w:szCs w:val="20"/>
        </w:rPr>
        <w:t>: “Glue / Purview / Unity Catalog.”</w:t>
      </w:r>
    </w:p>
    <w:p w14:paraId="1C46754F" w14:textId="77777777" w:rsidR="00A95582" w:rsidRPr="00A95582" w:rsidRDefault="00A95582" w:rsidP="00A95582">
      <w:pPr>
        <w:pStyle w:val="SemEspaamento"/>
        <w:rPr>
          <w:sz w:val="20"/>
          <w:szCs w:val="20"/>
        </w:rPr>
      </w:pPr>
      <w:r w:rsidRPr="00A95582">
        <w:rPr>
          <w:sz w:val="20"/>
          <w:szCs w:val="20"/>
        </w:rPr>
        <w:t xml:space="preserve">Segurança: “KMS + </w:t>
      </w:r>
      <w:proofErr w:type="spellStart"/>
      <w:r w:rsidRPr="00A95582">
        <w:rPr>
          <w:sz w:val="20"/>
          <w:szCs w:val="20"/>
        </w:rPr>
        <w:t>Least-Privilege</w:t>
      </w:r>
      <w:proofErr w:type="spellEnd"/>
      <w:r w:rsidRPr="00A95582">
        <w:rPr>
          <w:sz w:val="20"/>
          <w:szCs w:val="20"/>
        </w:rPr>
        <w:t xml:space="preserve"> IAM + </w:t>
      </w:r>
      <w:proofErr w:type="spellStart"/>
      <w:r w:rsidRPr="00A95582">
        <w:rPr>
          <w:sz w:val="20"/>
          <w:szCs w:val="20"/>
        </w:rPr>
        <w:t>Secret</w:t>
      </w:r>
      <w:proofErr w:type="spellEnd"/>
      <w:r w:rsidRPr="00A95582">
        <w:rPr>
          <w:sz w:val="20"/>
          <w:szCs w:val="20"/>
        </w:rPr>
        <w:t xml:space="preserve"> Manager/Key </w:t>
      </w:r>
      <w:proofErr w:type="spellStart"/>
      <w:r w:rsidRPr="00A95582">
        <w:rPr>
          <w:sz w:val="20"/>
          <w:szCs w:val="20"/>
        </w:rPr>
        <w:t>Vault</w:t>
      </w:r>
      <w:proofErr w:type="spellEnd"/>
      <w:r w:rsidRPr="00A95582">
        <w:rPr>
          <w:sz w:val="20"/>
          <w:szCs w:val="20"/>
        </w:rPr>
        <w:t>.”</w:t>
      </w:r>
    </w:p>
    <w:p w14:paraId="560F1045" w14:textId="77777777" w:rsidR="00A95582" w:rsidRPr="00A95582" w:rsidRDefault="00A95582" w:rsidP="00A95582">
      <w:pPr>
        <w:pStyle w:val="SemEspaamento"/>
        <w:rPr>
          <w:sz w:val="20"/>
          <w:szCs w:val="20"/>
        </w:rPr>
      </w:pPr>
      <w:r w:rsidRPr="00A95582">
        <w:rPr>
          <w:sz w:val="20"/>
          <w:szCs w:val="20"/>
        </w:rPr>
        <w:t xml:space="preserve">CI/CD seguro: “OIDC + roles temporários para </w:t>
      </w:r>
      <w:proofErr w:type="spellStart"/>
      <w:r w:rsidRPr="00A95582">
        <w:rPr>
          <w:sz w:val="20"/>
          <w:szCs w:val="20"/>
        </w:rPr>
        <w:t>Actions</w:t>
      </w:r>
      <w:proofErr w:type="spellEnd"/>
      <w:r w:rsidRPr="00A95582">
        <w:rPr>
          <w:sz w:val="20"/>
          <w:szCs w:val="20"/>
        </w:rPr>
        <w:t>.”</w:t>
      </w:r>
    </w:p>
    <w:p w14:paraId="1AF0063A" w14:textId="77777777" w:rsidR="00A95582" w:rsidRPr="00A95582" w:rsidRDefault="00A95582" w:rsidP="00A95582">
      <w:pPr>
        <w:pStyle w:val="SemEspaamento"/>
        <w:rPr>
          <w:sz w:val="20"/>
          <w:szCs w:val="20"/>
        </w:rPr>
      </w:pPr>
    </w:p>
    <w:p w14:paraId="052BACC6" w14:textId="77777777" w:rsidR="00A95582" w:rsidRPr="00A95582" w:rsidRDefault="00A95582" w:rsidP="00A95582">
      <w:pPr>
        <w:pStyle w:val="SemEspaamento"/>
        <w:rPr>
          <w:sz w:val="20"/>
          <w:szCs w:val="20"/>
        </w:rPr>
      </w:pPr>
      <w:r w:rsidRPr="00B47737">
        <w:rPr>
          <w:b/>
          <w:bCs/>
          <w:sz w:val="20"/>
          <w:szCs w:val="20"/>
        </w:rPr>
        <w:t>Métricas para monitorar:</w:t>
      </w:r>
      <w:r w:rsidRPr="00A95582">
        <w:rPr>
          <w:sz w:val="20"/>
          <w:szCs w:val="20"/>
        </w:rPr>
        <w:t xml:space="preserve"> DAG </w:t>
      </w:r>
      <w:proofErr w:type="spellStart"/>
      <w:r w:rsidRPr="00A95582">
        <w:rPr>
          <w:sz w:val="20"/>
          <w:szCs w:val="20"/>
        </w:rPr>
        <w:t>failures</w:t>
      </w:r>
      <w:proofErr w:type="spellEnd"/>
      <w:r w:rsidRPr="00A95582">
        <w:rPr>
          <w:sz w:val="20"/>
          <w:szCs w:val="20"/>
        </w:rPr>
        <w:t xml:space="preserve">, </w:t>
      </w:r>
      <w:proofErr w:type="spellStart"/>
      <w:r w:rsidRPr="00A95582">
        <w:rPr>
          <w:sz w:val="20"/>
          <w:szCs w:val="20"/>
        </w:rPr>
        <w:t>job</w:t>
      </w:r>
      <w:proofErr w:type="spellEnd"/>
      <w:r w:rsidRPr="00A95582">
        <w:rPr>
          <w:sz w:val="20"/>
          <w:szCs w:val="20"/>
        </w:rPr>
        <w:t xml:space="preserve"> </w:t>
      </w:r>
      <w:proofErr w:type="spellStart"/>
      <w:r w:rsidRPr="00A95582">
        <w:rPr>
          <w:sz w:val="20"/>
          <w:szCs w:val="20"/>
        </w:rPr>
        <w:t>latency</w:t>
      </w:r>
      <w:proofErr w:type="spellEnd"/>
      <w:r w:rsidRPr="00A95582">
        <w:rPr>
          <w:sz w:val="20"/>
          <w:szCs w:val="20"/>
        </w:rPr>
        <w:t xml:space="preserve">, </w:t>
      </w:r>
      <w:proofErr w:type="spellStart"/>
      <w:r w:rsidRPr="00A95582">
        <w:rPr>
          <w:sz w:val="20"/>
          <w:szCs w:val="20"/>
        </w:rPr>
        <w:t>throughput</w:t>
      </w:r>
      <w:proofErr w:type="spellEnd"/>
      <w:r w:rsidRPr="00A95582">
        <w:rPr>
          <w:sz w:val="20"/>
          <w:szCs w:val="20"/>
        </w:rPr>
        <w:t xml:space="preserve"> (</w:t>
      </w:r>
      <w:proofErr w:type="spellStart"/>
      <w:r w:rsidRPr="00A95582">
        <w:rPr>
          <w:sz w:val="20"/>
          <w:szCs w:val="20"/>
        </w:rPr>
        <w:t>rows</w:t>
      </w:r>
      <w:proofErr w:type="spellEnd"/>
      <w:r w:rsidRPr="00A95582">
        <w:rPr>
          <w:sz w:val="20"/>
          <w:szCs w:val="20"/>
        </w:rPr>
        <w:t>/</w:t>
      </w:r>
      <w:proofErr w:type="spellStart"/>
      <w:r w:rsidRPr="00A95582">
        <w:rPr>
          <w:sz w:val="20"/>
          <w:szCs w:val="20"/>
        </w:rPr>
        <w:t>sec</w:t>
      </w:r>
      <w:proofErr w:type="spellEnd"/>
      <w:r w:rsidRPr="00A95582">
        <w:rPr>
          <w:sz w:val="20"/>
          <w:szCs w:val="20"/>
        </w:rPr>
        <w:t xml:space="preserve">), </w:t>
      </w:r>
      <w:proofErr w:type="spellStart"/>
      <w:r w:rsidRPr="00A95582">
        <w:rPr>
          <w:sz w:val="20"/>
          <w:szCs w:val="20"/>
        </w:rPr>
        <w:t>cost</w:t>
      </w:r>
      <w:proofErr w:type="spellEnd"/>
      <w:r w:rsidRPr="00A95582">
        <w:rPr>
          <w:sz w:val="20"/>
          <w:szCs w:val="20"/>
        </w:rPr>
        <w:t xml:space="preserve"> per </w:t>
      </w:r>
      <w:proofErr w:type="spellStart"/>
      <w:r w:rsidRPr="00A95582">
        <w:rPr>
          <w:sz w:val="20"/>
          <w:szCs w:val="20"/>
        </w:rPr>
        <w:t>job</w:t>
      </w:r>
      <w:proofErr w:type="spellEnd"/>
      <w:r w:rsidRPr="00A95582">
        <w:rPr>
          <w:sz w:val="20"/>
          <w:szCs w:val="20"/>
        </w:rPr>
        <w:t xml:space="preserve">, data </w:t>
      </w:r>
      <w:proofErr w:type="spellStart"/>
      <w:r w:rsidRPr="00A95582">
        <w:rPr>
          <w:sz w:val="20"/>
          <w:szCs w:val="20"/>
        </w:rPr>
        <w:t>drift</w:t>
      </w:r>
      <w:proofErr w:type="spellEnd"/>
      <w:r w:rsidRPr="00A95582">
        <w:rPr>
          <w:sz w:val="20"/>
          <w:szCs w:val="20"/>
        </w:rPr>
        <w:t>.</w:t>
      </w:r>
    </w:p>
    <w:p w14:paraId="778FE944" w14:textId="77777777" w:rsidR="00A95582" w:rsidRPr="00A95582" w:rsidRDefault="00A95582" w:rsidP="00A95582">
      <w:pPr>
        <w:pStyle w:val="SemEspaamento"/>
        <w:rPr>
          <w:sz w:val="20"/>
          <w:szCs w:val="20"/>
        </w:rPr>
      </w:pPr>
      <w:r w:rsidRPr="00A95582">
        <w:rPr>
          <w:sz w:val="20"/>
          <w:szCs w:val="20"/>
        </w:rPr>
        <w:t xml:space="preserve">Riscos comuns &amp; </w:t>
      </w:r>
      <w:r w:rsidRPr="00B47737">
        <w:rPr>
          <w:b/>
          <w:bCs/>
          <w:sz w:val="20"/>
          <w:szCs w:val="20"/>
        </w:rPr>
        <w:t>mitigação</w:t>
      </w:r>
      <w:r w:rsidRPr="00A95582">
        <w:rPr>
          <w:sz w:val="20"/>
          <w:szCs w:val="20"/>
        </w:rPr>
        <w:t xml:space="preserve">: dados PII expostos → mascaramento; jobs longos → </w:t>
      </w:r>
      <w:r w:rsidRPr="00B47737">
        <w:rPr>
          <w:b/>
          <w:bCs/>
          <w:sz w:val="20"/>
          <w:szCs w:val="20"/>
        </w:rPr>
        <w:t>particionamento e broadcas</w:t>
      </w:r>
      <w:r w:rsidRPr="00A95582">
        <w:rPr>
          <w:sz w:val="20"/>
          <w:szCs w:val="20"/>
        </w:rPr>
        <w:t xml:space="preserve">t </w:t>
      </w:r>
      <w:proofErr w:type="spellStart"/>
      <w:r w:rsidRPr="00A95582">
        <w:rPr>
          <w:sz w:val="20"/>
          <w:szCs w:val="20"/>
        </w:rPr>
        <w:t>joins</w:t>
      </w:r>
      <w:proofErr w:type="spellEnd"/>
      <w:r w:rsidRPr="00A95582">
        <w:rPr>
          <w:sz w:val="20"/>
          <w:szCs w:val="20"/>
        </w:rPr>
        <w:t xml:space="preserve">; custos de cluster → </w:t>
      </w:r>
      <w:proofErr w:type="spellStart"/>
      <w:r w:rsidRPr="00A95582">
        <w:rPr>
          <w:sz w:val="20"/>
          <w:szCs w:val="20"/>
        </w:rPr>
        <w:t>autoscaling</w:t>
      </w:r>
      <w:proofErr w:type="spellEnd"/>
      <w:r w:rsidRPr="00A95582">
        <w:rPr>
          <w:sz w:val="20"/>
          <w:szCs w:val="20"/>
        </w:rPr>
        <w:t xml:space="preserve"> + spot </w:t>
      </w:r>
      <w:proofErr w:type="spellStart"/>
      <w:r w:rsidRPr="00A95582">
        <w:rPr>
          <w:sz w:val="20"/>
          <w:szCs w:val="20"/>
        </w:rPr>
        <w:t>instances</w:t>
      </w:r>
      <w:proofErr w:type="spellEnd"/>
      <w:r w:rsidRPr="00A95582">
        <w:rPr>
          <w:sz w:val="20"/>
          <w:szCs w:val="20"/>
        </w:rPr>
        <w:t>.</w:t>
      </w:r>
    </w:p>
    <w:p w14:paraId="66F4BE87" w14:textId="77777777" w:rsidR="00A95582" w:rsidRPr="00A95582" w:rsidRDefault="00A95582" w:rsidP="00A95582">
      <w:pPr>
        <w:pStyle w:val="SemEspaamento"/>
        <w:rPr>
          <w:sz w:val="20"/>
          <w:szCs w:val="20"/>
        </w:rPr>
      </w:pPr>
    </w:p>
    <w:p w14:paraId="563E1F60" w14:textId="77777777" w:rsidR="00A95582" w:rsidRPr="00A95582" w:rsidRDefault="00A95582" w:rsidP="00A95582">
      <w:pPr>
        <w:pStyle w:val="SemEspaamento"/>
        <w:rPr>
          <w:sz w:val="20"/>
          <w:szCs w:val="20"/>
        </w:rPr>
      </w:pPr>
    </w:p>
    <w:p w14:paraId="28469A04" w14:textId="77777777" w:rsidR="00A95582" w:rsidRPr="00A95582" w:rsidRDefault="00A95582" w:rsidP="00A95582">
      <w:pPr>
        <w:pStyle w:val="SemEspaamento"/>
        <w:rPr>
          <w:sz w:val="20"/>
          <w:szCs w:val="20"/>
        </w:rPr>
      </w:pPr>
    </w:p>
    <w:p w14:paraId="1FD2269B" w14:textId="77777777" w:rsidR="008415D9" w:rsidRDefault="008415D9" w:rsidP="005B07CF">
      <w:pPr>
        <w:pStyle w:val="SemEspaamento"/>
      </w:pPr>
    </w:p>
    <w:p w14:paraId="4C0E962D" w14:textId="77777777" w:rsidR="008415D9" w:rsidRDefault="008415D9" w:rsidP="005B07CF">
      <w:pPr>
        <w:pStyle w:val="SemEspaamento"/>
      </w:pPr>
    </w:p>
    <w:p w14:paraId="42DC7F9D" w14:textId="77777777" w:rsidR="008415D9" w:rsidRDefault="008415D9" w:rsidP="005B07CF">
      <w:pPr>
        <w:pStyle w:val="SemEspaamento"/>
      </w:pPr>
    </w:p>
    <w:p w14:paraId="687C4F0D" w14:textId="77777777" w:rsidR="008415D9" w:rsidRDefault="008415D9" w:rsidP="005B07CF">
      <w:pPr>
        <w:pStyle w:val="SemEspaamento"/>
      </w:pPr>
    </w:p>
    <w:p w14:paraId="6197ECA4" w14:textId="77777777" w:rsidR="008415D9" w:rsidRDefault="008415D9" w:rsidP="005B07CF">
      <w:pPr>
        <w:pStyle w:val="SemEspaamento"/>
      </w:pPr>
    </w:p>
    <w:p w14:paraId="7E134104" w14:textId="4673DEC2" w:rsidR="00F725F7" w:rsidRDefault="00F725F7" w:rsidP="005B07CF">
      <w:pPr>
        <w:pStyle w:val="SemEspaamento"/>
      </w:pPr>
      <w:r>
        <w:t>IA</w:t>
      </w:r>
    </w:p>
    <w:p w14:paraId="5AD03CD6" w14:textId="77777777" w:rsidR="00675471" w:rsidRPr="00675471" w:rsidRDefault="00675471" w:rsidP="00675471">
      <w:pPr>
        <w:pStyle w:val="SemEspaamento"/>
        <w:rPr>
          <w:b/>
          <w:bCs/>
        </w:rPr>
      </w:pPr>
      <w:r w:rsidRPr="00675471">
        <w:rPr>
          <w:b/>
          <w:bCs/>
        </w:rPr>
        <w:t>Bancos de Dados:</w:t>
      </w:r>
    </w:p>
    <w:p w14:paraId="01BAC6CC" w14:textId="77777777" w:rsidR="00675471" w:rsidRPr="00675471" w:rsidRDefault="00675471" w:rsidP="00675471">
      <w:pPr>
        <w:pStyle w:val="SemEspaamento"/>
      </w:pPr>
      <w:r w:rsidRPr="00675471">
        <w:t xml:space="preserve">O armazenamento e gerenciamento eficiente dos dados são cruciais para qualquer projeto de Machine Learning. Há uma infinidade de bancos de dados disponíveis, como o SQL, o MySQL, o PostgreSQL e o </w:t>
      </w:r>
      <w:proofErr w:type="spellStart"/>
      <w:r w:rsidRPr="00675471">
        <w:t>MongoDB</w:t>
      </w:r>
      <w:proofErr w:type="spellEnd"/>
      <w:r w:rsidRPr="00675471">
        <w:t>. A escolha do banco de dados dependerá das necessidades específicas do projeto e das características dos dados envolvidos.</w:t>
      </w:r>
    </w:p>
    <w:p w14:paraId="7569268B" w14:textId="77777777" w:rsidR="00675471" w:rsidRPr="00675471" w:rsidRDefault="00675471" w:rsidP="00675471">
      <w:pPr>
        <w:pStyle w:val="SemEspaamento"/>
        <w:rPr>
          <w:b/>
          <w:bCs/>
        </w:rPr>
      </w:pPr>
      <w:r w:rsidRPr="00675471">
        <w:rPr>
          <w:b/>
          <w:bCs/>
        </w:rPr>
        <w:t>Ferramentas de Pré-processamento:</w:t>
      </w:r>
    </w:p>
    <w:p w14:paraId="5DF8A9AB" w14:textId="77777777" w:rsidR="00675471" w:rsidRPr="00675471" w:rsidRDefault="00675471" w:rsidP="00675471">
      <w:pPr>
        <w:pStyle w:val="SemEspaamento"/>
      </w:pPr>
      <w:r w:rsidRPr="00675471">
        <w:t xml:space="preserve">Antes de alimentar os dados para o modelo de Machine Learning, é necessário realizar um pré-processamento para limpar, transformar e normalizar os dados. Ferramentas como o Pandas e o </w:t>
      </w:r>
      <w:bookmarkStart w:id="4" w:name="_Hlk206600131"/>
      <w:proofErr w:type="spellStart"/>
      <w:r w:rsidRPr="00675471">
        <w:t>NumPy</w:t>
      </w:r>
      <w:bookmarkEnd w:id="4"/>
      <w:proofErr w:type="spellEnd"/>
      <w:r w:rsidRPr="00675471">
        <w:t xml:space="preserve"> são amplamente utilizadas para manipulação e pré-processamento de dados em Python.</w:t>
      </w:r>
    </w:p>
    <w:p w14:paraId="2791E9C0" w14:textId="77777777" w:rsidR="00675471" w:rsidRPr="00675471" w:rsidRDefault="00675471" w:rsidP="00675471">
      <w:pPr>
        <w:pStyle w:val="SemEspaamento"/>
        <w:rPr>
          <w:b/>
          <w:bCs/>
        </w:rPr>
      </w:pPr>
      <w:r w:rsidRPr="00675471">
        <w:rPr>
          <w:b/>
          <w:bCs/>
        </w:rPr>
        <w:t>Plataformas de Cloud Computing:</w:t>
      </w:r>
    </w:p>
    <w:p w14:paraId="23C1426B" w14:textId="77777777" w:rsidR="00675471" w:rsidRPr="00675471" w:rsidRDefault="00675471" w:rsidP="00675471">
      <w:pPr>
        <w:pStyle w:val="SemEspaamento"/>
      </w:pPr>
      <w:r w:rsidRPr="00675471">
        <w:t>A computação em nuvem tem se tornado cada vez mais popular e oferece uma série de vantagens para o desenvolvimento e execução de projetos de Machine Learning. Plataformas como o Google Cloud Platform, o Microsoft Azure e o Amazon Web Services (AWS) fornecem a infraestrutura necessária para treinar e implantar modelos de Machine Learning em grande escala.</w:t>
      </w:r>
    </w:p>
    <w:p w14:paraId="201BBA82" w14:textId="77777777" w:rsidR="00675471" w:rsidRDefault="00675471" w:rsidP="005B07CF">
      <w:pPr>
        <w:pStyle w:val="SemEspaamento"/>
      </w:pPr>
    </w:p>
    <w:p w14:paraId="1BFCB3C6" w14:textId="77777777" w:rsidR="00F725F7" w:rsidRPr="00F725F7" w:rsidRDefault="00F725F7" w:rsidP="00F725F7">
      <w:pPr>
        <w:pStyle w:val="SemEspaamento"/>
        <w:rPr>
          <w:b/>
          <w:bCs/>
        </w:rPr>
      </w:pPr>
      <w:bookmarkStart w:id="5" w:name="_Hlk206600178"/>
      <w:r w:rsidRPr="00F725F7">
        <w:rPr>
          <w:b/>
          <w:bCs/>
        </w:rPr>
        <w:t>Redes Neurais Artificiais:</w:t>
      </w:r>
    </w:p>
    <w:p w14:paraId="488961E9" w14:textId="77777777" w:rsidR="00F725F7" w:rsidRPr="00F725F7" w:rsidRDefault="00F725F7" w:rsidP="00F725F7">
      <w:pPr>
        <w:pStyle w:val="SemEspaamento"/>
      </w:pPr>
      <w:r w:rsidRPr="00F725F7">
        <w:lastRenderedPageBreak/>
        <w:t>As redes neurais artificiais são modelos matemáticos inspirados no funcionamento do cérebro humano</w:t>
      </w:r>
      <w:bookmarkEnd w:id="5"/>
      <w:r w:rsidRPr="00F725F7">
        <w:t>. Elas são uma das técnicas mais utilizadas em Machine Learning, permitindo o treinamento de modelos complexos capazes de reconhecer padrões e realizar previsões com base nos dados de entrada.</w:t>
      </w:r>
    </w:p>
    <w:p w14:paraId="597DFD36" w14:textId="77777777" w:rsidR="00F725F7" w:rsidRPr="00F725F7" w:rsidRDefault="00F725F7" w:rsidP="00F725F7">
      <w:pPr>
        <w:pStyle w:val="SemEspaamento"/>
        <w:rPr>
          <w:b/>
          <w:bCs/>
        </w:rPr>
      </w:pPr>
      <w:bookmarkStart w:id="6" w:name="_Hlk206600211"/>
      <w:r w:rsidRPr="00F725F7">
        <w:rPr>
          <w:b/>
          <w:bCs/>
        </w:rPr>
        <w:t>Algoritmos de Aprendizado Supervisionado:</w:t>
      </w:r>
    </w:p>
    <w:p w14:paraId="5167EB17" w14:textId="77777777" w:rsidR="00F725F7" w:rsidRPr="00F725F7" w:rsidRDefault="00F725F7" w:rsidP="00F725F7">
      <w:pPr>
        <w:pStyle w:val="SemEspaamento"/>
      </w:pPr>
      <w:r w:rsidRPr="00F725F7">
        <w:t>Os algoritmos de aprendizado supervisionado são responsáveis por treinar modelos de Machine Learning utilizando dados rotulados. Eles são capazes de fazer previsões com base em exemplos previamente classificados, como classificação de imagens ou detecção de fraudes em transações bancárias.</w:t>
      </w:r>
    </w:p>
    <w:bookmarkEnd w:id="6"/>
    <w:p w14:paraId="1AB2AF78" w14:textId="77777777" w:rsidR="00F725F7" w:rsidRPr="00F725F7" w:rsidRDefault="00F725F7" w:rsidP="00F725F7">
      <w:pPr>
        <w:pStyle w:val="SemEspaamento"/>
        <w:rPr>
          <w:b/>
          <w:bCs/>
        </w:rPr>
      </w:pPr>
      <w:r w:rsidRPr="00F725F7">
        <w:rPr>
          <w:b/>
          <w:bCs/>
        </w:rPr>
        <w:t>Algoritmos de Aprendizado Não Supervisionado:</w:t>
      </w:r>
    </w:p>
    <w:p w14:paraId="54024777" w14:textId="77777777" w:rsidR="00F725F7" w:rsidRPr="00F725F7" w:rsidRDefault="00F725F7" w:rsidP="00F725F7">
      <w:pPr>
        <w:pStyle w:val="SemEspaamento"/>
      </w:pPr>
      <w:r w:rsidRPr="00F725F7">
        <w:t>Os algoritmos de aprendizado não supervisionado são utilizados quando os dados não possuem rótulos ou categorias pré-determinadas. Esses algoritmos são capazes de identificar padrões e estruturas nos dados de forma autônoma, sendo comumente utilizados em tarefas como clusterização e redução de dimensionalidade.</w:t>
      </w:r>
    </w:p>
    <w:p w14:paraId="767C74E5" w14:textId="77777777" w:rsidR="00F725F7" w:rsidRPr="00F725F7" w:rsidRDefault="00F725F7" w:rsidP="00F725F7">
      <w:pPr>
        <w:pStyle w:val="SemEspaamento"/>
        <w:rPr>
          <w:b/>
          <w:bCs/>
        </w:rPr>
      </w:pPr>
      <w:bookmarkStart w:id="7" w:name="_Hlk206600251"/>
      <w:proofErr w:type="spellStart"/>
      <w:r w:rsidRPr="00F725F7">
        <w:rPr>
          <w:b/>
          <w:bCs/>
        </w:rPr>
        <w:t>Deep</w:t>
      </w:r>
      <w:proofErr w:type="spellEnd"/>
      <w:r w:rsidRPr="00F725F7">
        <w:rPr>
          <w:b/>
          <w:bCs/>
        </w:rPr>
        <w:t xml:space="preserve"> Learning:</w:t>
      </w:r>
    </w:p>
    <w:p w14:paraId="1F9D7F23" w14:textId="77777777" w:rsidR="00F725F7" w:rsidRPr="00F725F7" w:rsidRDefault="00F725F7" w:rsidP="00F725F7">
      <w:pPr>
        <w:pStyle w:val="SemEspaamento"/>
      </w:pPr>
      <w:r w:rsidRPr="00F725F7">
        <w:t xml:space="preserve">O </w:t>
      </w:r>
      <w:proofErr w:type="spellStart"/>
      <w:r w:rsidRPr="00F725F7">
        <w:t>Deep</w:t>
      </w:r>
      <w:proofErr w:type="spellEnd"/>
      <w:r w:rsidRPr="00F725F7">
        <w:t xml:space="preserve"> Learning é uma subárea do Machine Learning que se baseia em redes neurais artificiais profundas, compostas por múltiplas camadas. Essa tecnologia tem se destacado em campos como processamento de linguagem natural, reconhecimento de imagens e até mesmo condução autônoma de veículos.</w:t>
      </w:r>
    </w:p>
    <w:bookmarkEnd w:id="7"/>
    <w:p w14:paraId="28B0A84B" w14:textId="77777777" w:rsidR="00F725F7" w:rsidRDefault="00F725F7" w:rsidP="005B07CF">
      <w:pPr>
        <w:pStyle w:val="SemEspaamento"/>
      </w:pPr>
    </w:p>
    <w:sectPr w:rsidR="00F725F7">
      <w:footerReference w:type="even" r:id="rId8"/>
      <w:footerReference w:type="default" r:id="rId9"/>
      <w:footerReference w:type="firs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BDE6C" w14:textId="77777777" w:rsidR="00B70883" w:rsidRDefault="00B70883" w:rsidP="00F13DB8">
      <w:pPr>
        <w:spacing w:after="0" w:line="240" w:lineRule="auto"/>
      </w:pPr>
      <w:r>
        <w:separator/>
      </w:r>
    </w:p>
  </w:endnote>
  <w:endnote w:type="continuationSeparator" w:id="0">
    <w:p w14:paraId="7921715C" w14:textId="77777777" w:rsidR="00B70883" w:rsidRDefault="00B70883" w:rsidP="00F13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9C9C" w14:textId="1732BD16" w:rsidR="00F13DB8" w:rsidRDefault="00F13DB8">
    <w:pPr>
      <w:pStyle w:val="Rodap"/>
    </w:pPr>
    <w:r>
      <w:rPr>
        <w:noProof/>
      </w:rPr>
      <mc:AlternateContent>
        <mc:Choice Requires="wps">
          <w:drawing>
            <wp:anchor distT="0" distB="0" distL="0" distR="0" simplePos="0" relativeHeight="251659264" behindDoc="0" locked="0" layoutInCell="1" allowOverlap="1" wp14:anchorId="108CB283" wp14:editId="6EDB064B">
              <wp:simplePos x="635" y="635"/>
              <wp:positionH relativeFrom="page">
                <wp:align>left</wp:align>
              </wp:positionH>
              <wp:positionV relativeFrom="page">
                <wp:align>bottom</wp:align>
              </wp:positionV>
              <wp:extent cx="3049270" cy="410845"/>
              <wp:effectExtent l="0" t="0" r="17780" b="0"/>
              <wp:wrapNone/>
              <wp:docPr id="1761149786" name="Caixa de Texto 2"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49270" cy="410845"/>
                      </a:xfrm>
                      <a:prstGeom prst="rect">
                        <a:avLst/>
                      </a:prstGeom>
                      <a:noFill/>
                      <a:ln>
                        <a:noFill/>
                      </a:ln>
                    </wps:spPr>
                    <wps:txbx>
                      <w:txbxContent>
                        <w:p w14:paraId="5C1DBDA5"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4164411E" w14:textId="7C0143D2"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8CB283" id="_x0000_t202" coordsize="21600,21600" o:spt="202" path="m,l,21600r21600,l21600,xe">
              <v:stroke joinstyle="miter"/>
              <v:path gradientshapeok="t" o:connecttype="rect"/>
            </v:shapetype>
            <v:shape id="Caixa de Texto 2" o:spid="_x0000_s1026" type="#_x0000_t202" alt="***Este documento está clasificado como PUBLICO por TELEFÓNICA.&#10;***This document is classified as PUBLIC by TELEFÓNICA." style="position:absolute;margin-left:0;margin-top:0;width:240.1pt;height:32.3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" filled="f" stroked="f">
              <v:textbox style="mso-fit-shape-to-text:t" inset="20pt,0,0,15pt">
                <w:txbxContent>
                  <w:p w14:paraId="5C1DBDA5"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4164411E" w14:textId="7C0143D2"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F2B8" w14:textId="41BF1F5A" w:rsidR="00F13DB8" w:rsidRDefault="00F13DB8">
    <w:pPr>
      <w:pStyle w:val="Rodap"/>
    </w:pPr>
    <w:r>
      <w:rPr>
        <w:noProof/>
      </w:rPr>
      <mc:AlternateContent>
        <mc:Choice Requires="wps">
          <w:drawing>
            <wp:anchor distT="0" distB="0" distL="0" distR="0" simplePos="0" relativeHeight="251660288" behindDoc="0" locked="0" layoutInCell="1" allowOverlap="1" wp14:anchorId="5C2296C3" wp14:editId="78FBF532">
              <wp:simplePos x="1078173" y="10072048"/>
              <wp:positionH relativeFrom="page">
                <wp:align>left</wp:align>
              </wp:positionH>
              <wp:positionV relativeFrom="page">
                <wp:align>bottom</wp:align>
              </wp:positionV>
              <wp:extent cx="3049270" cy="410845"/>
              <wp:effectExtent l="0" t="0" r="17780" b="0"/>
              <wp:wrapNone/>
              <wp:docPr id="1909332953" name="Caixa de Texto 3"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49270" cy="410845"/>
                      </a:xfrm>
                      <a:prstGeom prst="rect">
                        <a:avLst/>
                      </a:prstGeom>
                      <a:noFill/>
                      <a:ln>
                        <a:noFill/>
                      </a:ln>
                    </wps:spPr>
                    <wps:txbx>
                      <w:txbxContent>
                        <w:p w14:paraId="3F7B204D"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28B0ABC6" w14:textId="7193093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2296C3" id="_x0000_t202" coordsize="21600,21600" o:spt="202" path="m,l,21600r21600,l21600,xe">
              <v:stroke joinstyle="miter"/>
              <v:path gradientshapeok="t" o:connecttype="rect"/>
            </v:shapetype>
            <v:shape id="Caixa de Texto 3" o:spid="_x0000_s1027" type="#_x0000_t202" alt="***Este documento está clasificado como PUBLICO por TELEFÓNICA.&#10;***This document is classified as PUBLIC by TELEFÓNICA." style="position:absolute;margin-left:0;margin-top:0;width:240.1pt;height:32.3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" filled="f" stroked="f">
              <v:textbox style="mso-fit-shape-to-text:t" inset="20pt,0,0,15pt">
                <w:txbxContent>
                  <w:p w14:paraId="3F7B204D"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28B0ABC6" w14:textId="7193093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CD19" w14:textId="77A76192" w:rsidR="00F13DB8" w:rsidRDefault="00F13DB8">
    <w:pPr>
      <w:pStyle w:val="Rodap"/>
    </w:pPr>
    <w:r>
      <w:rPr>
        <w:noProof/>
      </w:rPr>
      <mc:AlternateContent>
        <mc:Choice Requires="wps">
          <w:drawing>
            <wp:anchor distT="0" distB="0" distL="0" distR="0" simplePos="0" relativeHeight="251658240" behindDoc="0" locked="0" layoutInCell="1" allowOverlap="1" wp14:anchorId="6B571BB1" wp14:editId="02F42547">
              <wp:simplePos x="635" y="635"/>
              <wp:positionH relativeFrom="page">
                <wp:align>left</wp:align>
              </wp:positionH>
              <wp:positionV relativeFrom="page">
                <wp:align>bottom</wp:align>
              </wp:positionV>
              <wp:extent cx="3049270" cy="410845"/>
              <wp:effectExtent l="0" t="0" r="17780" b="0"/>
              <wp:wrapNone/>
              <wp:docPr id="488519219" name="Caixa de Texto 1"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49270" cy="410845"/>
                      </a:xfrm>
                      <a:prstGeom prst="rect">
                        <a:avLst/>
                      </a:prstGeom>
                      <a:noFill/>
                      <a:ln>
                        <a:noFill/>
                      </a:ln>
                    </wps:spPr>
                    <wps:txbx>
                      <w:txbxContent>
                        <w:p w14:paraId="6FB4C127"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51C1E5AD" w14:textId="0462F15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571BB1" id="_x0000_t202" coordsize="21600,21600" o:spt="202" path="m,l,21600r21600,l21600,xe">
              <v:stroke joinstyle="miter"/>
              <v:path gradientshapeok="t" o:connecttype="rect"/>
            </v:shapetype>
            <v:shape id="Caixa de Texto 1" o:spid="_x0000_s1028" type="#_x0000_t202" alt="***Este documento está clasificado como PUBLICO por TELEFÓNICA.&#10;***This document is classified as PUBLIC by TELEFÓNICA." style="position:absolute;margin-left:0;margin-top:0;width:240.1pt;height:32.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" filled="f" stroked="f">
              <v:textbox style="mso-fit-shape-to-text:t" inset="20pt,0,0,15pt">
                <w:txbxContent>
                  <w:p w14:paraId="6FB4C127"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51C1E5AD" w14:textId="0462F15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407C" w14:textId="77777777" w:rsidR="00B70883" w:rsidRDefault="00B70883" w:rsidP="00F13DB8">
      <w:pPr>
        <w:spacing w:after="0" w:line="240" w:lineRule="auto"/>
      </w:pPr>
      <w:r>
        <w:separator/>
      </w:r>
    </w:p>
  </w:footnote>
  <w:footnote w:type="continuationSeparator" w:id="0">
    <w:p w14:paraId="5A01B618" w14:textId="77777777" w:rsidR="00B70883" w:rsidRDefault="00B70883" w:rsidP="00F13D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77FD"/>
    <w:multiLevelType w:val="multilevel"/>
    <w:tmpl w:val="E93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0A17"/>
    <w:multiLevelType w:val="multilevel"/>
    <w:tmpl w:val="6880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97A01"/>
    <w:multiLevelType w:val="multilevel"/>
    <w:tmpl w:val="744AA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324D"/>
    <w:multiLevelType w:val="multilevel"/>
    <w:tmpl w:val="D31C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3635"/>
    <w:multiLevelType w:val="multilevel"/>
    <w:tmpl w:val="992E0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7142E"/>
    <w:multiLevelType w:val="multilevel"/>
    <w:tmpl w:val="AE60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AEC4F1C"/>
    <w:multiLevelType w:val="multilevel"/>
    <w:tmpl w:val="7C44C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52652"/>
    <w:multiLevelType w:val="multilevel"/>
    <w:tmpl w:val="926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F125E"/>
    <w:multiLevelType w:val="multilevel"/>
    <w:tmpl w:val="82487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E37F9"/>
    <w:multiLevelType w:val="multilevel"/>
    <w:tmpl w:val="FFCE3C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7BE06D9"/>
    <w:multiLevelType w:val="multilevel"/>
    <w:tmpl w:val="AB0C8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E16CD"/>
    <w:multiLevelType w:val="multilevel"/>
    <w:tmpl w:val="D3CE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17DD9"/>
    <w:multiLevelType w:val="multilevel"/>
    <w:tmpl w:val="A04E3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3E640FC"/>
    <w:multiLevelType w:val="multilevel"/>
    <w:tmpl w:val="6B9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F77A2"/>
    <w:multiLevelType w:val="multilevel"/>
    <w:tmpl w:val="C65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E37DF"/>
    <w:multiLevelType w:val="multilevel"/>
    <w:tmpl w:val="5D3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0388B"/>
    <w:multiLevelType w:val="multilevel"/>
    <w:tmpl w:val="BC549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36058"/>
    <w:multiLevelType w:val="multilevel"/>
    <w:tmpl w:val="B4B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282691">
    <w:abstractNumId w:val="13"/>
  </w:num>
  <w:num w:numId="2" w16cid:durableId="1770276060">
    <w:abstractNumId w:val="17"/>
  </w:num>
  <w:num w:numId="3" w16cid:durableId="1776049630">
    <w:abstractNumId w:val="15"/>
  </w:num>
  <w:num w:numId="4" w16cid:durableId="1688174175">
    <w:abstractNumId w:val="7"/>
  </w:num>
  <w:num w:numId="5" w16cid:durableId="769279456">
    <w:abstractNumId w:val="14"/>
  </w:num>
  <w:num w:numId="6" w16cid:durableId="886113261">
    <w:abstractNumId w:val="0"/>
  </w:num>
  <w:num w:numId="7" w16cid:durableId="2106875584">
    <w:abstractNumId w:val="10"/>
  </w:num>
  <w:num w:numId="8" w16cid:durableId="1712529979">
    <w:abstractNumId w:val="1"/>
  </w:num>
  <w:num w:numId="9" w16cid:durableId="1381711680">
    <w:abstractNumId w:val="16"/>
  </w:num>
  <w:num w:numId="10" w16cid:durableId="1864516893">
    <w:abstractNumId w:val="4"/>
  </w:num>
  <w:num w:numId="11" w16cid:durableId="417605977">
    <w:abstractNumId w:val="8"/>
  </w:num>
  <w:num w:numId="12" w16cid:durableId="1593049940">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84389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77522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9732498">
    <w:abstractNumId w:val="6"/>
  </w:num>
  <w:num w:numId="16" w16cid:durableId="642202550">
    <w:abstractNumId w:val="11"/>
  </w:num>
  <w:num w:numId="17" w16cid:durableId="1453213352">
    <w:abstractNumId w:val="3"/>
  </w:num>
  <w:num w:numId="18" w16cid:durableId="2110546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21"/>
    <w:rsid w:val="0000280F"/>
    <w:rsid w:val="00034EDF"/>
    <w:rsid w:val="00063554"/>
    <w:rsid w:val="000C2C38"/>
    <w:rsid w:val="00137E87"/>
    <w:rsid w:val="001459DF"/>
    <w:rsid w:val="00171116"/>
    <w:rsid w:val="001A1479"/>
    <w:rsid w:val="001B2A03"/>
    <w:rsid w:val="001B40FF"/>
    <w:rsid w:val="001D4021"/>
    <w:rsid w:val="00227C7E"/>
    <w:rsid w:val="0025360C"/>
    <w:rsid w:val="00302286"/>
    <w:rsid w:val="00311BB2"/>
    <w:rsid w:val="00342E86"/>
    <w:rsid w:val="00343313"/>
    <w:rsid w:val="00352501"/>
    <w:rsid w:val="00403604"/>
    <w:rsid w:val="00411B7F"/>
    <w:rsid w:val="00485018"/>
    <w:rsid w:val="004A460E"/>
    <w:rsid w:val="00514FC6"/>
    <w:rsid w:val="00516ACC"/>
    <w:rsid w:val="00532DC3"/>
    <w:rsid w:val="00541639"/>
    <w:rsid w:val="0055490F"/>
    <w:rsid w:val="00556D3B"/>
    <w:rsid w:val="005B07CF"/>
    <w:rsid w:val="005C7CB0"/>
    <w:rsid w:val="00675471"/>
    <w:rsid w:val="006D16D9"/>
    <w:rsid w:val="006F51A6"/>
    <w:rsid w:val="00743CFF"/>
    <w:rsid w:val="007E63AA"/>
    <w:rsid w:val="00822810"/>
    <w:rsid w:val="008369D2"/>
    <w:rsid w:val="008415D9"/>
    <w:rsid w:val="00894C90"/>
    <w:rsid w:val="00894DEF"/>
    <w:rsid w:val="008E648E"/>
    <w:rsid w:val="00933A15"/>
    <w:rsid w:val="00991E4F"/>
    <w:rsid w:val="009B510E"/>
    <w:rsid w:val="009F7ACD"/>
    <w:rsid w:val="00A14776"/>
    <w:rsid w:val="00A16DB0"/>
    <w:rsid w:val="00A2791C"/>
    <w:rsid w:val="00A43DB7"/>
    <w:rsid w:val="00A77F50"/>
    <w:rsid w:val="00A95582"/>
    <w:rsid w:val="00AD6F77"/>
    <w:rsid w:val="00B44CCE"/>
    <w:rsid w:val="00B47737"/>
    <w:rsid w:val="00B52330"/>
    <w:rsid w:val="00B70883"/>
    <w:rsid w:val="00BF1751"/>
    <w:rsid w:val="00C92929"/>
    <w:rsid w:val="00CB5C88"/>
    <w:rsid w:val="00CD2E99"/>
    <w:rsid w:val="00D03078"/>
    <w:rsid w:val="00D43BCC"/>
    <w:rsid w:val="00DD2C62"/>
    <w:rsid w:val="00DE4C2E"/>
    <w:rsid w:val="00EB3CFE"/>
    <w:rsid w:val="00EB7F7B"/>
    <w:rsid w:val="00ED6140"/>
    <w:rsid w:val="00F02E1F"/>
    <w:rsid w:val="00F049B9"/>
    <w:rsid w:val="00F13DB8"/>
    <w:rsid w:val="00F51B52"/>
    <w:rsid w:val="00F725F7"/>
    <w:rsid w:val="00F765C9"/>
    <w:rsid w:val="00FA58EB"/>
    <w:rsid w:val="00FB11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2795"/>
  <w15:chartTrackingRefBased/>
  <w15:docId w15:val="{E0AC073D-457E-4650-BBA9-C224A608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D4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4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40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40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40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40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40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40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40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402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402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40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40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40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40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40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40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4021"/>
    <w:rPr>
      <w:rFonts w:eastAsiaTheme="majorEastAsia" w:cstheme="majorBidi"/>
      <w:color w:val="272727" w:themeColor="text1" w:themeTint="D8"/>
    </w:rPr>
  </w:style>
  <w:style w:type="paragraph" w:styleId="Ttulo">
    <w:name w:val="Title"/>
    <w:basedOn w:val="Normal"/>
    <w:next w:val="Normal"/>
    <w:link w:val="TtuloChar"/>
    <w:uiPriority w:val="10"/>
    <w:qFormat/>
    <w:rsid w:val="001D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40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40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40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4021"/>
    <w:pPr>
      <w:spacing w:before="160"/>
      <w:jc w:val="center"/>
    </w:pPr>
    <w:rPr>
      <w:i/>
      <w:iCs/>
      <w:color w:val="404040" w:themeColor="text1" w:themeTint="BF"/>
    </w:rPr>
  </w:style>
  <w:style w:type="character" w:customStyle="1" w:styleId="CitaoChar">
    <w:name w:val="Citação Char"/>
    <w:basedOn w:val="Fontepargpadro"/>
    <w:link w:val="Citao"/>
    <w:uiPriority w:val="29"/>
    <w:rsid w:val="001D4021"/>
    <w:rPr>
      <w:i/>
      <w:iCs/>
      <w:color w:val="404040" w:themeColor="text1" w:themeTint="BF"/>
    </w:rPr>
  </w:style>
  <w:style w:type="paragraph" w:styleId="PargrafodaLista">
    <w:name w:val="List Paragraph"/>
    <w:basedOn w:val="Normal"/>
    <w:uiPriority w:val="34"/>
    <w:qFormat/>
    <w:rsid w:val="001D4021"/>
    <w:pPr>
      <w:ind w:left="720"/>
      <w:contextualSpacing/>
    </w:pPr>
  </w:style>
  <w:style w:type="character" w:styleId="nfaseIntensa">
    <w:name w:val="Intense Emphasis"/>
    <w:basedOn w:val="Fontepargpadro"/>
    <w:uiPriority w:val="21"/>
    <w:qFormat/>
    <w:rsid w:val="001D4021"/>
    <w:rPr>
      <w:i/>
      <w:iCs/>
      <w:color w:val="0F4761" w:themeColor="accent1" w:themeShade="BF"/>
    </w:rPr>
  </w:style>
  <w:style w:type="paragraph" w:styleId="CitaoIntensa">
    <w:name w:val="Intense Quote"/>
    <w:basedOn w:val="Normal"/>
    <w:next w:val="Normal"/>
    <w:link w:val="CitaoIntensaChar"/>
    <w:uiPriority w:val="30"/>
    <w:qFormat/>
    <w:rsid w:val="001D4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4021"/>
    <w:rPr>
      <w:i/>
      <w:iCs/>
      <w:color w:val="0F4761" w:themeColor="accent1" w:themeShade="BF"/>
    </w:rPr>
  </w:style>
  <w:style w:type="character" w:styleId="RefernciaIntensa">
    <w:name w:val="Intense Reference"/>
    <w:basedOn w:val="Fontepargpadro"/>
    <w:uiPriority w:val="32"/>
    <w:qFormat/>
    <w:rsid w:val="001D4021"/>
    <w:rPr>
      <w:b/>
      <w:bCs/>
      <w:smallCaps/>
      <w:color w:val="0F4761" w:themeColor="accent1" w:themeShade="BF"/>
      <w:spacing w:val="5"/>
    </w:rPr>
  </w:style>
  <w:style w:type="character" w:styleId="Forte">
    <w:name w:val="Strong"/>
    <w:basedOn w:val="Fontepargpadro"/>
    <w:uiPriority w:val="22"/>
    <w:qFormat/>
    <w:rsid w:val="001D4021"/>
    <w:rPr>
      <w:b/>
      <w:bCs/>
    </w:rPr>
  </w:style>
  <w:style w:type="paragraph" w:styleId="SemEspaamento">
    <w:name w:val="No Spacing"/>
    <w:uiPriority w:val="1"/>
    <w:qFormat/>
    <w:rsid w:val="005B07CF"/>
    <w:pPr>
      <w:spacing w:after="0" w:line="240" w:lineRule="auto"/>
    </w:pPr>
  </w:style>
  <w:style w:type="paragraph" w:styleId="Rodap">
    <w:name w:val="footer"/>
    <w:basedOn w:val="Normal"/>
    <w:link w:val="RodapChar"/>
    <w:uiPriority w:val="99"/>
    <w:unhideWhenUsed/>
    <w:rsid w:val="00F13DB8"/>
    <w:pPr>
      <w:tabs>
        <w:tab w:val="center" w:pos="4252"/>
        <w:tab w:val="right" w:pos="8504"/>
      </w:tabs>
      <w:spacing w:after="0" w:line="240" w:lineRule="auto"/>
    </w:pPr>
  </w:style>
  <w:style w:type="character" w:customStyle="1" w:styleId="RodapChar">
    <w:name w:val="Rodapé Char"/>
    <w:basedOn w:val="Fontepargpadro"/>
    <w:link w:val="Rodap"/>
    <w:uiPriority w:val="99"/>
    <w:rsid w:val="00F13DB8"/>
  </w:style>
  <w:style w:type="character" w:styleId="Hyperlink">
    <w:name w:val="Hyperlink"/>
    <w:basedOn w:val="Fontepargpadro"/>
    <w:uiPriority w:val="99"/>
    <w:unhideWhenUsed/>
    <w:rsid w:val="00411B7F"/>
    <w:rPr>
      <w:color w:val="467886" w:themeColor="hyperlink"/>
      <w:u w:val="single"/>
    </w:rPr>
  </w:style>
  <w:style w:type="character" w:styleId="MenoPendente">
    <w:name w:val="Unresolved Mention"/>
    <w:basedOn w:val="Fontepargpadro"/>
    <w:uiPriority w:val="99"/>
    <w:semiHidden/>
    <w:unhideWhenUsed/>
    <w:rsid w:val="00411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085482">
      <w:bodyDiv w:val="1"/>
      <w:marLeft w:val="0"/>
      <w:marRight w:val="0"/>
      <w:marTop w:val="0"/>
      <w:marBottom w:val="0"/>
      <w:divBdr>
        <w:top w:val="none" w:sz="0" w:space="0" w:color="auto"/>
        <w:left w:val="none" w:sz="0" w:space="0" w:color="auto"/>
        <w:bottom w:val="none" w:sz="0" w:space="0" w:color="auto"/>
        <w:right w:val="none" w:sz="0" w:space="0" w:color="auto"/>
      </w:divBdr>
    </w:div>
    <w:div w:id="654182255">
      <w:bodyDiv w:val="1"/>
      <w:marLeft w:val="0"/>
      <w:marRight w:val="0"/>
      <w:marTop w:val="0"/>
      <w:marBottom w:val="0"/>
      <w:divBdr>
        <w:top w:val="none" w:sz="0" w:space="0" w:color="auto"/>
        <w:left w:val="none" w:sz="0" w:space="0" w:color="auto"/>
        <w:bottom w:val="none" w:sz="0" w:space="0" w:color="auto"/>
        <w:right w:val="none" w:sz="0" w:space="0" w:color="auto"/>
      </w:divBdr>
      <w:divsChild>
        <w:div w:id="335688390">
          <w:marLeft w:val="0"/>
          <w:marRight w:val="0"/>
          <w:marTop w:val="0"/>
          <w:marBottom w:val="0"/>
          <w:divBdr>
            <w:top w:val="none" w:sz="0" w:space="0" w:color="auto"/>
            <w:left w:val="none" w:sz="0" w:space="0" w:color="auto"/>
            <w:bottom w:val="none" w:sz="0" w:space="0" w:color="auto"/>
            <w:right w:val="none" w:sz="0" w:space="0" w:color="auto"/>
          </w:divBdr>
        </w:div>
        <w:div w:id="1704860675">
          <w:marLeft w:val="0"/>
          <w:marRight w:val="0"/>
          <w:marTop w:val="0"/>
          <w:marBottom w:val="0"/>
          <w:divBdr>
            <w:top w:val="none" w:sz="0" w:space="0" w:color="auto"/>
            <w:left w:val="none" w:sz="0" w:space="0" w:color="auto"/>
            <w:bottom w:val="none" w:sz="0" w:space="0" w:color="auto"/>
            <w:right w:val="none" w:sz="0" w:space="0" w:color="auto"/>
          </w:divBdr>
        </w:div>
      </w:divsChild>
    </w:div>
    <w:div w:id="739474850">
      <w:bodyDiv w:val="1"/>
      <w:marLeft w:val="0"/>
      <w:marRight w:val="0"/>
      <w:marTop w:val="0"/>
      <w:marBottom w:val="0"/>
      <w:divBdr>
        <w:top w:val="none" w:sz="0" w:space="0" w:color="auto"/>
        <w:left w:val="none" w:sz="0" w:space="0" w:color="auto"/>
        <w:bottom w:val="none" w:sz="0" w:space="0" w:color="auto"/>
        <w:right w:val="none" w:sz="0" w:space="0" w:color="auto"/>
      </w:divBdr>
      <w:divsChild>
        <w:div w:id="245185697">
          <w:marLeft w:val="0"/>
          <w:marRight w:val="0"/>
          <w:marTop w:val="0"/>
          <w:marBottom w:val="0"/>
          <w:divBdr>
            <w:top w:val="none" w:sz="0" w:space="0" w:color="auto"/>
            <w:left w:val="none" w:sz="0" w:space="0" w:color="auto"/>
            <w:bottom w:val="none" w:sz="0" w:space="0" w:color="auto"/>
            <w:right w:val="none" w:sz="0" w:space="0" w:color="auto"/>
          </w:divBdr>
        </w:div>
        <w:div w:id="1944147375">
          <w:marLeft w:val="0"/>
          <w:marRight w:val="0"/>
          <w:marTop w:val="0"/>
          <w:marBottom w:val="0"/>
          <w:divBdr>
            <w:top w:val="none" w:sz="0" w:space="0" w:color="auto"/>
            <w:left w:val="none" w:sz="0" w:space="0" w:color="auto"/>
            <w:bottom w:val="none" w:sz="0" w:space="0" w:color="auto"/>
            <w:right w:val="none" w:sz="0" w:space="0" w:color="auto"/>
          </w:divBdr>
        </w:div>
      </w:divsChild>
    </w:div>
    <w:div w:id="819276086">
      <w:bodyDiv w:val="1"/>
      <w:marLeft w:val="0"/>
      <w:marRight w:val="0"/>
      <w:marTop w:val="0"/>
      <w:marBottom w:val="0"/>
      <w:divBdr>
        <w:top w:val="none" w:sz="0" w:space="0" w:color="auto"/>
        <w:left w:val="none" w:sz="0" w:space="0" w:color="auto"/>
        <w:bottom w:val="none" w:sz="0" w:space="0" w:color="auto"/>
        <w:right w:val="none" w:sz="0" w:space="0" w:color="auto"/>
      </w:divBdr>
    </w:div>
    <w:div w:id="1125277212">
      <w:bodyDiv w:val="1"/>
      <w:marLeft w:val="0"/>
      <w:marRight w:val="0"/>
      <w:marTop w:val="0"/>
      <w:marBottom w:val="0"/>
      <w:divBdr>
        <w:top w:val="none" w:sz="0" w:space="0" w:color="auto"/>
        <w:left w:val="none" w:sz="0" w:space="0" w:color="auto"/>
        <w:bottom w:val="none" w:sz="0" w:space="0" w:color="auto"/>
        <w:right w:val="none" w:sz="0" w:space="0" w:color="auto"/>
      </w:divBdr>
    </w:div>
    <w:div w:id="1302423167">
      <w:bodyDiv w:val="1"/>
      <w:marLeft w:val="0"/>
      <w:marRight w:val="0"/>
      <w:marTop w:val="0"/>
      <w:marBottom w:val="0"/>
      <w:divBdr>
        <w:top w:val="none" w:sz="0" w:space="0" w:color="auto"/>
        <w:left w:val="none" w:sz="0" w:space="0" w:color="auto"/>
        <w:bottom w:val="none" w:sz="0" w:space="0" w:color="auto"/>
        <w:right w:val="none" w:sz="0" w:space="0" w:color="auto"/>
      </w:divBdr>
      <w:divsChild>
        <w:div w:id="1662731765">
          <w:marLeft w:val="0"/>
          <w:marRight w:val="0"/>
          <w:marTop w:val="0"/>
          <w:marBottom w:val="0"/>
          <w:divBdr>
            <w:top w:val="none" w:sz="0" w:space="0" w:color="auto"/>
            <w:left w:val="none" w:sz="0" w:space="0" w:color="auto"/>
            <w:bottom w:val="none" w:sz="0" w:space="0" w:color="auto"/>
            <w:right w:val="none" w:sz="0" w:space="0" w:color="auto"/>
          </w:divBdr>
          <w:divsChild>
            <w:div w:id="121732254">
              <w:marLeft w:val="0"/>
              <w:marRight w:val="0"/>
              <w:marTop w:val="0"/>
              <w:marBottom w:val="0"/>
              <w:divBdr>
                <w:top w:val="none" w:sz="0" w:space="0" w:color="auto"/>
                <w:left w:val="none" w:sz="0" w:space="0" w:color="auto"/>
                <w:bottom w:val="none" w:sz="0" w:space="0" w:color="auto"/>
                <w:right w:val="none" w:sz="0" w:space="0" w:color="auto"/>
              </w:divBdr>
              <w:divsChild>
                <w:div w:id="57198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8645067">
          <w:marLeft w:val="0"/>
          <w:marRight w:val="0"/>
          <w:marTop w:val="0"/>
          <w:marBottom w:val="0"/>
          <w:divBdr>
            <w:top w:val="none" w:sz="0" w:space="0" w:color="auto"/>
            <w:left w:val="none" w:sz="0" w:space="0" w:color="auto"/>
            <w:bottom w:val="none" w:sz="0" w:space="0" w:color="auto"/>
            <w:right w:val="none" w:sz="0" w:space="0" w:color="auto"/>
          </w:divBdr>
          <w:divsChild>
            <w:div w:id="553123966">
              <w:marLeft w:val="0"/>
              <w:marRight w:val="0"/>
              <w:marTop w:val="0"/>
              <w:marBottom w:val="0"/>
              <w:divBdr>
                <w:top w:val="none" w:sz="0" w:space="0" w:color="auto"/>
                <w:left w:val="none" w:sz="0" w:space="0" w:color="auto"/>
                <w:bottom w:val="none" w:sz="0" w:space="0" w:color="auto"/>
                <w:right w:val="none" w:sz="0" w:space="0" w:color="auto"/>
              </w:divBdr>
              <w:divsChild>
                <w:div w:id="1110856665">
                  <w:marLeft w:val="0"/>
                  <w:marRight w:val="0"/>
                  <w:marTop w:val="0"/>
                  <w:marBottom w:val="0"/>
                  <w:divBdr>
                    <w:top w:val="none" w:sz="0" w:space="0" w:color="auto"/>
                    <w:left w:val="none" w:sz="0" w:space="0" w:color="auto"/>
                    <w:bottom w:val="none" w:sz="0" w:space="0" w:color="auto"/>
                    <w:right w:val="none" w:sz="0" w:space="0" w:color="auto"/>
                  </w:divBdr>
                  <w:divsChild>
                    <w:div w:id="1437869834">
                      <w:marLeft w:val="0"/>
                      <w:marRight w:val="0"/>
                      <w:marTop w:val="0"/>
                      <w:marBottom w:val="0"/>
                      <w:divBdr>
                        <w:top w:val="none" w:sz="0" w:space="0" w:color="auto"/>
                        <w:left w:val="none" w:sz="0" w:space="0" w:color="auto"/>
                        <w:bottom w:val="none" w:sz="0" w:space="0" w:color="auto"/>
                        <w:right w:val="none" w:sz="0" w:space="0" w:color="auto"/>
                      </w:divBdr>
                      <w:divsChild>
                        <w:div w:id="307823135">
                          <w:marLeft w:val="0"/>
                          <w:marRight w:val="0"/>
                          <w:marTop w:val="0"/>
                          <w:marBottom w:val="0"/>
                          <w:divBdr>
                            <w:top w:val="none" w:sz="0" w:space="0" w:color="auto"/>
                            <w:left w:val="none" w:sz="0" w:space="0" w:color="auto"/>
                            <w:bottom w:val="none" w:sz="0" w:space="0" w:color="auto"/>
                            <w:right w:val="none" w:sz="0" w:space="0" w:color="auto"/>
                          </w:divBdr>
                          <w:divsChild>
                            <w:div w:id="1576745278">
                              <w:marLeft w:val="0"/>
                              <w:marRight w:val="0"/>
                              <w:marTop w:val="0"/>
                              <w:marBottom w:val="0"/>
                              <w:divBdr>
                                <w:top w:val="none" w:sz="0" w:space="0" w:color="auto"/>
                                <w:left w:val="none" w:sz="0" w:space="0" w:color="auto"/>
                                <w:bottom w:val="none" w:sz="0" w:space="0" w:color="auto"/>
                                <w:right w:val="none" w:sz="0" w:space="0" w:color="auto"/>
                              </w:divBdr>
                            </w:div>
                            <w:div w:id="2958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25234">
                  <w:marLeft w:val="0"/>
                  <w:marRight w:val="0"/>
                  <w:marTop w:val="0"/>
                  <w:marBottom w:val="0"/>
                  <w:divBdr>
                    <w:top w:val="none" w:sz="0" w:space="0" w:color="auto"/>
                    <w:left w:val="none" w:sz="0" w:space="0" w:color="auto"/>
                    <w:bottom w:val="none" w:sz="0" w:space="0" w:color="auto"/>
                    <w:right w:val="none" w:sz="0" w:space="0" w:color="auto"/>
                  </w:divBdr>
                  <w:divsChild>
                    <w:div w:id="1474371768">
                      <w:marLeft w:val="0"/>
                      <w:marRight w:val="0"/>
                      <w:marTop w:val="0"/>
                      <w:marBottom w:val="0"/>
                      <w:divBdr>
                        <w:top w:val="none" w:sz="0" w:space="0" w:color="auto"/>
                        <w:left w:val="none" w:sz="0" w:space="0" w:color="auto"/>
                        <w:bottom w:val="none" w:sz="0" w:space="0" w:color="auto"/>
                        <w:right w:val="none" w:sz="0" w:space="0" w:color="auto"/>
                      </w:divBdr>
                      <w:divsChild>
                        <w:div w:id="1668902992">
                          <w:marLeft w:val="0"/>
                          <w:marRight w:val="0"/>
                          <w:marTop w:val="0"/>
                          <w:marBottom w:val="0"/>
                          <w:divBdr>
                            <w:top w:val="none" w:sz="0" w:space="0" w:color="auto"/>
                            <w:left w:val="none" w:sz="0" w:space="0" w:color="auto"/>
                            <w:bottom w:val="none" w:sz="0" w:space="0" w:color="auto"/>
                            <w:right w:val="none" w:sz="0" w:space="0" w:color="auto"/>
                          </w:divBdr>
                          <w:divsChild>
                            <w:div w:id="1276055378">
                              <w:marLeft w:val="0"/>
                              <w:marRight w:val="0"/>
                              <w:marTop w:val="0"/>
                              <w:marBottom w:val="0"/>
                              <w:divBdr>
                                <w:top w:val="none" w:sz="0" w:space="0" w:color="auto"/>
                                <w:left w:val="none" w:sz="0" w:space="0" w:color="auto"/>
                                <w:bottom w:val="none" w:sz="0" w:space="0" w:color="auto"/>
                                <w:right w:val="none" w:sz="0" w:space="0" w:color="auto"/>
                              </w:divBdr>
                            </w:div>
                            <w:div w:id="9443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977000">
          <w:marLeft w:val="0"/>
          <w:marRight w:val="0"/>
          <w:marTop w:val="0"/>
          <w:marBottom w:val="0"/>
          <w:divBdr>
            <w:top w:val="none" w:sz="0" w:space="0" w:color="auto"/>
            <w:left w:val="none" w:sz="0" w:space="0" w:color="auto"/>
            <w:bottom w:val="none" w:sz="0" w:space="0" w:color="auto"/>
            <w:right w:val="none" w:sz="0" w:space="0" w:color="auto"/>
          </w:divBdr>
          <w:divsChild>
            <w:div w:id="383993999">
              <w:marLeft w:val="0"/>
              <w:marRight w:val="0"/>
              <w:marTop w:val="0"/>
              <w:marBottom w:val="0"/>
              <w:divBdr>
                <w:top w:val="none" w:sz="0" w:space="0" w:color="auto"/>
                <w:left w:val="none" w:sz="0" w:space="0" w:color="auto"/>
                <w:bottom w:val="none" w:sz="0" w:space="0" w:color="auto"/>
                <w:right w:val="none" w:sz="0" w:space="0" w:color="auto"/>
              </w:divBdr>
              <w:divsChild>
                <w:div w:id="57871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9692250">
          <w:marLeft w:val="0"/>
          <w:marRight w:val="0"/>
          <w:marTop w:val="0"/>
          <w:marBottom w:val="0"/>
          <w:divBdr>
            <w:top w:val="none" w:sz="0" w:space="0" w:color="auto"/>
            <w:left w:val="none" w:sz="0" w:space="0" w:color="auto"/>
            <w:bottom w:val="none" w:sz="0" w:space="0" w:color="auto"/>
            <w:right w:val="none" w:sz="0" w:space="0" w:color="auto"/>
          </w:divBdr>
          <w:divsChild>
            <w:div w:id="1129741750">
              <w:marLeft w:val="0"/>
              <w:marRight w:val="0"/>
              <w:marTop w:val="0"/>
              <w:marBottom w:val="0"/>
              <w:divBdr>
                <w:top w:val="none" w:sz="0" w:space="0" w:color="auto"/>
                <w:left w:val="none" w:sz="0" w:space="0" w:color="auto"/>
                <w:bottom w:val="none" w:sz="0" w:space="0" w:color="auto"/>
                <w:right w:val="none" w:sz="0" w:space="0" w:color="auto"/>
              </w:divBdr>
              <w:divsChild>
                <w:div w:id="440076106">
                  <w:marLeft w:val="0"/>
                  <w:marRight w:val="0"/>
                  <w:marTop w:val="0"/>
                  <w:marBottom w:val="0"/>
                  <w:divBdr>
                    <w:top w:val="none" w:sz="0" w:space="0" w:color="auto"/>
                    <w:left w:val="none" w:sz="0" w:space="0" w:color="auto"/>
                    <w:bottom w:val="none" w:sz="0" w:space="0" w:color="auto"/>
                    <w:right w:val="none" w:sz="0" w:space="0" w:color="auto"/>
                  </w:divBdr>
                  <w:divsChild>
                    <w:div w:id="574121882">
                      <w:marLeft w:val="0"/>
                      <w:marRight w:val="0"/>
                      <w:marTop w:val="0"/>
                      <w:marBottom w:val="0"/>
                      <w:divBdr>
                        <w:top w:val="none" w:sz="0" w:space="0" w:color="auto"/>
                        <w:left w:val="none" w:sz="0" w:space="0" w:color="auto"/>
                        <w:bottom w:val="none" w:sz="0" w:space="0" w:color="auto"/>
                        <w:right w:val="none" w:sz="0" w:space="0" w:color="auto"/>
                      </w:divBdr>
                      <w:divsChild>
                        <w:div w:id="509565882">
                          <w:marLeft w:val="0"/>
                          <w:marRight w:val="0"/>
                          <w:marTop w:val="0"/>
                          <w:marBottom w:val="0"/>
                          <w:divBdr>
                            <w:top w:val="none" w:sz="0" w:space="0" w:color="auto"/>
                            <w:left w:val="none" w:sz="0" w:space="0" w:color="auto"/>
                            <w:bottom w:val="none" w:sz="0" w:space="0" w:color="auto"/>
                            <w:right w:val="none" w:sz="0" w:space="0" w:color="auto"/>
                          </w:divBdr>
                          <w:divsChild>
                            <w:div w:id="1647929089">
                              <w:marLeft w:val="0"/>
                              <w:marRight w:val="0"/>
                              <w:marTop w:val="0"/>
                              <w:marBottom w:val="0"/>
                              <w:divBdr>
                                <w:top w:val="none" w:sz="0" w:space="0" w:color="auto"/>
                                <w:left w:val="none" w:sz="0" w:space="0" w:color="auto"/>
                                <w:bottom w:val="none" w:sz="0" w:space="0" w:color="auto"/>
                                <w:right w:val="none" w:sz="0" w:space="0" w:color="auto"/>
                              </w:divBdr>
                            </w:div>
                            <w:div w:id="10040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8249">
                  <w:marLeft w:val="0"/>
                  <w:marRight w:val="0"/>
                  <w:marTop w:val="0"/>
                  <w:marBottom w:val="0"/>
                  <w:divBdr>
                    <w:top w:val="none" w:sz="0" w:space="0" w:color="auto"/>
                    <w:left w:val="none" w:sz="0" w:space="0" w:color="auto"/>
                    <w:bottom w:val="none" w:sz="0" w:space="0" w:color="auto"/>
                    <w:right w:val="none" w:sz="0" w:space="0" w:color="auto"/>
                  </w:divBdr>
                  <w:divsChild>
                    <w:div w:id="2126390862">
                      <w:marLeft w:val="0"/>
                      <w:marRight w:val="0"/>
                      <w:marTop w:val="0"/>
                      <w:marBottom w:val="0"/>
                      <w:divBdr>
                        <w:top w:val="none" w:sz="0" w:space="0" w:color="auto"/>
                        <w:left w:val="none" w:sz="0" w:space="0" w:color="auto"/>
                        <w:bottom w:val="none" w:sz="0" w:space="0" w:color="auto"/>
                        <w:right w:val="none" w:sz="0" w:space="0" w:color="auto"/>
                      </w:divBdr>
                      <w:divsChild>
                        <w:div w:id="55517169">
                          <w:marLeft w:val="0"/>
                          <w:marRight w:val="0"/>
                          <w:marTop w:val="0"/>
                          <w:marBottom w:val="0"/>
                          <w:divBdr>
                            <w:top w:val="none" w:sz="0" w:space="0" w:color="auto"/>
                            <w:left w:val="none" w:sz="0" w:space="0" w:color="auto"/>
                            <w:bottom w:val="none" w:sz="0" w:space="0" w:color="auto"/>
                            <w:right w:val="none" w:sz="0" w:space="0" w:color="auto"/>
                          </w:divBdr>
                          <w:divsChild>
                            <w:div w:id="933630579">
                              <w:marLeft w:val="0"/>
                              <w:marRight w:val="0"/>
                              <w:marTop w:val="0"/>
                              <w:marBottom w:val="0"/>
                              <w:divBdr>
                                <w:top w:val="none" w:sz="0" w:space="0" w:color="auto"/>
                                <w:left w:val="none" w:sz="0" w:space="0" w:color="auto"/>
                                <w:bottom w:val="none" w:sz="0" w:space="0" w:color="auto"/>
                                <w:right w:val="none" w:sz="0" w:space="0" w:color="auto"/>
                              </w:divBdr>
                            </w:div>
                            <w:div w:id="14607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032603">
          <w:marLeft w:val="0"/>
          <w:marRight w:val="0"/>
          <w:marTop w:val="0"/>
          <w:marBottom w:val="0"/>
          <w:divBdr>
            <w:top w:val="none" w:sz="0" w:space="0" w:color="auto"/>
            <w:left w:val="none" w:sz="0" w:space="0" w:color="auto"/>
            <w:bottom w:val="none" w:sz="0" w:space="0" w:color="auto"/>
            <w:right w:val="none" w:sz="0" w:space="0" w:color="auto"/>
          </w:divBdr>
          <w:divsChild>
            <w:div w:id="1319729271">
              <w:marLeft w:val="0"/>
              <w:marRight w:val="0"/>
              <w:marTop w:val="0"/>
              <w:marBottom w:val="0"/>
              <w:divBdr>
                <w:top w:val="none" w:sz="0" w:space="0" w:color="auto"/>
                <w:left w:val="none" w:sz="0" w:space="0" w:color="auto"/>
                <w:bottom w:val="none" w:sz="0" w:space="0" w:color="auto"/>
                <w:right w:val="none" w:sz="0" w:space="0" w:color="auto"/>
              </w:divBdr>
              <w:divsChild>
                <w:div w:id="14881271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697195">
          <w:marLeft w:val="0"/>
          <w:marRight w:val="0"/>
          <w:marTop w:val="0"/>
          <w:marBottom w:val="0"/>
          <w:divBdr>
            <w:top w:val="none" w:sz="0" w:space="0" w:color="auto"/>
            <w:left w:val="none" w:sz="0" w:space="0" w:color="auto"/>
            <w:bottom w:val="none" w:sz="0" w:space="0" w:color="auto"/>
            <w:right w:val="none" w:sz="0" w:space="0" w:color="auto"/>
          </w:divBdr>
          <w:divsChild>
            <w:div w:id="1827277221">
              <w:marLeft w:val="0"/>
              <w:marRight w:val="0"/>
              <w:marTop w:val="0"/>
              <w:marBottom w:val="0"/>
              <w:divBdr>
                <w:top w:val="none" w:sz="0" w:space="0" w:color="auto"/>
                <w:left w:val="none" w:sz="0" w:space="0" w:color="auto"/>
                <w:bottom w:val="none" w:sz="0" w:space="0" w:color="auto"/>
                <w:right w:val="none" w:sz="0" w:space="0" w:color="auto"/>
              </w:divBdr>
              <w:divsChild>
                <w:div w:id="12463551">
                  <w:marLeft w:val="0"/>
                  <w:marRight w:val="0"/>
                  <w:marTop w:val="0"/>
                  <w:marBottom w:val="0"/>
                  <w:divBdr>
                    <w:top w:val="none" w:sz="0" w:space="0" w:color="auto"/>
                    <w:left w:val="none" w:sz="0" w:space="0" w:color="auto"/>
                    <w:bottom w:val="none" w:sz="0" w:space="0" w:color="auto"/>
                    <w:right w:val="none" w:sz="0" w:space="0" w:color="auto"/>
                  </w:divBdr>
                  <w:divsChild>
                    <w:div w:id="672412355">
                      <w:marLeft w:val="0"/>
                      <w:marRight w:val="0"/>
                      <w:marTop w:val="0"/>
                      <w:marBottom w:val="0"/>
                      <w:divBdr>
                        <w:top w:val="none" w:sz="0" w:space="0" w:color="auto"/>
                        <w:left w:val="none" w:sz="0" w:space="0" w:color="auto"/>
                        <w:bottom w:val="none" w:sz="0" w:space="0" w:color="auto"/>
                        <w:right w:val="none" w:sz="0" w:space="0" w:color="auto"/>
                      </w:divBdr>
                      <w:divsChild>
                        <w:div w:id="1135752577">
                          <w:marLeft w:val="0"/>
                          <w:marRight w:val="0"/>
                          <w:marTop w:val="0"/>
                          <w:marBottom w:val="0"/>
                          <w:divBdr>
                            <w:top w:val="none" w:sz="0" w:space="0" w:color="auto"/>
                            <w:left w:val="none" w:sz="0" w:space="0" w:color="auto"/>
                            <w:bottom w:val="none" w:sz="0" w:space="0" w:color="auto"/>
                            <w:right w:val="none" w:sz="0" w:space="0" w:color="auto"/>
                          </w:divBdr>
                          <w:divsChild>
                            <w:div w:id="1805078862">
                              <w:marLeft w:val="0"/>
                              <w:marRight w:val="0"/>
                              <w:marTop w:val="0"/>
                              <w:marBottom w:val="0"/>
                              <w:divBdr>
                                <w:top w:val="none" w:sz="0" w:space="0" w:color="auto"/>
                                <w:left w:val="none" w:sz="0" w:space="0" w:color="auto"/>
                                <w:bottom w:val="none" w:sz="0" w:space="0" w:color="auto"/>
                                <w:right w:val="none" w:sz="0" w:space="0" w:color="auto"/>
                              </w:divBdr>
                            </w:div>
                            <w:div w:id="10925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19570">
                  <w:marLeft w:val="0"/>
                  <w:marRight w:val="0"/>
                  <w:marTop w:val="0"/>
                  <w:marBottom w:val="0"/>
                  <w:divBdr>
                    <w:top w:val="none" w:sz="0" w:space="0" w:color="auto"/>
                    <w:left w:val="none" w:sz="0" w:space="0" w:color="auto"/>
                    <w:bottom w:val="none" w:sz="0" w:space="0" w:color="auto"/>
                    <w:right w:val="none" w:sz="0" w:space="0" w:color="auto"/>
                  </w:divBdr>
                  <w:divsChild>
                    <w:div w:id="1691180002">
                      <w:marLeft w:val="0"/>
                      <w:marRight w:val="0"/>
                      <w:marTop w:val="0"/>
                      <w:marBottom w:val="0"/>
                      <w:divBdr>
                        <w:top w:val="none" w:sz="0" w:space="0" w:color="auto"/>
                        <w:left w:val="none" w:sz="0" w:space="0" w:color="auto"/>
                        <w:bottom w:val="none" w:sz="0" w:space="0" w:color="auto"/>
                        <w:right w:val="none" w:sz="0" w:space="0" w:color="auto"/>
                      </w:divBdr>
                      <w:divsChild>
                        <w:div w:id="293491634">
                          <w:marLeft w:val="0"/>
                          <w:marRight w:val="0"/>
                          <w:marTop w:val="0"/>
                          <w:marBottom w:val="0"/>
                          <w:divBdr>
                            <w:top w:val="none" w:sz="0" w:space="0" w:color="auto"/>
                            <w:left w:val="none" w:sz="0" w:space="0" w:color="auto"/>
                            <w:bottom w:val="none" w:sz="0" w:space="0" w:color="auto"/>
                            <w:right w:val="none" w:sz="0" w:space="0" w:color="auto"/>
                          </w:divBdr>
                          <w:divsChild>
                            <w:div w:id="474950421">
                              <w:marLeft w:val="0"/>
                              <w:marRight w:val="0"/>
                              <w:marTop w:val="0"/>
                              <w:marBottom w:val="0"/>
                              <w:divBdr>
                                <w:top w:val="none" w:sz="0" w:space="0" w:color="auto"/>
                                <w:left w:val="none" w:sz="0" w:space="0" w:color="auto"/>
                                <w:bottom w:val="none" w:sz="0" w:space="0" w:color="auto"/>
                                <w:right w:val="none" w:sz="0" w:space="0" w:color="auto"/>
                              </w:divBdr>
                            </w:div>
                            <w:div w:id="14910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97620">
      <w:bodyDiv w:val="1"/>
      <w:marLeft w:val="0"/>
      <w:marRight w:val="0"/>
      <w:marTop w:val="0"/>
      <w:marBottom w:val="0"/>
      <w:divBdr>
        <w:top w:val="none" w:sz="0" w:space="0" w:color="auto"/>
        <w:left w:val="none" w:sz="0" w:space="0" w:color="auto"/>
        <w:bottom w:val="none" w:sz="0" w:space="0" w:color="auto"/>
        <w:right w:val="none" w:sz="0" w:space="0" w:color="auto"/>
      </w:divBdr>
    </w:div>
    <w:div w:id="1391878394">
      <w:bodyDiv w:val="1"/>
      <w:marLeft w:val="0"/>
      <w:marRight w:val="0"/>
      <w:marTop w:val="0"/>
      <w:marBottom w:val="0"/>
      <w:divBdr>
        <w:top w:val="none" w:sz="0" w:space="0" w:color="auto"/>
        <w:left w:val="none" w:sz="0" w:space="0" w:color="auto"/>
        <w:bottom w:val="none" w:sz="0" w:space="0" w:color="auto"/>
        <w:right w:val="none" w:sz="0" w:space="0" w:color="auto"/>
      </w:divBdr>
    </w:div>
    <w:div w:id="1553610578">
      <w:bodyDiv w:val="1"/>
      <w:marLeft w:val="0"/>
      <w:marRight w:val="0"/>
      <w:marTop w:val="0"/>
      <w:marBottom w:val="0"/>
      <w:divBdr>
        <w:top w:val="none" w:sz="0" w:space="0" w:color="auto"/>
        <w:left w:val="none" w:sz="0" w:space="0" w:color="auto"/>
        <w:bottom w:val="none" w:sz="0" w:space="0" w:color="auto"/>
        <w:right w:val="none" w:sz="0" w:space="0" w:color="auto"/>
      </w:divBdr>
    </w:div>
    <w:div w:id="1637711475">
      <w:bodyDiv w:val="1"/>
      <w:marLeft w:val="0"/>
      <w:marRight w:val="0"/>
      <w:marTop w:val="0"/>
      <w:marBottom w:val="0"/>
      <w:divBdr>
        <w:top w:val="none" w:sz="0" w:space="0" w:color="auto"/>
        <w:left w:val="none" w:sz="0" w:space="0" w:color="auto"/>
        <w:bottom w:val="none" w:sz="0" w:space="0" w:color="auto"/>
        <w:right w:val="none" w:sz="0" w:space="0" w:color="auto"/>
      </w:divBdr>
    </w:div>
    <w:div w:id="1689940158">
      <w:bodyDiv w:val="1"/>
      <w:marLeft w:val="0"/>
      <w:marRight w:val="0"/>
      <w:marTop w:val="0"/>
      <w:marBottom w:val="0"/>
      <w:divBdr>
        <w:top w:val="none" w:sz="0" w:space="0" w:color="auto"/>
        <w:left w:val="none" w:sz="0" w:space="0" w:color="auto"/>
        <w:bottom w:val="none" w:sz="0" w:space="0" w:color="auto"/>
        <w:right w:val="none" w:sz="0" w:space="0" w:color="auto"/>
      </w:divBdr>
      <w:divsChild>
        <w:div w:id="1583829521">
          <w:marLeft w:val="0"/>
          <w:marRight w:val="0"/>
          <w:marTop w:val="360"/>
          <w:marBottom w:val="0"/>
          <w:divBdr>
            <w:top w:val="single" w:sz="6" w:space="18" w:color="F2F2F2"/>
            <w:left w:val="none" w:sz="0" w:space="0" w:color="auto"/>
            <w:bottom w:val="single" w:sz="6" w:space="18" w:color="F2F2F2"/>
            <w:right w:val="none" w:sz="0" w:space="0" w:color="auto"/>
          </w:divBdr>
          <w:divsChild>
            <w:div w:id="32846522">
              <w:marLeft w:val="0"/>
              <w:marRight w:val="0"/>
              <w:marTop w:val="0"/>
              <w:marBottom w:val="180"/>
              <w:divBdr>
                <w:top w:val="none" w:sz="0" w:space="0" w:color="auto"/>
                <w:left w:val="none" w:sz="0" w:space="0" w:color="auto"/>
                <w:bottom w:val="none" w:sz="0" w:space="0" w:color="auto"/>
                <w:right w:val="none" w:sz="0" w:space="0" w:color="auto"/>
              </w:divBdr>
            </w:div>
            <w:div w:id="381949687">
              <w:marLeft w:val="0"/>
              <w:marRight w:val="0"/>
              <w:marTop w:val="0"/>
              <w:marBottom w:val="240"/>
              <w:divBdr>
                <w:top w:val="none" w:sz="0" w:space="0" w:color="auto"/>
                <w:left w:val="none" w:sz="0" w:space="0" w:color="auto"/>
                <w:bottom w:val="none" w:sz="0" w:space="0" w:color="auto"/>
                <w:right w:val="none" w:sz="0" w:space="0" w:color="auto"/>
              </w:divBdr>
            </w:div>
            <w:div w:id="724136757">
              <w:marLeft w:val="0"/>
              <w:marRight w:val="0"/>
              <w:marTop w:val="0"/>
              <w:marBottom w:val="0"/>
              <w:divBdr>
                <w:top w:val="none" w:sz="0" w:space="0" w:color="auto"/>
                <w:left w:val="none" w:sz="0" w:space="0" w:color="auto"/>
                <w:bottom w:val="none" w:sz="0" w:space="0" w:color="auto"/>
                <w:right w:val="none" w:sz="0" w:space="0" w:color="auto"/>
              </w:divBdr>
              <w:divsChild>
                <w:div w:id="1775444275">
                  <w:marLeft w:val="0"/>
                  <w:marRight w:val="0"/>
                  <w:marTop w:val="0"/>
                  <w:marBottom w:val="0"/>
                  <w:divBdr>
                    <w:top w:val="none" w:sz="0" w:space="0" w:color="auto"/>
                    <w:left w:val="none" w:sz="0" w:space="0" w:color="auto"/>
                    <w:bottom w:val="none" w:sz="0" w:space="0" w:color="auto"/>
                    <w:right w:val="none" w:sz="0" w:space="0" w:color="auto"/>
                  </w:divBdr>
                  <w:divsChild>
                    <w:div w:id="5159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831909">
      <w:bodyDiv w:val="1"/>
      <w:marLeft w:val="0"/>
      <w:marRight w:val="0"/>
      <w:marTop w:val="0"/>
      <w:marBottom w:val="0"/>
      <w:divBdr>
        <w:top w:val="none" w:sz="0" w:space="0" w:color="auto"/>
        <w:left w:val="none" w:sz="0" w:space="0" w:color="auto"/>
        <w:bottom w:val="none" w:sz="0" w:space="0" w:color="auto"/>
        <w:right w:val="none" w:sz="0" w:space="0" w:color="auto"/>
      </w:divBdr>
      <w:divsChild>
        <w:div w:id="49813461">
          <w:marLeft w:val="0"/>
          <w:marRight w:val="0"/>
          <w:marTop w:val="360"/>
          <w:marBottom w:val="0"/>
          <w:divBdr>
            <w:top w:val="single" w:sz="6" w:space="18" w:color="F2F2F2"/>
            <w:left w:val="none" w:sz="0" w:space="0" w:color="auto"/>
            <w:bottom w:val="single" w:sz="6" w:space="18" w:color="F2F2F2"/>
            <w:right w:val="none" w:sz="0" w:space="0" w:color="auto"/>
          </w:divBdr>
          <w:divsChild>
            <w:div w:id="1507406352">
              <w:marLeft w:val="0"/>
              <w:marRight w:val="0"/>
              <w:marTop w:val="0"/>
              <w:marBottom w:val="180"/>
              <w:divBdr>
                <w:top w:val="none" w:sz="0" w:space="0" w:color="auto"/>
                <w:left w:val="none" w:sz="0" w:space="0" w:color="auto"/>
                <w:bottom w:val="none" w:sz="0" w:space="0" w:color="auto"/>
                <w:right w:val="none" w:sz="0" w:space="0" w:color="auto"/>
              </w:divBdr>
            </w:div>
            <w:div w:id="361171862">
              <w:marLeft w:val="0"/>
              <w:marRight w:val="0"/>
              <w:marTop w:val="0"/>
              <w:marBottom w:val="240"/>
              <w:divBdr>
                <w:top w:val="none" w:sz="0" w:space="0" w:color="auto"/>
                <w:left w:val="none" w:sz="0" w:space="0" w:color="auto"/>
                <w:bottom w:val="none" w:sz="0" w:space="0" w:color="auto"/>
                <w:right w:val="none" w:sz="0" w:space="0" w:color="auto"/>
              </w:divBdr>
            </w:div>
            <w:div w:id="2044671897">
              <w:marLeft w:val="0"/>
              <w:marRight w:val="0"/>
              <w:marTop w:val="0"/>
              <w:marBottom w:val="0"/>
              <w:divBdr>
                <w:top w:val="none" w:sz="0" w:space="0" w:color="auto"/>
                <w:left w:val="none" w:sz="0" w:space="0" w:color="auto"/>
                <w:bottom w:val="none" w:sz="0" w:space="0" w:color="auto"/>
                <w:right w:val="none" w:sz="0" w:space="0" w:color="auto"/>
              </w:divBdr>
              <w:divsChild>
                <w:div w:id="856698296">
                  <w:marLeft w:val="0"/>
                  <w:marRight w:val="0"/>
                  <w:marTop w:val="0"/>
                  <w:marBottom w:val="0"/>
                  <w:divBdr>
                    <w:top w:val="none" w:sz="0" w:space="0" w:color="auto"/>
                    <w:left w:val="none" w:sz="0" w:space="0" w:color="auto"/>
                    <w:bottom w:val="none" w:sz="0" w:space="0" w:color="auto"/>
                    <w:right w:val="none" w:sz="0" w:space="0" w:color="auto"/>
                  </w:divBdr>
                  <w:divsChild>
                    <w:div w:id="197875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280376">
      <w:bodyDiv w:val="1"/>
      <w:marLeft w:val="0"/>
      <w:marRight w:val="0"/>
      <w:marTop w:val="0"/>
      <w:marBottom w:val="0"/>
      <w:divBdr>
        <w:top w:val="none" w:sz="0" w:space="0" w:color="auto"/>
        <w:left w:val="none" w:sz="0" w:space="0" w:color="auto"/>
        <w:bottom w:val="none" w:sz="0" w:space="0" w:color="auto"/>
        <w:right w:val="none" w:sz="0" w:space="0" w:color="auto"/>
      </w:divBdr>
    </w:div>
    <w:div w:id="1895582216">
      <w:bodyDiv w:val="1"/>
      <w:marLeft w:val="0"/>
      <w:marRight w:val="0"/>
      <w:marTop w:val="0"/>
      <w:marBottom w:val="0"/>
      <w:divBdr>
        <w:top w:val="none" w:sz="0" w:space="0" w:color="auto"/>
        <w:left w:val="none" w:sz="0" w:space="0" w:color="auto"/>
        <w:bottom w:val="none" w:sz="0" w:space="0" w:color="auto"/>
        <w:right w:val="none" w:sz="0" w:space="0" w:color="auto"/>
      </w:divBdr>
      <w:divsChild>
        <w:div w:id="1418097264">
          <w:marLeft w:val="0"/>
          <w:marRight w:val="0"/>
          <w:marTop w:val="0"/>
          <w:marBottom w:val="0"/>
          <w:divBdr>
            <w:top w:val="none" w:sz="0" w:space="0" w:color="auto"/>
            <w:left w:val="none" w:sz="0" w:space="0" w:color="auto"/>
            <w:bottom w:val="none" w:sz="0" w:space="0" w:color="auto"/>
            <w:right w:val="none" w:sz="0" w:space="0" w:color="auto"/>
          </w:divBdr>
          <w:divsChild>
            <w:div w:id="1267273217">
              <w:marLeft w:val="0"/>
              <w:marRight w:val="0"/>
              <w:marTop w:val="0"/>
              <w:marBottom w:val="0"/>
              <w:divBdr>
                <w:top w:val="none" w:sz="0" w:space="0" w:color="auto"/>
                <w:left w:val="none" w:sz="0" w:space="0" w:color="auto"/>
                <w:bottom w:val="none" w:sz="0" w:space="0" w:color="auto"/>
                <w:right w:val="none" w:sz="0" w:space="0" w:color="auto"/>
              </w:divBdr>
              <w:divsChild>
                <w:div w:id="20350377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8014960">
          <w:marLeft w:val="0"/>
          <w:marRight w:val="0"/>
          <w:marTop w:val="0"/>
          <w:marBottom w:val="0"/>
          <w:divBdr>
            <w:top w:val="none" w:sz="0" w:space="0" w:color="auto"/>
            <w:left w:val="none" w:sz="0" w:space="0" w:color="auto"/>
            <w:bottom w:val="none" w:sz="0" w:space="0" w:color="auto"/>
            <w:right w:val="none" w:sz="0" w:space="0" w:color="auto"/>
          </w:divBdr>
          <w:divsChild>
            <w:div w:id="1713190704">
              <w:marLeft w:val="0"/>
              <w:marRight w:val="0"/>
              <w:marTop w:val="0"/>
              <w:marBottom w:val="0"/>
              <w:divBdr>
                <w:top w:val="none" w:sz="0" w:space="0" w:color="auto"/>
                <w:left w:val="none" w:sz="0" w:space="0" w:color="auto"/>
                <w:bottom w:val="none" w:sz="0" w:space="0" w:color="auto"/>
                <w:right w:val="none" w:sz="0" w:space="0" w:color="auto"/>
              </w:divBdr>
              <w:divsChild>
                <w:div w:id="1863400271">
                  <w:marLeft w:val="0"/>
                  <w:marRight w:val="0"/>
                  <w:marTop w:val="0"/>
                  <w:marBottom w:val="0"/>
                  <w:divBdr>
                    <w:top w:val="none" w:sz="0" w:space="0" w:color="auto"/>
                    <w:left w:val="none" w:sz="0" w:space="0" w:color="auto"/>
                    <w:bottom w:val="none" w:sz="0" w:space="0" w:color="auto"/>
                    <w:right w:val="none" w:sz="0" w:space="0" w:color="auto"/>
                  </w:divBdr>
                  <w:divsChild>
                    <w:div w:id="1152062375">
                      <w:marLeft w:val="0"/>
                      <w:marRight w:val="0"/>
                      <w:marTop w:val="0"/>
                      <w:marBottom w:val="0"/>
                      <w:divBdr>
                        <w:top w:val="none" w:sz="0" w:space="0" w:color="auto"/>
                        <w:left w:val="none" w:sz="0" w:space="0" w:color="auto"/>
                        <w:bottom w:val="none" w:sz="0" w:space="0" w:color="auto"/>
                        <w:right w:val="none" w:sz="0" w:space="0" w:color="auto"/>
                      </w:divBdr>
                      <w:divsChild>
                        <w:div w:id="297417894">
                          <w:marLeft w:val="0"/>
                          <w:marRight w:val="0"/>
                          <w:marTop w:val="0"/>
                          <w:marBottom w:val="0"/>
                          <w:divBdr>
                            <w:top w:val="none" w:sz="0" w:space="0" w:color="auto"/>
                            <w:left w:val="none" w:sz="0" w:space="0" w:color="auto"/>
                            <w:bottom w:val="none" w:sz="0" w:space="0" w:color="auto"/>
                            <w:right w:val="none" w:sz="0" w:space="0" w:color="auto"/>
                          </w:divBdr>
                          <w:divsChild>
                            <w:div w:id="886333942">
                              <w:marLeft w:val="0"/>
                              <w:marRight w:val="0"/>
                              <w:marTop w:val="0"/>
                              <w:marBottom w:val="0"/>
                              <w:divBdr>
                                <w:top w:val="none" w:sz="0" w:space="0" w:color="auto"/>
                                <w:left w:val="none" w:sz="0" w:space="0" w:color="auto"/>
                                <w:bottom w:val="none" w:sz="0" w:space="0" w:color="auto"/>
                                <w:right w:val="none" w:sz="0" w:space="0" w:color="auto"/>
                              </w:divBdr>
                            </w:div>
                            <w:div w:id="12023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789">
                  <w:marLeft w:val="0"/>
                  <w:marRight w:val="0"/>
                  <w:marTop w:val="0"/>
                  <w:marBottom w:val="0"/>
                  <w:divBdr>
                    <w:top w:val="none" w:sz="0" w:space="0" w:color="auto"/>
                    <w:left w:val="none" w:sz="0" w:space="0" w:color="auto"/>
                    <w:bottom w:val="none" w:sz="0" w:space="0" w:color="auto"/>
                    <w:right w:val="none" w:sz="0" w:space="0" w:color="auto"/>
                  </w:divBdr>
                  <w:divsChild>
                    <w:div w:id="243533987">
                      <w:marLeft w:val="0"/>
                      <w:marRight w:val="0"/>
                      <w:marTop w:val="0"/>
                      <w:marBottom w:val="0"/>
                      <w:divBdr>
                        <w:top w:val="none" w:sz="0" w:space="0" w:color="auto"/>
                        <w:left w:val="none" w:sz="0" w:space="0" w:color="auto"/>
                        <w:bottom w:val="none" w:sz="0" w:space="0" w:color="auto"/>
                        <w:right w:val="none" w:sz="0" w:space="0" w:color="auto"/>
                      </w:divBdr>
                      <w:divsChild>
                        <w:div w:id="676733044">
                          <w:marLeft w:val="0"/>
                          <w:marRight w:val="0"/>
                          <w:marTop w:val="0"/>
                          <w:marBottom w:val="0"/>
                          <w:divBdr>
                            <w:top w:val="none" w:sz="0" w:space="0" w:color="auto"/>
                            <w:left w:val="none" w:sz="0" w:space="0" w:color="auto"/>
                            <w:bottom w:val="none" w:sz="0" w:space="0" w:color="auto"/>
                            <w:right w:val="none" w:sz="0" w:space="0" w:color="auto"/>
                          </w:divBdr>
                          <w:divsChild>
                            <w:div w:id="1572278636">
                              <w:marLeft w:val="0"/>
                              <w:marRight w:val="0"/>
                              <w:marTop w:val="0"/>
                              <w:marBottom w:val="0"/>
                              <w:divBdr>
                                <w:top w:val="none" w:sz="0" w:space="0" w:color="auto"/>
                                <w:left w:val="none" w:sz="0" w:space="0" w:color="auto"/>
                                <w:bottom w:val="none" w:sz="0" w:space="0" w:color="auto"/>
                                <w:right w:val="none" w:sz="0" w:space="0" w:color="auto"/>
                              </w:divBdr>
                            </w:div>
                            <w:div w:id="202809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869770">
          <w:marLeft w:val="0"/>
          <w:marRight w:val="0"/>
          <w:marTop w:val="0"/>
          <w:marBottom w:val="0"/>
          <w:divBdr>
            <w:top w:val="none" w:sz="0" w:space="0" w:color="auto"/>
            <w:left w:val="none" w:sz="0" w:space="0" w:color="auto"/>
            <w:bottom w:val="none" w:sz="0" w:space="0" w:color="auto"/>
            <w:right w:val="none" w:sz="0" w:space="0" w:color="auto"/>
          </w:divBdr>
          <w:divsChild>
            <w:div w:id="1445149288">
              <w:marLeft w:val="0"/>
              <w:marRight w:val="0"/>
              <w:marTop w:val="0"/>
              <w:marBottom w:val="0"/>
              <w:divBdr>
                <w:top w:val="none" w:sz="0" w:space="0" w:color="auto"/>
                <w:left w:val="none" w:sz="0" w:space="0" w:color="auto"/>
                <w:bottom w:val="none" w:sz="0" w:space="0" w:color="auto"/>
                <w:right w:val="none" w:sz="0" w:space="0" w:color="auto"/>
              </w:divBdr>
              <w:divsChild>
                <w:div w:id="8292520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531968">
          <w:marLeft w:val="0"/>
          <w:marRight w:val="0"/>
          <w:marTop w:val="0"/>
          <w:marBottom w:val="0"/>
          <w:divBdr>
            <w:top w:val="none" w:sz="0" w:space="0" w:color="auto"/>
            <w:left w:val="none" w:sz="0" w:space="0" w:color="auto"/>
            <w:bottom w:val="none" w:sz="0" w:space="0" w:color="auto"/>
            <w:right w:val="none" w:sz="0" w:space="0" w:color="auto"/>
          </w:divBdr>
          <w:divsChild>
            <w:div w:id="531042579">
              <w:marLeft w:val="0"/>
              <w:marRight w:val="0"/>
              <w:marTop w:val="0"/>
              <w:marBottom w:val="0"/>
              <w:divBdr>
                <w:top w:val="none" w:sz="0" w:space="0" w:color="auto"/>
                <w:left w:val="none" w:sz="0" w:space="0" w:color="auto"/>
                <w:bottom w:val="none" w:sz="0" w:space="0" w:color="auto"/>
                <w:right w:val="none" w:sz="0" w:space="0" w:color="auto"/>
              </w:divBdr>
              <w:divsChild>
                <w:div w:id="2106949083">
                  <w:marLeft w:val="0"/>
                  <w:marRight w:val="0"/>
                  <w:marTop w:val="0"/>
                  <w:marBottom w:val="0"/>
                  <w:divBdr>
                    <w:top w:val="none" w:sz="0" w:space="0" w:color="auto"/>
                    <w:left w:val="none" w:sz="0" w:space="0" w:color="auto"/>
                    <w:bottom w:val="none" w:sz="0" w:space="0" w:color="auto"/>
                    <w:right w:val="none" w:sz="0" w:space="0" w:color="auto"/>
                  </w:divBdr>
                  <w:divsChild>
                    <w:div w:id="1258176840">
                      <w:marLeft w:val="0"/>
                      <w:marRight w:val="0"/>
                      <w:marTop w:val="0"/>
                      <w:marBottom w:val="0"/>
                      <w:divBdr>
                        <w:top w:val="none" w:sz="0" w:space="0" w:color="auto"/>
                        <w:left w:val="none" w:sz="0" w:space="0" w:color="auto"/>
                        <w:bottom w:val="none" w:sz="0" w:space="0" w:color="auto"/>
                        <w:right w:val="none" w:sz="0" w:space="0" w:color="auto"/>
                      </w:divBdr>
                      <w:divsChild>
                        <w:div w:id="1838884979">
                          <w:marLeft w:val="0"/>
                          <w:marRight w:val="0"/>
                          <w:marTop w:val="0"/>
                          <w:marBottom w:val="0"/>
                          <w:divBdr>
                            <w:top w:val="none" w:sz="0" w:space="0" w:color="auto"/>
                            <w:left w:val="none" w:sz="0" w:space="0" w:color="auto"/>
                            <w:bottom w:val="none" w:sz="0" w:space="0" w:color="auto"/>
                            <w:right w:val="none" w:sz="0" w:space="0" w:color="auto"/>
                          </w:divBdr>
                          <w:divsChild>
                            <w:div w:id="2029721110">
                              <w:marLeft w:val="0"/>
                              <w:marRight w:val="0"/>
                              <w:marTop w:val="0"/>
                              <w:marBottom w:val="0"/>
                              <w:divBdr>
                                <w:top w:val="none" w:sz="0" w:space="0" w:color="auto"/>
                                <w:left w:val="none" w:sz="0" w:space="0" w:color="auto"/>
                                <w:bottom w:val="none" w:sz="0" w:space="0" w:color="auto"/>
                                <w:right w:val="none" w:sz="0" w:space="0" w:color="auto"/>
                              </w:divBdr>
                            </w:div>
                            <w:div w:id="17360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61942">
                  <w:marLeft w:val="0"/>
                  <w:marRight w:val="0"/>
                  <w:marTop w:val="0"/>
                  <w:marBottom w:val="0"/>
                  <w:divBdr>
                    <w:top w:val="none" w:sz="0" w:space="0" w:color="auto"/>
                    <w:left w:val="none" w:sz="0" w:space="0" w:color="auto"/>
                    <w:bottom w:val="none" w:sz="0" w:space="0" w:color="auto"/>
                    <w:right w:val="none" w:sz="0" w:space="0" w:color="auto"/>
                  </w:divBdr>
                  <w:divsChild>
                    <w:div w:id="1959799976">
                      <w:marLeft w:val="0"/>
                      <w:marRight w:val="0"/>
                      <w:marTop w:val="0"/>
                      <w:marBottom w:val="0"/>
                      <w:divBdr>
                        <w:top w:val="none" w:sz="0" w:space="0" w:color="auto"/>
                        <w:left w:val="none" w:sz="0" w:space="0" w:color="auto"/>
                        <w:bottom w:val="none" w:sz="0" w:space="0" w:color="auto"/>
                        <w:right w:val="none" w:sz="0" w:space="0" w:color="auto"/>
                      </w:divBdr>
                      <w:divsChild>
                        <w:div w:id="517543637">
                          <w:marLeft w:val="0"/>
                          <w:marRight w:val="0"/>
                          <w:marTop w:val="0"/>
                          <w:marBottom w:val="0"/>
                          <w:divBdr>
                            <w:top w:val="none" w:sz="0" w:space="0" w:color="auto"/>
                            <w:left w:val="none" w:sz="0" w:space="0" w:color="auto"/>
                            <w:bottom w:val="none" w:sz="0" w:space="0" w:color="auto"/>
                            <w:right w:val="none" w:sz="0" w:space="0" w:color="auto"/>
                          </w:divBdr>
                          <w:divsChild>
                            <w:div w:id="1594704923">
                              <w:marLeft w:val="0"/>
                              <w:marRight w:val="0"/>
                              <w:marTop w:val="0"/>
                              <w:marBottom w:val="0"/>
                              <w:divBdr>
                                <w:top w:val="none" w:sz="0" w:space="0" w:color="auto"/>
                                <w:left w:val="none" w:sz="0" w:space="0" w:color="auto"/>
                                <w:bottom w:val="none" w:sz="0" w:space="0" w:color="auto"/>
                                <w:right w:val="none" w:sz="0" w:space="0" w:color="auto"/>
                              </w:divBdr>
                            </w:div>
                            <w:div w:id="157130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28023">
          <w:marLeft w:val="0"/>
          <w:marRight w:val="0"/>
          <w:marTop w:val="0"/>
          <w:marBottom w:val="0"/>
          <w:divBdr>
            <w:top w:val="none" w:sz="0" w:space="0" w:color="auto"/>
            <w:left w:val="none" w:sz="0" w:space="0" w:color="auto"/>
            <w:bottom w:val="none" w:sz="0" w:space="0" w:color="auto"/>
            <w:right w:val="none" w:sz="0" w:space="0" w:color="auto"/>
          </w:divBdr>
          <w:divsChild>
            <w:div w:id="425266921">
              <w:marLeft w:val="0"/>
              <w:marRight w:val="0"/>
              <w:marTop w:val="0"/>
              <w:marBottom w:val="0"/>
              <w:divBdr>
                <w:top w:val="none" w:sz="0" w:space="0" w:color="auto"/>
                <w:left w:val="none" w:sz="0" w:space="0" w:color="auto"/>
                <w:bottom w:val="none" w:sz="0" w:space="0" w:color="auto"/>
                <w:right w:val="none" w:sz="0" w:space="0" w:color="auto"/>
              </w:divBdr>
              <w:divsChild>
                <w:div w:id="15144910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6855673">
          <w:marLeft w:val="0"/>
          <w:marRight w:val="0"/>
          <w:marTop w:val="0"/>
          <w:marBottom w:val="0"/>
          <w:divBdr>
            <w:top w:val="none" w:sz="0" w:space="0" w:color="auto"/>
            <w:left w:val="none" w:sz="0" w:space="0" w:color="auto"/>
            <w:bottom w:val="none" w:sz="0" w:space="0" w:color="auto"/>
            <w:right w:val="none" w:sz="0" w:space="0" w:color="auto"/>
          </w:divBdr>
          <w:divsChild>
            <w:div w:id="1572815679">
              <w:marLeft w:val="0"/>
              <w:marRight w:val="0"/>
              <w:marTop w:val="0"/>
              <w:marBottom w:val="0"/>
              <w:divBdr>
                <w:top w:val="none" w:sz="0" w:space="0" w:color="auto"/>
                <w:left w:val="none" w:sz="0" w:space="0" w:color="auto"/>
                <w:bottom w:val="none" w:sz="0" w:space="0" w:color="auto"/>
                <w:right w:val="none" w:sz="0" w:space="0" w:color="auto"/>
              </w:divBdr>
              <w:divsChild>
                <w:div w:id="1981225752">
                  <w:marLeft w:val="0"/>
                  <w:marRight w:val="0"/>
                  <w:marTop w:val="0"/>
                  <w:marBottom w:val="0"/>
                  <w:divBdr>
                    <w:top w:val="none" w:sz="0" w:space="0" w:color="auto"/>
                    <w:left w:val="none" w:sz="0" w:space="0" w:color="auto"/>
                    <w:bottom w:val="none" w:sz="0" w:space="0" w:color="auto"/>
                    <w:right w:val="none" w:sz="0" w:space="0" w:color="auto"/>
                  </w:divBdr>
                  <w:divsChild>
                    <w:div w:id="1088304752">
                      <w:marLeft w:val="0"/>
                      <w:marRight w:val="0"/>
                      <w:marTop w:val="0"/>
                      <w:marBottom w:val="0"/>
                      <w:divBdr>
                        <w:top w:val="none" w:sz="0" w:space="0" w:color="auto"/>
                        <w:left w:val="none" w:sz="0" w:space="0" w:color="auto"/>
                        <w:bottom w:val="none" w:sz="0" w:space="0" w:color="auto"/>
                        <w:right w:val="none" w:sz="0" w:space="0" w:color="auto"/>
                      </w:divBdr>
                      <w:divsChild>
                        <w:div w:id="827524965">
                          <w:marLeft w:val="0"/>
                          <w:marRight w:val="0"/>
                          <w:marTop w:val="0"/>
                          <w:marBottom w:val="0"/>
                          <w:divBdr>
                            <w:top w:val="none" w:sz="0" w:space="0" w:color="auto"/>
                            <w:left w:val="none" w:sz="0" w:space="0" w:color="auto"/>
                            <w:bottom w:val="none" w:sz="0" w:space="0" w:color="auto"/>
                            <w:right w:val="none" w:sz="0" w:space="0" w:color="auto"/>
                          </w:divBdr>
                          <w:divsChild>
                            <w:div w:id="1349336037">
                              <w:marLeft w:val="0"/>
                              <w:marRight w:val="0"/>
                              <w:marTop w:val="0"/>
                              <w:marBottom w:val="0"/>
                              <w:divBdr>
                                <w:top w:val="none" w:sz="0" w:space="0" w:color="auto"/>
                                <w:left w:val="none" w:sz="0" w:space="0" w:color="auto"/>
                                <w:bottom w:val="none" w:sz="0" w:space="0" w:color="auto"/>
                                <w:right w:val="none" w:sz="0" w:space="0" w:color="auto"/>
                              </w:divBdr>
                            </w:div>
                            <w:div w:id="16577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448442">
                  <w:marLeft w:val="0"/>
                  <w:marRight w:val="0"/>
                  <w:marTop w:val="0"/>
                  <w:marBottom w:val="0"/>
                  <w:divBdr>
                    <w:top w:val="none" w:sz="0" w:space="0" w:color="auto"/>
                    <w:left w:val="none" w:sz="0" w:space="0" w:color="auto"/>
                    <w:bottom w:val="none" w:sz="0" w:space="0" w:color="auto"/>
                    <w:right w:val="none" w:sz="0" w:space="0" w:color="auto"/>
                  </w:divBdr>
                  <w:divsChild>
                    <w:div w:id="63992179">
                      <w:marLeft w:val="0"/>
                      <w:marRight w:val="0"/>
                      <w:marTop w:val="0"/>
                      <w:marBottom w:val="0"/>
                      <w:divBdr>
                        <w:top w:val="none" w:sz="0" w:space="0" w:color="auto"/>
                        <w:left w:val="none" w:sz="0" w:space="0" w:color="auto"/>
                        <w:bottom w:val="none" w:sz="0" w:space="0" w:color="auto"/>
                        <w:right w:val="none" w:sz="0" w:space="0" w:color="auto"/>
                      </w:divBdr>
                      <w:divsChild>
                        <w:div w:id="526261844">
                          <w:marLeft w:val="0"/>
                          <w:marRight w:val="0"/>
                          <w:marTop w:val="0"/>
                          <w:marBottom w:val="0"/>
                          <w:divBdr>
                            <w:top w:val="none" w:sz="0" w:space="0" w:color="auto"/>
                            <w:left w:val="none" w:sz="0" w:space="0" w:color="auto"/>
                            <w:bottom w:val="none" w:sz="0" w:space="0" w:color="auto"/>
                            <w:right w:val="none" w:sz="0" w:space="0" w:color="auto"/>
                          </w:divBdr>
                          <w:divsChild>
                            <w:div w:id="1959289970">
                              <w:marLeft w:val="0"/>
                              <w:marRight w:val="0"/>
                              <w:marTop w:val="0"/>
                              <w:marBottom w:val="0"/>
                              <w:divBdr>
                                <w:top w:val="none" w:sz="0" w:space="0" w:color="auto"/>
                                <w:left w:val="none" w:sz="0" w:space="0" w:color="auto"/>
                                <w:bottom w:val="none" w:sz="0" w:space="0" w:color="auto"/>
                                <w:right w:val="none" w:sz="0" w:space="0" w:color="auto"/>
                              </w:divBdr>
                            </w:div>
                            <w:div w:id="3254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ocalhost:808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65bd4d2-aa7c-445f-9ef8-222ebb1d2b43}" enabled="1" method="Privileged" siteId="{9744600e-3e04-492e-baa1-25ec245c6f10}" contentBits="2" removed="0"/>
</clbl:labelList>
</file>

<file path=docProps/app.xml><?xml version="1.0" encoding="utf-8"?>
<Properties xmlns="http://schemas.openxmlformats.org/officeDocument/2006/extended-properties" xmlns:vt="http://schemas.openxmlformats.org/officeDocument/2006/docPropsVTypes">
  <Template>Normal.dotm</Template>
  <TotalTime>71</TotalTime>
  <Pages>1</Pages>
  <Words>3251</Words>
  <Characters>17561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Oliveira Gouveia</dc:creator>
  <cp:keywords/>
  <dc:description/>
  <cp:lastModifiedBy>Marcio Oliveira Gouveia</cp:lastModifiedBy>
  <cp:revision>6</cp:revision>
  <dcterms:created xsi:type="dcterms:W3CDTF">2025-09-05T18:23:00Z</dcterms:created>
  <dcterms:modified xsi:type="dcterms:W3CDTF">2025-09-25T20:18:00Z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1d1e3633,68f9035a,71ce1bd9</vt:lpwstr>
  </property>
  <property fmtid="{D5CDD505-2E9C-101B-9397-08002B2CF9AE}" pid="3" name="ClassificationContentMarkingFooterFontProps">
    <vt:lpwstr>#000000,7,Arial</vt:lpwstr>
  </property>
  <property fmtid="{D5CDD505-2E9C-101B-9397-08002B2CF9AE}" pid="4" name="ClassificationContentMarkingFooterText">
    <vt:lpwstr>***Este documento está clasificado como PUBLICO por TELEFÓNICA.
***This document is classified as PUBLIC by TELEFÓNICA.</vt:lpwstr>
  </property>
</Properties>
</file>