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line="360" w:lineRule="auto"/>
        <w:rPr>
          <w:b/>
        </w:rPr>
      </w:pPr>
      <w:r>
        <w:rPr>
          <w:rFonts w:hint="eastAsia"/>
          <w:b/>
        </w:rPr>
        <w:t>一、一级页面：</w:t>
      </w:r>
      <w:r>
        <w:rPr>
          <w:b/>
        </w:rPr>
        <w:t xml:space="preserve"> 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纽宾凯·汉CITY、凯旋名邸小区、黄冈格兰道项目、中南帝斯曼项目、阳光新天地、</w:t>
      </w:r>
      <w:r>
        <w:rPr>
          <w:rFonts w:hint="eastAsia"/>
          <w:b/>
          <w:lang w:val="en-US" w:eastAsia="zh-CN"/>
        </w:rPr>
        <w:t>纽宾凯物业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二、二级页面：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（一）纽宾凯国际社区</w:t>
      </w:r>
      <w:bookmarkStart w:id="1" w:name="_GoBack"/>
      <w:bookmarkEnd w:id="1"/>
    </w:p>
    <w:p>
      <w:pPr>
        <w:spacing w:line="360" w:lineRule="auto"/>
        <w:rPr>
          <w:b/>
        </w:rPr>
      </w:pPr>
      <w:r>
        <w:rPr>
          <w:rFonts w:hint="eastAsia"/>
          <w:b/>
        </w:rPr>
        <w:t>1、项目LOGO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76850" cy="3171825"/>
            <wp:effectExtent l="0" t="0" r="0" b="9525"/>
            <wp:docPr id="1" name="图片 1" descr="C:\Users\cassandrayy\Desktop\纽宾凯汉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assandrayy\Desktop\纽宾凯汉CIT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2、项目简介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纽宾凯·汉CITY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 xml:space="preserve">200万方·武汉中央都会区     </w:t>
      </w:r>
    </w:p>
    <w:p>
      <w:pPr>
        <w:spacing w:line="360" w:lineRule="auto"/>
        <w:ind w:firstLine="420" w:firstLineChars="200"/>
      </w:pPr>
      <w:r>
        <w:t>纽宾凯</w:t>
      </w:r>
      <w:r>
        <w:rPr>
          <w:rFonts w:hint="eastAsia"/>
        </w:rPr>
        <w:t>汉·CITY</w:t>
      </w:r>
      <w:r>
        <w:t>位于芳草路与四新北路交汇处，</w:t>
      </w:r>
      <w:r>
        <w:rPr>
          <w:rFonts w:hint="eastAsia"/>
        </w:rPr>
        <w:t>是二环旁、王家湾商圈辐射区、汉阳核心区重要组成部分。正值王家湾商圈扩大期、四新规划兑现期，纽宾凯国际社区近距市级商业副中心、生态宜居新城、领馆区、国际博览中心、方岛，拥有无可比拟的发展速度与前景。</w:t>
      </w:r>
      <w:bookmarkStart w:id="0" w:name="_Toc373406308"/>
    </w:p>
    <w:p>
      <w:pPr>
        <w:spacing w:line="360" w:lineRule="auto"/>
        <w:ind w:firstLine="420" w:firstLineChars="200"/>
      </w:pPr>
      <w:r>
        <w:rPr>
          <w:rFonts w:hint="eastAsia"/>
        </w:rPr>
        <w:t>这座百万方世界级城心全资源生活体，</w:t>
      </w:r>
      <w:bookmarkEnd w:id="0"/>
      <w:r>
        <w:rPr>
          <w:rFonts w:hint="eastAsia"/>
        </w:rPr>
        <w:t>采用新古典主义</w:t>
      </w:r>
      <w:r>
        <w:t>风格</w:t>
      </w:r>
      <w:r>
        <w:rPr>
          <w:rFonts w:hint="eastAsia"/>
        </w:rPr>
        <w:t>，英朗挺拔的建筑外立面、</w:t>
      </w:r>
      <w:r>
        <w:t>气势磅礴</w:t>
      </w:r>
      <w:r>
        <w:rPr>
          <w:rFonts w:hint="eastAsia"/>
        </w:rPr>
        <w:t>的</w:t>
      </w:r>
      <w:r>
        <w:t>建筑</w:t>
      </w:r>
      <w:r>
        <w:rPr>
          <w:rFonts w:hint="eastAsia"/>
        </w:rPr>
        <w:t>群落</w:t>
      </w:r>
      <w:r>
        <w:t>，140米超大朗阔楼</w:t>
      </w:r>
      <w:r>
        <w:rPr>
          <w:rFonts w:hint="eastAsia"/>
        </w:rPr>
        <w:t>间</w:t>
      </w:r>
      <w:r>
        <w:t>距</w:t>
      </w:r>
      <w:r>
        <w:rPr>
          <w:rFonts w:hint="eastAsia"/>
        </w:rPr>
        <w:t>，充分彰显了纽宾凯国际社区的高端时尚气质。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以城市青年需求为纲，斥巨资打造4.5万方五星级生活化酒店，11</w:t>
      </w:r>
      <w:r>
        <w:t>万方格兰道</w:t>
      </w:r>
      <w:r>
        <w:rPr>
          <w:rFonts w:hint="eastAsia"/>
        </w:rPr>
        <w:t>专属</w:t>
      </w:r>
      <w:r>
        <w:t>商业</w:t>
      </w:r>
      <w:r>
        <w:rPr>
          <w:rFonts w:hint="eastAsia"/>
        </w:rPr>
        <w:t xml:space="preserve">配套，武汉市最大国际化社区超市，社区最大艺术中心，武汉市社区最长慢跑道1600米纽宾凯自营品牌香籁餐厅、汉点1911、瀛洲轩、星聚点KTV、社区影院、元经堂中医养生会所、水之莲SPA馆、健身中心，引进品牌服装、家居、大型商超等配套，为业主提供私人定制的专属服务；紧邻区域规划文化中心，前瞻性构筑7200㎡湖北最大省级示范国际双语幼儿园，毗邻武汉三中等优质名校，至2020年，小学16所、初中7所、高中3所、职业学校1所……全享一站式全程名校；坐享五纵七横交通路网，二环线快速通道贯通在即，3、6、10、11等多条地铁线路与325、517等多路公交车，形成多层次全方位便捷出行选择，30分钟畅达三镇核心。凭借21年品牌运营力，依托百万方实力高端优配，纽宾凯正崛起为全武汉最IN、最fashion的社区，成为未来武汉城市新名片。 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019675" cy="2190750"/>
            <wp:effectExtent l="1905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>3、项目slogan及宣传用语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百万方  世界级  城心全资源生活体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（二）黄冈格兰道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1、项目LOGO</w:t>
      </w:r>
    </w:p>
    <w:p>
      <w:pPr>
        <w:spacing w:line="360" w:lineRule="auto"/>
      </w:pPr>
      <w:r>
        <w:drawing>
          <wp:inline distT="0" distB="0" distL="0" distR="0">
            <wp:extent cx="2857500" cy="2438400"/>
            <wp:effectExtent l="0" t="0" r="0" b="0"/>
            <wp:docPr id="7" name="图片 7" descr="C:\Users\cassandrayy\Desktop\图片1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cassandrayy\Desktop\图片1_副本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2、项目简介</w:t>
      </w:r>
    </w:p>
    <w:p>
      <w:pPr>
        <w:spacing w:line="360" w:lineRule="auto"/>
        <w:ind w:firstLine="420" w:firstLineChars="200"/>
      </w:pPr>
      <w:r>
        <w:rPr>
          <w:rFonts w:hint="eastAsia"/>
        </w:rPr>
        <w:t xml:space="preserve">格兰道商业综合体位于黄州大道和湖心路交接处，西有黄梅戏大剧院，南接黄州大道，距区行政服务中心仅五分钟车程，新港大道、东坡大道、赤壁大道和湖心路商业步行街、190余万方高端住宅群环伺，紧邻风光秀丽的黄冈遗爱湖畔，拥有得天独厚的自然环境，是城市“东扩北进”战略实施重点区域。 </w:t>
      </w:r>
    </w:p>
    <w:p>
      <w:pPr>
        <w:spacing w:line="360" w:lineRule="auto"/>
        <w:ind w:firstLine="420" w:firstLineChars="200"/>
      </w:pPr>
      <w:r>
        <w:rPr>
          <w:rFonts w:hint="eastAsia"/>
        </w:rPr>
        <w:t>以6.7万平方米格兰道商业综合体为核心，集中黄冈首家五星级酒店——4.5万方的纽宾凯瓦尔登酒店及2.2万方格兰道国际商业中心，同时全享百盟大型商业综合体11万方购物中心、黄梅戏剧院、19万方裙楼底商及湖心路商业步行街共同形成的30余万方商业集群，智能化物管系统、24小时安全保卫、360°人性化贴心服务、格兰汇VIP等八大欢乐增值服务，为城市商政精英及高端人群量身打造现代都市品质、品位生活，开启黄冈商业五星时代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黄冈首家  国际精品馆</w:t>
      </w:r>
    </w:p>
    <w:p>
      <w:pPr>
        <w:spacing w:line="360" w:lineRule="auto"/>
        <w:ind w:firstLine="420" w:firstLineChars="200"/>
      </w:pPr>
      <w:r>
        <w:rPr>
          <w:rFonts w:hint="eastAsia"/>
        </w:rPr>
        <w:t>引进18大国际一线奢侈品牌、配合商务男装、精品配饰、精品洋酒等，是目前黄冈品牌档次最高、国际一线奢侈品牌最全的场馆。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黄冈首家  青春时尚馆</w:t>
      </w:r>
    </w:p>
    <w:p>
      <w:pPr>
        <w:spacing w:line="360" w:lineRule="auto"/>
        <w:ind w:firstLine="420" w:firstLineChars="200"/>
      </w:pPr>
      <w:r>
        <w:rPr>
          <w:rFonts w:hint="eastAsia"/>
        </w:rPr>
        <w:t>鄂东首家国际快时尚品牌集聚地。世界最大时装零售公司Inditex领衔ZARA等快时尚品牌，提供高质量国际时装同时，让消费者体验“时装文化无国界”理念。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黄冈最大  嘉禧婚庆馆</w:t>
      </w:r>
    </w:p>
    <w:p>
      <w:pPr>
        <w:spacing w:line="360" w:lineRule="auto"/>
        <w:ind w:firstLine="420" w:firstLineChars="200"/>
      </w:pPr>
      <w:r>
        <w:rPr>
          <w:rFonts w:hint="eastAsia"/>
        </w:rPr>
        <w:t>鄂东最大婚庆主题产业集合馆，武汉电视台“婚礼1+1”栏目组独家婚庆摄影基地，集合武汉最新婚纱影楼、礼服定制、儿童摄影、婚庆礼仪、美容美发等高端婚庆资源，提供可容纳千人大型婚宴多功能厅等全方位服务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黄冈最大  金街馆</w:t>
      </w:r>
    </w:p>
    <w:p>
      <w:pPr>
        <w:spacing w:line="360" w:lineRule="auto"/>
        <w:ind w:firstLine="420" w:firstLineChars="200"/>
      </w:pPr>
      <w:r>
        <w:rPr>
          <w:rFonts w:hint="eastAsia"/>
        </w:rPr>
        <w:t>黄冈市体量最大、品级最高、业态最全的黄金珠宝名表街，汇聚周大福、浪琴、天梭璀璨名品等旗舰店，为城市吸引了大量中高端消费群体。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潮流生活馆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一楼首家引进鄂东最全的国际国内运动休闲名品工厂店；二楼汇集亚洲美食主题、餐厅、儿童游乐、儿童教育、国际健身及美容SPA，树立黄冈品质生活风向标。</w:t>
      </w:r>
    </w:p>
    <w:p>
      <w:pPr>
        <w:spacing w:line="360" w:lineRule="auto"/>
      </w:pPr>
      <w:r>
        <w:drawing>
          <wp:inline distT="0" distB="0" distL="0" distR="0">
            <wp:extent cx="5265420" cy="1866900"/>
            <wp:effectExtent l="0" t="0" r="0" b="0"/>
            <wp:docPr id="8" name="图片 3" descr="c:\DOCUME~1\ADMINI~1\APPLIC~1\360se6\USERDA~1\Temp\B86F31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c:\DOCUME~1\ADMINI~1\APPLIC~1\360se6\USERDA~1\Temp\B86F31~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3、项目slogan及宣传用语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 xml:space="preserve">黄冈首家五星级酒店商业综合体 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——开启商业五星时代 引领城市华彩生活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（三）凯旋名邸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1、项目简介</w:t>
      </w:r>
    </w:p>
    <w:p>
      <w:pPr>
        <w:spacing w:line="360" w:lineRule="auto"/>
        <w:ind w:firstLine="420" w:firstLineChars="200"/>
      </w:pPr>
      <w:r>
        <w:rPr>
          <w:rFonts w:hint="eastAsia"/>
        </w:rPr>
        <w:t>凯旋名邸住宅小区位于武汉市洪山区静安路与广场南路交汇处，地处武昌最为繁华商圈的核心辐射区，毗邻武昌火车站、傅家坡、宏基汽车站、小区毗邻中南商圈、亚贸商圈、街道口商圈、首义文化园，地段优势不言而喻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项目总建筑面积16万方，包括8栋18层、1栋14层、1栋19层、2栋22层、1栋24层住宅，总户数为1297户，绿化率为36%  容积率3.0。户型设计突出了板式结构最大的特点通透、方正、利用率高。项目生活配套设施完善，规划建设有旺斯达国际双语幼儿园、私家车库、街区商铺及底商等配套设施。以小区中心花园为圆心辐射周边商圈，生活配套设施完善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多层次成熟完善商业配套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社区底商，周边街区商铺，家乐福、易初莲花、苏宁电器、中百超市等大型商超卖场一应俱全，满足居民生活绰绰有余；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一站式全程名校教育</w:t>
      </w:r>
    </w:p>
    <w:p>
      <w:pPr>
        <w:spacing w:line="360" w:lineRule="auto"/>
        <w:ind w:firstLine="420" w:firstLineChars="200"/>
      </w:pPr>
      <w:r>
        <w:rPr>
          <w:rFonts w:hint="eastAsia"/>
        </w:rPr>
        <w:t>旺斯达国际双语幼儿园、省实验幼儿园、武汉小学、丁字桥小学、十五中等优质名校构成一站式名校资源链，前瞻满足居者未来生活需求；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全方位医疗配套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小区内拥有完善健身设施，临近广州军区陆军总医院、铁路中心医院等，为居者创造了健康有保障的舒适生活环境；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多元迅捷交通配套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706、543、587、74等多路公交形成全方位交通网络，坐拥地铁2、4号线快捷出行选择，十五分钟通达中南路商圈，瞬息武汉三镇核心。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0" distR="0">
            <wp:extent cx="5219700" cy="3463290"/>
            <wp:effectExtent l="0" t="0" r="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4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2、物业服务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项目物业公司纽宾凯物业服务有限公司是纽宾凯集团下属企业，是一家以提供优质物业管理及服务为核心，集商业物业、公共物业、酒店物业、住宅物业等高端物业服务项目于一体的高品质物业服务公司。公司以星级酒店物业管理为依托，为业主提供五星级酒店般的享受和服务。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（四）中南蒂斯曼项目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1、项目简介</w:t>
      </w:r>
    </w:p>
    <w:p>
      <w:pPr>
        <w:spacing w:line="360" w:lineRule="auto"/>
        <w:ind w:firstLine="420" w:firstLineChars="200"/>
      </w:pPr>
      <w:r>
        <w:rPr>
          <w:rFonts w:hint="eastAsia"/>
        </w:rPr>
        <w:t>蒂斯曼项目雄踞武汉内环，位于武珞路与中南路交汇处</w:t>
      </w:r>
      <w:r>
        <w:t>，总</w:t>
      </w:r>
      <w:r>
        <w:rPr>
          <w:rFonts w:hint="eastAsia"/>
        </w:rPr>
        <w:t>建筑面积</w:t>
      </w:r>
      <w:r>
        <w:t>约</w:t>
      </w:r>
      <w:r>
        <w:rPr>
          <w:rFonts w:hint="eastAsia"/>
        </w:rPr>
        <w:t>22.5</w:t>
      </w:r>
      <w:r>
        <w:t>万方</w:t>
      </w:r>
      <w:r>
        <w:rPr>
          <w:rFonts w:hint="eastAsia"/>
        </w:rPr>
        <w:t>，是城市核心引领潮流时尚的商圈综合体。包含一栋超5A甲级标准写字楼，生态办公全智能体系。国际品牌主力店，东急百货领衔。高端住宅全程菜单式精装产品服务体系，超高层、全南向、舒适型户型配置。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引领潮流时尚  品位精致生活</w:t>
      </w:r>
    </w:p>
    <w:p>
      <w:pPr>
        <w:spacing w:line="360" w:lineRule="auto"/>
        <w:ind w:firstLine="420" w:firstLineChars="200"/>
      </w:pPr>
      <w:r>
        <w:rPr>
          <w:rFonts w:hint="eastAsia"/>
        </w:rPr>
        <w:t>由日本知名百货公司——东急百货领衔，汇集众多国际品牌主力店为一体，依托成熟商脉、商圈，成就多层次全方位繁华时尚购物圈；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学区稀缺席地  都市菁英生活</w:t>
      </w:r>
    </w:p>
    <w:p>
      <w:pPr>
        <w:spacing w:line="360" w:lineRule="auto"/>
        <w:ind w:firstLine="420" w:firstLineChars="200"/>
      </w:pPr>
      <w:r>
        <w:rPr>
          <w:rFonts w:hint="eastAsia"/>
        </w:rPr>
        <w:t>超高层、全南向、舒适型人居空间，特设生态环保智能化系统，采用全程菜单式精装产品服务体系，为菁英打造高品质城市生活；紧邻多所中小学名校，教育资源丰富，是不可多得的稀缺学区住宅；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多元智能环保  领享商务生活</w:t>
      </w:r>
    </w:p>
    <w:p>
      <w:pPr>
        <w:spacing w:line="360" w:lineRule="auto"/>
        <w:ind w:firstLine="420" w:firstLineChars="200"/>
      </w:pPr>
      <w:r>
        <w:rPr>
          <w:rFonts w:hint="eastAsia"/>
        </w:rPr>
        <w:t>掌控武昌金融贸易总部经济区南大门，拥有超5A甲级标准硬件设施、生态办公全智能体系；50%以上国内外知名企业进驻率，成就非凡商务生活；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全方位商服体系，构筑无忧生活</w:t>
      </w:r>
    </w:p>
    <w:p>
      <w:pPr>
        <w:spacing w:line="360" w:lineRule="auto"/>
        <w:ind w:firstLine="420" w:firstLineChars="200"/>
      </w:pPr>
      <w:r>
        <w:rPr>
          <w:rFonts w:hint="eastAsia"/>
        </w:rPr>
        <w:t>完备的酒店式服务体系、实力品牌商业服务商、丰富商业精装修经验、国际水准的商管服务……构筑全方位悉心商务服务，为您打造无忧商务生活。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2、项目slogan及宣传用语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国际购物中心，时尚购物圈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精品住宅</w:t>
      </w:r>
      <w:r>
        <w:rPr>
          <w:b/>
        </w:rPr>
        <w:t>|</w:t>
      </w:r>
      <w:r>
        <w:rPr>
          <w:rFonts w:hint="eastAsia"/>
          <w:b/>
        </w:rPr>
        <w:t>超5A写字楼|国际购物中心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6850" cy="3800475"/>
            <wp:effectExtent l="0" t="0" r="0" b="9525"/>
            <wp:docPr id="11" name="图片 11" descr="F:\工作\网站图片\各酒店\帝斯曼效果图\2-06效果图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:\工作\网站图片\各酒店\帝斯曼效果图\2-06效果图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（五）阳光新天地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1、项目简介</w:t>
      </w:r>
    </w:p>
    <w:p>
      <w:pPr>
        <w:spacing w:line="360" w:lineRule="auto"/>
        <w:ind w:firstLine="420" w:firstLineChars="200"/>
      </w:pPr>
      <w:r>
        <w:rPr>
          <w:rFonts w:hint="eastAsia"/>
        </w:rPr>
        <w:t>总建筑面积4万方，位于武汉繁华金融商业中心—新华路中段，扼守江汉北路步行街门户，雄踞商务要道“江汉北路商圈—循礼门新商圈—武广商圈—取水楼商务办公圈”之中轴线，拥有令人艳羡的地段价值。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阳光·新天地，由商业、酒店公寓、商务公寓三大形态构成的29层高端城市建筑。其中1-3层为餐饮、娱乐、休闲商业服务中心，4-17层为纯投资型酒店公寓，由星级酒店管理公司统一经营与管理；18-29层为商务公寓，空间灵活多变，众多发展型企业的首善之选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与密集商务办公区域、数家高档购物广场、武汉国际会展中心、江汉路步行街咫尺之遥，于武汉金融商业中心——风景优美的喷泉中山公园隔街相望，配套成熟完善：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便捷交通</w:t>
      </w:r>
    </w:p>
    <w:p>
      <w:pPr>
        <w:spacing w:line="360" w:lineRule="auto"/>
        <w:ind w:firstLine="420" w:firstLineChars="200"/>
      </w:pPr>
      <w:r>
        <w:rPr>
          <w:rFonts w:hint="eastAsia"/>
        </w:rPr>
        <w:t>坐拥地铁1、2号线，208、291、507等多路公交瞬息通达三镇，距武汉国际会展中心2公里，距汉口火车站4.5公里，距武汉天河机场27公里；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成熟商业配套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娱乐休闲、中医养生、中西餐饮等一应俱全，毗邻新世界、世贸、大润发等商超卖场，依托武广商圈繁华便捷，享有完善商业配套；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一站式优质教育配套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育才幼儿园、取水楼小学、万松园小学、武汉第六中学、外国语学院等构成全学龄优质教育组团，成就孩子卓越未来；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完善医疗配套</w:t>
      </w:r>
    </w:p>
    <w:p>
      <w:pPr>
        <w:spacing w:line="360" w:lineRule="auto"/>
        <w:ind w:firstLine="420" w:firstLineChars="200"/>
      </w:pPr>
      <w:r>
        <w:rPr>
          <w:rFonts w:hint="eastAsia"/>
        </w:rPr>
        <w:t>毗邻协和医院、同济医院、儿童医院、六医院，拥有完善的医疗配套，为居者打造了健康有保障的生活环境。</w:t>
      </w:r>
    </w:p>
    <w:p>
      <w:pPr>
        <w:spacing w:line="360" w:lineRule="auto"/>
      </w:pPr>
      <w:r>
        <w:drawing>
          <wp:inline distT="0" distB="0" distL="0" distR="0">
            <wp:extent cx="5276850" cy="3429000"/>
            <wp:effectExtent l="0" t="0" r="0" b="0"/>
            <wp:docPr id="12" name="图片 12" descr="F:\工作\各系统照片\各酒店文字图片资料\国际\国际效果图\纽宾凯汉口国际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:\工作\各系统照片\各酒店文字图片资料\国际\国际效果图\纽宾凯汉口国际店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733" cy="34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（六）、纽宾凯物业公司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1、公司简介</w:t>
      </w:r>
    </w:p>
    <w:p>
      <w:pPr>
        <w:spacing w:line="360" w:lineRule="auto"/>
        <w:ind w:firstLine="420" w:firstLineChars="200"/>
      </w:pPr>
      <w:r>
        <w:rPr>
          <w:rFonts w:hint="eastAsia"/>
        </w:rPr>
        <w:t>武汉纽宾凯物业服务有限公司隶属于纽宾凯集团， 2010年4月成立于武汉。公司注册资金1000万元，现为国家物业管理二级资质企业、武汉市物业管理协会会员单位。主要经营范围为住宅物业管理、商业物业管理、公共物业管理、酒店式公寓经营管理、物业管理咨询等一体化综合性服务；业务范围辐射在武汉市、黄冈市等地。物业管理面积达110多万平方米，所涉及的物业类型包括各类住宅、写字楼、商业街、星级酒店以及酒店式公寓等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公司依托纽宾凯集团雄厚的人才与资源优势，融合北美与香港等国际酒店的先进服务理念，将二十年星级酒店所积淀的服务理验带入物业服务行业，不仅丰富了物业管理的内涵，更将物业服务引领到一个新境界，创立了具有纽宾凯“酒店式物业服务”的品牌模式，将星级酒店中规范细致的管理、热情周到的服务融入到物业服务中来，传承星级酒店“金钥匙”服务理念，为业主提供“满意+惊喜”的尊贵服务。</w:t>
      </w:r>
    </w:p>
    <w:p>
      <w:pPr>
        <w:spacing w:line="360" w:lineRule="auto"/>
        <w:ind w:firstLine="422" w:firstLineChars="200"/>
        <w:rPr>
          <w:b/>
        </w:rPr>
      </w:pPr>
      <w:r>
        <w:rPr>
          <w:rFonts w:hint="eastAsia"/>
          <w:b/>
        </w:rPr>
        <w:t xml:space="preserve">我们的企业使命 ——“营造快乐和谐的品质生活” </w:t>
      </w:r>
    </w:p>
    <w:p>
      <w:pPr>
        <w:spacing w:line="360" w:lineRule="auto"/>
        <w:ind w:firstLine="422" w:firstLineChars="200"/>
        <w:rPr>
          <w:b/>
        </w:rPr>
      </w:pPr>
      <w:r>
        <w:rPr>
          <w:rFonts w:hint="eastAsia"/>
          <w:b/>
        </w:rPr>
        <w:t xml:space="preserve">我们的服务理念 ——“以客为尊，超越期待” </w:t>
      </w:r>
    </w:p>
    <w:p>
      <w:pPr>
        <w:spacing w:line="360" w:lineRule="auto"/>
        <w:ind w:firstLine="422" w:firstLineChars="200"/>
        <w:rPr>
          <w:b/>
        </w:rPr>
      </w:pPr>
      <w:r>
        <w:rPr>
          <w:rFonts w:hint="eastAsia"/>
          <w:b/>
        </w:rPr>
        <w:t>我们的行为准则 ——“争先、勤奋、严谨、担当”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2、核心竞争优势——纽宾凯酒店式物业服务</w:t>
      </w:r>
    </w:p>
    <w:p>
      <w:pPr>
        <w:spacing w:line="360" w:lineRule="auto"/>
        <w:ind w:firstLine="420" w:firstLineChars="200"/>
      </w:pPr>
      <w:r>
        <w:rPr>
          <w:rFonts w:hint="eastAsia"/>
        </w:rPr>
        <w:t>酒店式物业服务内涵：金钥匙服务、汉CITY穿梭巴士服务、泛会所服务、管家式居家服务、VIP服务、园区服务、幼教托管服务、社区文化服务、社区商务服务、社区商业服务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3、我们的使命和愿景</w:t>
      </w:r>
    </w:p>
    <w:p>
      <w:pPr>
        <w:spacing w:line="360" w:lineRule="auto"/>
        <w:ind w:firstLine="315" w:firstLineChars="150"/>
      </w:pPr>
      <w:r>
        <w:rPr>
          <w:rFonts w:hint="eastAsia"/>
        </w:rPr>
        <w:t>1）创建纽宾凯“酒店式物业服务”品牌，增强纽宾凯大品牌的公众影响力。</w:t>
      </w:r>
    </w:p>
    <w:p>
      <w:pPr>
        <w:spacing w:line="360" w:lineRule="auto"/>
        <w:ind w:firstLine="315" w:firstLineChars="150"/>
      </w:pPr>
      <w:r>
        <w:rPr>
          <w:rFonts w:hint="eastAsia"/>
        </w:rPr>
        <w:t>2）构建与集团房地产开发大战略相匹配的协同服务平台，嫁接开元物业的房地产全程服务链，为房地产开发前期销售提供支撑、为物业后期增值提供保障。</w:t>
      </w:r>
    </w:p>
    <w:p>
      <w:pPr>
        <w:spacing w:line="360" w:lineRule="auto"/>
        <w:ind w:firstLine="315" w:firstLineChars="150"/>
      </w:pPr>
      <w:r>
        <w:rPr>
          <w:rFonts w:hint="eastAsia"/>
        </w:rPr>
        <w:t>3）走出一条“酒店式物业加集成服务供应商”的创新模式。在做好物业基础服务和增值服务的基础上，在未来的各类物业形态中，集成集团内的各产业资源，走出一条“酒店式物业加集成服务供应商”的创新模式。</w:t>
      </w:r>
    </w:p>
    <w:p>
      <w:pPr>
        <w:spacing w:line="360" w:lineRule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9E5"/>
    <w:rsid w:val="0001367C"/>
    <w:rsid w:val="0002435C"/>
    <w:rsid w:val="00026448"/>
    <w:rsid w:val="0003553E"/>
    <w:rsid w:val="000437AA"/>
    <w:rsid w:val="000703DE"/>
    <w:rsid w:val="000A0069"/>
    <w:rsid w:val="000B1734"/>
    <w:rsid w:val="000D04DB"/>
    <w:rsid w:val="0011024A"/>
    <w:rsid w:val="00125982"/>
    <w:rsid w:val="00186365"/>
    <w:rsid w:val="001C4959"/>
    <w:rsid w:val="00220B4B"/>
    <w:rsid w:val="0022422E"/>
    <w:rsid w:val="002A6FC3"/>
    <w:rsid w:val="003013A6"/>
    <w:rsid w:val="00330051"/>
    <w:rsid w:val="00377250"/>
    <w:rsid w:val="003824A1"/>
    <w:rsid w:val="00385B33"/>
    <w:rsid w:val="003A7333"/>
    <w:rsid w:val="003C0A89"/>
    <w:rsid w:val="00415B01"/>
    <w:rsid w:val="004408C3"/>
    <w:rsid w:val="00457776"/>
    <w:rsid w:val="004602C4"/>
    <w:rsid w:val="00484E20"/>
    <w:rsid w:val="00485EB3"/>
    <w:rsid w:val="004975DE"/>
    <w:rsid w:val="00512CB4"/>
    <w:rsid w:val="005203AE"/>
    <w:rsid w:val="0056720F"/>
    <w:rsid w:val="0057619B"/>
    <w:rsid w:val="00581708"/>
    <w:rsid w:val="00582839"/>
    <w:rsid w:val="00591F61"/>
    <w:rsid w:val="005A7FED"/>
    <w:rsid w:val="005D6AB8"/>
    <w:rsid w:val="005E6AD1"/>
    <w:rsid w:val="006506F2"/>
    <w:rsid w:val="0066511E"/>
    <w:rsid w:val="006A43FF"/>
    <w:rsid w:val="006D7FFB"/>
    <w:rsid w:val="006E39E5"/>
    <w:rsid w:val="006F0E2F"/>
    <w:rsid w:val="007169ED"/>
    <w:rsid w:val="0072729A"/>
    <w:rsid w:val="00756790"/>
    <w:rsid w:val="00787E77"/>
    <w:rsid w:val="0080681C"/>
    <w:rsid w:val="00811392"/>
    <w:rsid w:val="00822FA8"/>
    <w:rsid w:val="008250BA"/>
    <w:rsid w:val="008903EC"/>
    <w:rsid w:val="008E6BB4"/>
    <w:rsid w:val="009013A3"/>
    <w:rsid w:val="0090350D"/>
    <w:rsid w:val="00917B86"/>
    <w:rsid w:val="00927A60"/>
    <w:rsid w:val="00933300"/>
    <w:rsid w:val="00940CF2"/>
    <w:rsid w:val="00984ECE"/>
    <w:rsid w:val="009B249A"/>
    <w:rsid w:val="009C323C"/>
    <w:rsid w:val="009F287D"/>
    <w:rsid w:val="00A65FA7"/>
    <w:rsid w:val="00A87459"/>
    <w:rsid w:val="00A91D92"/>
    <w:rsid w:val="00AA0094"/>
    <w:rsid w:val="00AA3A8C"/>
    <w:rsid w:val="00AF6BF6"/>
    <w:rsid w:val="00BC5039"/>
    <w:rsid w:val="00BD4F8D"/>
    <w:rsid w:val="00BE1B15"/>
    <w:rsid w:val="00BE5A84"/>
    <w:rsid w:val="00BF006E"/>
    <w:rsid w:val="00C22D38"/>
    <w:rsid w:val="00C50806"/>
    <w:rsid w:val="00CD1D67"/>
    <w:rsid w:val="00CD2BC8"/>
    <w:rsid w:val="00CE5937"/>
    <w:rsid w:val="00D07086"/>
    <w:rsid w:val="00D10F15"/>
    <w:rsid w:val="00D37936"/>
    <w:rsid w:val="00D463EA"/>
    <w:rsid w:val="00D85EF8"/>
    <w:rsid w:val="00D87482"/>
    <w:rsid w:val="00DD0508"/>
    <w:rsid w:val="00DD1340"/>
    <w:rsid w:val="00E04BF5"/>
    <w:rsid w:val="00E65924"/>
    <w:rsid w:val="00E93F23"/>
    <w:rsid w:val="00ED6121"/>
    <w:rsid w:val="00EE61FB"/>
    <w:rsid w:val="00F2009C"/>
    <w:rsid w:val="00F5138C"/>
    <w:rsid w:val="00F95382"/>
    <w:rsid w:val="00FA12F2"/>
    <w:rsid w:val="00FD7F37"/>
    <w:rsid w:val="00FF4979"/>
    <w:rsid w:val="1BBA3AB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627</Words>
  <Characters>3578</Characters>
  <Lines>29</Lines>
  <Paragraphs>8</Paragraphs>
  <TotalTime>0</TotalTime>
  <ScaleCrop>false</ScaleCrop>
  <LinksUpToDate>false</LinksUpToDate>
  <CharactersWithSpaces>4197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2014-06-27T11:10:00Z</dcterms:created>
  <dc:creator>china</dc:creator>
  <cp:lastModifiedBy>Administrator</cp:lastModifiedBy>
  <dcterms:modified xsi:type="dcterms:W3CDTF">2015-12-28T05:40:40Z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