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  <w:jc w:val="center"/>
      </w:pPr>
      <w:r>
        <w:rPr>
          <w:b/>
          <w:color w:val="00324D"/>
          <w:sz w:val="24"/>
        </w:rPr>
        <w:t>SERVICIO NACIONAL DE APRENDIZAJE (SENA)</w:t>
        <w:br/>
        <w:t>REGIONAL MAGDALENA</w:t>
        <w:br/>
        <w:t>CENTRO DE LOGÍSTICA Y PROMOCIÓN ECOTURÍSTICA DEL MAGDALENA</w:t>
      </w:r>
    </w:p>
    <w:p>
      <w:pPr>
        <w:spacing w:before="160" w:after="480"/>
        <w:jc w:val="center"/>
      </w:pPr>
      <w:r>
        <w:rPr>
          <w:b/>
          <w:color w:val="39A900"/>
          <w:sz w:val="22"/>
        </w:rPr>
        <w:t>TECNOLOGÍA EN ANÁLISIS Y DESARROLLO DE SISTEMAS DE INFORMACIÓN (ADSI)</w:t>
        <w:br/>
        <w:t>FICHA DE CARACTERIZACIÓN: 3173430</w:t>
      </w:r>
    </w:p>
    <w:p>
      <w:pPr>
        <w:spacing w:before="280" w:after="240"/>
        <w:jc w:val="center"/>
      </w:pPr>
      <w:r>
        <w:rPr>
          <w:b/>
          <w:color w:val="0F172A"/>
          <w:sz w:val="28"/>
        </w:rPr>
        <w:t>INFORME ADMINISTRATIVO, PROTOCOLOS ORGANIZACIONALES,</w:t>
        <w:br/>
        <w:t>PLANES DE INSTALACIÓN, RESPALDO, MIGRACIÓN Y OPERATIVIDAD</w:t>
        <w:br/>
        <w:t>DE LA SOLUCIÓN INFORMÁTICA EDUNOVA (SINETEC)</w:t>
      </w:r>
    </w:p>
    <w:p>
      <w:pPr>
        <w:spacing w:before="0" w:after="600"/>
        <w:jc w:val="center"/>
      </w:pPr>
      <w:r>
        <w:rPr>
          <w:b/>
          <w:sz w:val="20"/>
        </w:rPr>
        <w:t>Resultado de Aprendizaje (RAP):</w:t>
        <w:br/>
      </w:r>
      <w:r>
        <w:rPr>
          <w:i/>
          <w:color w:val="475569"/>
          <w:sz w:val="19"/>
        </w:rPr>
        <w:t>“Elaborar el informe administrativo, siguiendo los protocolos de la organización, basado en los planes de instalación, respaldo y migración del sistema de información, facilitando la operatividad y mantenimiento de la solución informática”.</w:t>
      </w:r>
    </w:p>
    <w:p>
      <w:pPr>
        <w:spacing w:before="400" w:after="80"/>
        <w:jc w:val="center"/>
      </w:pPr>
      <w:r>
        <w:rPr>
          <w:b/>
          <w:sz w:val="21"/>
        </w:rPr>
        <w:t>APRENDICES DESARROLLADORAS:</w:t>
        <w:br/>
      </w:r>
      <w:r>
        <w:rPr>
          <w:b/>
          <w:color w:val="00324D"/>
          <w:sz w:val="23"/>
        </w:rPr>
        <w:t>AMINTA MARÍA MOGUEA FLOREZ</w:t>
        <w:br/>
        <w:t>DULCE MARÍA FIGUEROA</w:t>
        <w:br/>
        <w:br/>
      </w:r>
      <w:r>
        <w:rPr>
          <w:b/>
        </w:rPr>
        <w:t>INSTRUCTOR TÉCNICO EVALUADOR:</w:t>
        <w:br/>
      </w:r>
      <w:r>
        <w:rPr>
          <w:b/>
          <w:sz w:val="22"/>
        </w:rPr>
        <w:t>ING. ANYBAL LÓPEZ</w:t>
        <w:br/>
      </w:r>
    </w:p>
    <w:p>
      <w:pPr>
        <w:spacing w:before="720" w:after="0"/>
        <w:jc w:val="center"/>
      </w:pPr>
      <w:r>
        <w:rPr>
          <w:b/>
          <w:sz w:val="20"/>
        </w:rPr>
        <w:t>SANTA MARTA, MAGDALENA, COLOMBIA</w:t>
        <w:br/>
        <w:t>AÑO FORMATIVO 2026</w:t>
      </w:r>
    </w:p>
    <w:p>
      <w:r>
        <w:br w:type="page"/>
      </w:r>
    </w:p>
    <w:p>
      <w:pPr>
        <w:spacing w:before="200" w:after="80"/>
      </w:pPr>
      <w:r>
        <w:rPr>
          <w:b/>
          <w:color w:val="00324D"/>
          <w:sz w:val="24"/>
        </w:rPr>
        <w:t>REGISTRO DE CONTROL DE VERSIONES Y METADATOS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Fecha</w:t>
            </w:r>
          </w:p>
        </w:tc>
        <w:tc>
          <w:tcPr>
            <w:tcW w:type="dxa" w:w="288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Autoras / Responsables</w:t>
            </w:r>
          </w:p>
        </w:tc>
        <w:tc>
          <w:tcPr>
            <w:tcW w:type="dxa" w:w="360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Descripción y Alcance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15/08/2026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Estructuración de requerimientos IEEE 830, arquitectura inicial y casos de prueba.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18/09/2026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Consolidación de modelos relacionales, esquemas MySQL y respaldos SQLite locales.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28/09/2026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Estabilización de los seis portales de usuario, pruebas RBAC y exportación de fixtures.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15/10/2026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Consolidación del informe administrativo y técnico completo para entrega final al instructor Anybal López. Validación de despliegue en Render y planes de contingencia.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0324D"/>
          <w:sz w:val="24"/>
        </w:rPr>
        <w:t>TABLA DE CONTENIDO GENERAL</w:t>
      </w:r>
    </w:p>
    <w:p>
      <w:pPr>
        <w:spacing w:before="20" w:after="20"/>
      </w:pPr>
      <w:r>
        <w:rPr>
          <w:b/>
          <w:color w:val="00324D"/>
          <w:sz w:val="17"/>
        </w:rPr>
        <w:t>1. INTRODUCCIÓN Y CONTEXTO INSTITUCIONAL</w:t>
      </w:r>
      <w:r>
        <w:rPr>
          <w:color w:val="64748B"/>
          <w:sz w:val="16"/>
        </w:rPr>
        <w:t xml:space="preserve">  .............................................  3</w:t>
      </w:r>
    </w:p>
    <w:p>
      <w:pPr>
        <w:spacing w:before="20" w:after="20"/>
      </w:pPr>
      <w:r>
        <w:rPr>
          <w:b/>
          <w:color w:val="00324D"/>
          <w:sz w:val="17"/>
        </w:rPr>
        <w:t>2. OBJETIVOS DEL INFORME ADMINISTRATIVO</w:t>
      </w:r>
      <w:r>
        <w:rPr>
          <w:color w:val="64748B"/>
          <w:sz w:val="16"/>
        </w:rPr>
        <w:t xml:space="preserve">  ..............................................  4</w:t>
      </w:r>
    </w:p>
    <w:p>
      <w:pPr>
        <w:spacing w:before="20" w:after="20"/>
      </w:pPr>
      <w:r>
        <w:rPr>
          <w:sz w:val="17"/>
        </w:rPr>
        <w:t xml:space="preserve">   2.1 Objetivo General</w:t>
      </w:r>
      <w:r>
        <w:rPr>
          <w:color w:val="64748B"/>
          <w:sz w:val="16"/>
        </w:rPr>
        <w:t xml:space="preserve">  ..............................................................  4</w:t>
      </w:r>
    </w:p>
    <w:p>
      <w:pPr>
        <w:spacing w:before="20" w:after="20"/>
      </w:pPr>
      <w:r>
        <w:rPr>
          <w:sz w:val="17"/>
        </w:rPr>
        <w:t xml:space="preserve">   2.2 Objetivos Específicos</w:t>
      </w:r>
      <w:r>
        <w:rPr>
          <w:color w:val="64748B"/>
          <w:sz w:val="16"/>
        </w:rPr>
        <w:t xml:space="preserve">  .........................................................  4</w:t>
      </w:r>
    </w:p>
    <w:p>
      <w:pPr>
        <w:spacing w:before="20" w:after="20"/>
      </w:pPr>
      <w:r>
        <w:rPr>
          <w:b/>
          <w:color w:val="00324D"/>
          <w:sz w:val="17"/>
        </w:rPr>
        <w:t>3. DESCRIPCIÓN INTEGRAL DE LA SOLUCIÓN INFORMÁTICA EDUNOVA</w:t>
      </w:r>
      <w:r>
        <w:rPr>
          <w:color w:val="64748B"/>
          <w:sz w:val="16"/>
        </w:rPr>
        <w:t xml:space="preserve">  ...........................  5</w:t>
      </w:r>
    </w:p>
    <w:p>
      <w:pPr>
        <w:spacing w:before="20" w:after="20"/>
      </w:pPr>
      <w:r>
        <w:rPr>
          <w:sz w:val="17"/>
        </w:rPr>
        <w:t xml:space="preserve">   3.1 Antecedentes y Evolución del Nombre (SINETEC a EduNova)</w:t>
      </w:r>
      <w:r>
        <w:rPr>
          <w:color w:val="64748B"/>
          <w:sz w:val="16"/>
        </w:rPr>
        <w:t xml:space="preserve">  .......................  5</w:t>
      </w:r>
    </w:p>
    <w:p>
      <w:pPr>
        <w:spacing w:before="20" w:after="20"/>
      </w:pPr>
      <w:r>
        <w:rPr>
          <w:sz w:val="17"/>
        </w:rPr>
        <w:t xml:space="preserve">   3.2 Arquitectura Tecnológica y Patrón MVT</w:t>
      </w:r>
      <w:r>
        <w:rPr>
          <w:color w:val="64748B"/>
          <w:sz w:val="16"/>
        </w:rPr>
        <w:t xml:space="preserve">  .........................................  5</w:t>
      </w:r>
    </w:p>
    <w:p>
      <w:pPr>
        <w:spacing w:before="20" w:after="20"/>
      </w:pPr>
      <w:r>
        <w:rPr>
          <w:sz w:val="17"/>
        </w:rPr>
        <w:t xml:space="preserve">   3.3 Estructura de Módulos y Portales Especializados (6 Roles)</w:t>
      </w:r>
      <w:r>
        <w:rPr>
          <w:color w:val="64748B"/>
          <w:sz w:val="16"/>
        </w:rPr>
        <w:t xml:space="preserve">  .....................  6</w:t>
      </w:r>
    </w:p>
    <w:p>
      <w:pPr>
        <w:spacing w:before="20" w:after="20"/>
      </w:pPr>
      <w:r>
        <w:rPr>
          <w:b/>
          <w:color w:val="00324D"/>
          <w:sz w:val="17"/>
        </w:rPr>
        <w:t>4. PUNTO 1: DISEÑO DEL PLAN DE INSTALACIÓN Y DESPLIEGUE A PRODUCCIÓN</w:t>
      </w:r>
      <w:r>
        <w:rPr>
          <w:color w:val="64748B"/>
          <w:sz w:val="16"/>
        </w:rPr>
        <w:t xml:space="preserve">  .................  7</w:t>
      </w:r>
    </w:p>
    <w:p>
      <w:pPr>
        <w:spacing w:before="20" w:after="20"/>
      </w:pPr>
      <w:r>
        <w:rPr>
          <w:sz w:val="17"/>
        </w:rPr>
        <w:t xml:space="preserve">   4.1 Cronograma de Despliegue Organizado por Fases</w:t>
      </w:r>
      <w:r>
        <w:rPr>
          <w:color w:val="64748B"/>
          <w:sz w:val="16"/>
        </w:rPr>
        <w:t xml:space="preserve">  .................................  7</w:t>
      </w:r>
    </w:p>
    <w:p>
      <w:pPr>
        <w:spacing w:before="20" w:after="20"/>
      </w:pPr>
      <w:r>
        <w:rPr>
          <w:sz w:val="17"/>
        </w:rPr>
        <w:t xml:space="preserve">   4.2 Actividades Previas a la Instalación y Puesta en Servicio</w:t>
      </w:r>
      <w:r>
        <w:rPr>
          <w:color w:val="64748B"/>
          <w:sz w:val="16"/>
        </w:rPr>
        <w:t xml:space="preserve">  .....................  8</w:t>
      </w:r>
    </w:p>
    <w:p>
      <w:pPr>
        <w:spacing w:before="20" w:after="20"/>
      </w:pPr>
      <w:r>
        <w:rPr>
          <w:sz w:val="17"/>
        </w:rPr>
        <w:t xml:space="preserve">   4.3 Requisitos Técnicos de Hardware y Software (Servidor y Clientes)</w:t>
      </w:r>
      <w:r>
        <w:rPr>
          <w:color w:val="64748B"/>
          <w:sz w:val="16"/>
        </w:rPr>
        <w:t xml:space="preserve">  ..............  8</w:t>
      </w:r>
    </w:p>
    <w:p>
      <w:pPr>
        <w:spacing w:before="20" w:after="20"/>
      </w:pPr>
      <w:r>
        <w:rPr>
          <w:sz w:val="17"/>
        </w:rPr>
        <w:t xml:space="preserve">   4.4 Inventario de Licenciamiento FOSS ($0 COP), Herramientas y Red</w:t>
      </w:r>
      <w:r>
        <w:rPr>
          <w:color w:val="64748B"/>
          <w:sz w:val="16"/>
        </w:rPr>
        <w:t xml:space="preserve">  ................  9</w:t>
      </w:r>
    </w:p>
    <w:p>
      <w:pPr>
        <w:spacing w:before="20" w:after="20"/>
      </w:pPr>
      <w:r>
        <w:rPr>
          <w:sz w:val="17"/>
        </w:rPr>
        <w:t xml:space="preserve">   4.5 Revisión del Entorno de Ejecución y Configuración en la Nube (Render)</w:t>
      </w:r>
      <w:r>
        <w:rPr>
          <w:color w:val="64748B"/>
          <w:sz w:val="16"/>
        </w:rPr>
        <w:t xml:space="preserve">  .........  10</w:t>
      </w:r>
    </w:p>
    <w:p>
      <w:pPr>
        <w:spacing w:before="20" w:after="20"/>
      </w:pPr>
      <w:r>
        <w:rPr>
          <w:sz w:val="17"/>
        </w:rPr>
        <w:t xml:space="preserve">   4.6 Procedimiento de Publicación y Comprobación del Servicio</w:t>
      </w:r>
      <w:r>
        <w:rPr>
          <w:color w:val="64748B"/>
          <w:sz w:val="16"/>
        </w:rPr>
        <w:t xml:space="preserve">  ......................  11</w:t>
      </w:r>
    </w:p>
    <w:p>
      <w:pPr>
        <w:spacing w:before="20" w:after="20"/>
      </w:pPr>
      <w:r>
        <w:rPr>
          <w:sz w:val="17"/>
        </w:rPr>
        <w:t xml:space="preserve">   4.7 Pruebas de Certificación Posteriores al Despliegue</w:t>
      </w:r>
      <w:r>
        <w:rPr>
          <w:color w:val="64748B"/>
          <w:sz w:val="16"/>
        </w:rPr>
        <w:t xml:space="preserve">  ............................  12</w:t>
      </w:r>
    </w:p>
    <w:p>
      <w:pPr>
        <w:spacing w:before="20" w:after="20"/>
      </w:pPr>
      <w:r>
        <w:rPr>
          <w:sz w:val="17"/>
        </w:rPr>
        <w:t xml:space="preserve">   4.8 Matriz RACI de Responsables, Tiempos y Evidencias de Instalación</w:t>
      </w:r>
      <w:r>
        <w:rPr>
          <w:color w:val="64748B"/>
          <w:sz w:val="16"/>
        </w:rPr>
        <w:t xml:space="preserve">  ..............  13</w:t>
      </w:r>
    </w:p>
    <w:p>
      <w:pPr>
        <w:spacing w:before="20" w:after="20"/>
      </w:pPr>
      <w:r>
        <w:rPr>
          <w:b/>
          <w:color w:val="00324D"/>
          <w:sz w:val="17"/>
        </w:rPr>
        <w:t>5. PUNTO 2: DISEÑO DE LA ESTRATEGIA INTEGRAL DE RESPALDOS Y RECUPERACIÓN</w:t>
      </w:r>
      <w:r>
        <w:rPr>
          <w:color w:val="64748B"/>
          <w:sz w:val="16"/>
        </w:rPr>
        <w:t xml:space="preserve">  .............  14</w:t>
      </w:r>
    </w:p>
    <w:p>
      <w:pPr>
        <w:spacing w:before="20" w:after="20"/>
      </w:pPr>
      <w:r>
        <w:rPr>
          <w:sz w:val="17"/>
        </w:rPr>
        <w:t xml:space="preserve">   5.1 Objetivo y Política Institucional de Respaldos (RPO y RTO)</w:t>
      </w:r>
      <w:r>
        <w:rPr>
          <w:color w:val="64748B"/>
          <w:sz w:val="16"/>
        </w:rPr>
        <w:t xml:space="preserve">  ....................  14</w:t>
      </w:r>
    </w:p>
    <w:p>
      <w:pPr>
        <w:spacing w:before="20" w:after="20"/>
      </w:pPr>
      <w:r>
        <w:rPr>
          <w:sz w:val="17"/>
        </w:rPr>
        <w:t xml:space="preserve">   5.2 Clasificación de Información Crítica Protegida</w:t>
      </w:r>
      <w:r>
        <w:rPr>
          <w:color w:val="64748B"/>
          <w:sz w:val="16"/>
        </w:rPr>
        <w:t xml:space="preserve">  ................................  14</w:t>
      </w:r>
    </w:p>
    <w:p>
      <w:pPr>
        <w:spacing w:before="20" w:after="20"/>
      </w:pPr>
      <w:r>
        <w:rPr>
          <w:sz w:val="17"/>
        </w:rPr>
        <w:t xml:space="preserve">   5.3 Esquema de Frecuencias: Diaria, Semanal y Mensual</w:t>
      </w:r>
      <w:r>
        <w:rPr>
          <w:color w:val="64748B"/>
          <w:sz w:val="16"/>
        </w:rPr>
        <w:t xml:space="preserve">  .............................  15</w:t>
      </w:r>
    </w:p>
    <w:p>
      <w:pPr>
        <w:spacing w:before="20" w:after="20"/>
      </w:pPr>
      <w:r>
        <w:rPr>
          <w:sz w:val="17"/>
        </w:rPr>
        <w:t xml:space="preserve">   5.4 Análisis Comparativo: Respaldos Completos, Diferenciales e Incrementales</w:t>
      </w:r>
      <w:r>
        <w:rPr>
          <w:color w:val="64748B"/>
          <w:sz w:val="16"/>
        </w:rPr>
        <w:t xml:space="preserve">  ......  15</w:t>
      </w:r>
    </w:p>
    <w:p>
      <w:pPr>
        <w:spacing w:before="20" w:after="20"/>
      </w:pPr>
      <w:r>
        <w:rPr>
          <w:sz w:val="17"/>
        </w:rPr>
        <w:t xml:space="preserve">   5.5 Herramientas de Volcado y Automatización (Bash, Cron, Python, mysqldump)</w:t>
      </w:r>
      <w:r>
        <w:rPr>
          <w:color w:val="64748B"/>
          <w:sz w:val="16"/>
        </w:rPr>
        <w:t xml:space="preserve">  ......  16</w:t>
      </w:r>
    </w:p>
    <w:p>
      <w:pPr>
        <w:spacing w:before="20" w:after="20"/>
      </w:pPr>
      <w:r>
        <w:rPr>
          <w:sz w:val="17"/>
        </w:rPr>
        <w:t xml:space="preserve">   5.6 Procedimiento para Crear, Almacenar y Verificar Copias de Seguridad</w:t>
      </w:r>
      <w:r>
        <w:rPr>
          <w:color w:val="64748B"/>
          <w:sz w:val="16"/>
        </w:rPr>
        <w:t xml:space="preserve">  ...........  17</w:t>
      </w:r>
    </w:p>
    <w:p>
      <w:pPr>
        <w:spacing w:before="20" w:after="20"/>
      </w:pPr>
      <w:r>
        <w:rPr>
          <w:sz w:val="17"/>
        </w:rPr>
        <w:t xml:space="preserve">   5.7 Protección de Archivos, Cifrado y Control de Acceso Estricto</w:t>
      </w:r>
      <w:r>
        <w:rPr>
          <w:color w:val="64748B"/>
          <w:sz w:val="16"/>
        </w:rPr>
        <w:t xml:space="preserve">  ..................  18</w:t>
      </w:r>
    </w:p>
    <w:p>
      <w:pPr>
        <w:spacing w:before="20" w:after="20"/>
      </w:pPr>
      <w:r>
        <w:rPr>
          <w:sz w:val="17"/>
        </w:rPr>
        <w:t xml:space="preserve">   5.8 Procedimiento Operativo de Recuperación y Restauración de Datos</w:t>
      </w:r>
      <w:r>
        <w:rPr>
          <w:color w:val="64748B"/>
          <w:sz w:val="16"/>
        </w:rPr>
        <w:t xml:space="preserve">  ...............  18</w:t>
      </w:r>
    </w:p>
    <w:p>
      <w:pPr>
        <w:spacing w:before="20" w:after="20"/>
      </w:pPr>
      <w:r>
        <w:rPr>
          <w:sz w:val="17"/>
        </w:rPr>
        <w:t xml:space="preserve">   5.9 Plan de Recuperación ante Desastres (Disaster Recovery Plan - DRP)</w:t>
      </w:r>
      <w:r>
        <w:rPr>
          <w:color w:val="64748B"/>
          <w:sz w:val="16"/>
        </w:rPr>
        <w:t xml:space="preserve">  ............  19</w:t>
      </w:r>
    </w:p>
    <w:p>
      <w:pPr>
        <w:spacing w:before="20" w:after="20"/>
      </w:pPr>
      <w:r>
        <w:rPr>
          <w:sz w:val="17"/>
        </w:rPr>
        <w:t xml:space="preserve">   5.10 Protocolo de Respuesta ante Pérdida de Datos, Errores y Caídas</w:t>
      </w:r>
      <w:r>
        <w:rPr>
          <w:color w:val="64748B"/>
          <w:sz w:val="16"/>
        </w:rPr>
        <w:t xml:space="preserve">  ...............  20</w:t>
      </w:r>
    </w:p>
    <w:p>
      <w:pPr>
        <w:spacing w:before="20" w:after="20"/>
      </w:pPr>
      <w:r>
        <w:rPr>
          <w:sz w:val="17"/>
        </w:rPr>
        <w:t xml:space="preserve">   5.11 Evidencias Comprobables de Respaldos Existentes en el Repositorio</w:t>
      </w:r>
      <w:r>
        <w:rPr>
          <w:color w:val="64748B"/>
          <w:sz w:val="16"/>
        </w:rPr>
        <w:t xml:space="preserve">  ............  21</w:t>
      </w:r>
    </w:p>
    <w:p>
      <w:pPr>
        <w:spacing w:before="20" w:after="20"/>
      </w:pPr>
      <w:r>
        <w:rPr>
          <w:b/>
          <w:color w:val="00324D"/>
          <w:sz w:val="17"/>
        </w:rPr>
        <w:t>6. PUNTO 3: ESTRUCTURACIÓN DEL PLAN DE MIGRACIÓN Y PLAN DE CONTINGENCIA</w:t>
      </w:r>
      <w:r>
        <w:rPr>
          <w:color w:val="64748B"/>
          <w:sz w:val="16"/>
        </w:rPr>
        <w:t xml:space="preserve">  ..............  22</w:t>
      </w:r>
    </w:p>
    <w:p>
      <w:pPr>
        <w:spacing w:before="20" w:after="20"/>
      </w:pPr>
      <w:r>
        <w:rPr>
          <w:sz w:val="17"/>
        </w:rPr>
        <w:t xml:space="preserve">   6.1 Objetivo y Alcance de la Migración de Datos</w:t>
      </w:r>
      <w:r>
        <w:rPr>
          <w:color w:val="64748B"/>
          <w:sz w:val="16"/>
        </w:rPr>
        <w:t xml:space="preserve">  ...................................  22</w:t>
      </w:r>
    </w:p>
    <w:p>
      <w:pPr>
        <w:spacing w:before="20" w:after="20"/>
      </w:pPr>
      <w:r>
        <w:rPr>
          <w:sz w:val="17"/>
        </w:rPr>
        <w:t xml:space="preserve">   6.2 Diagnóstico de Ambientes: Entorno de Origen vs. Entorno de Destino</w:t>
      </w:r>
      <w:r>
        <w:rPr>
          <w:color w:val="64748B"/>
          <w:sz w:val="16"/>
        </w:rPr>
        <w:t xml:space="preserve">  ............  22</w:t>
      </w:r>
    </w:p>
    <w:p>
      <w:pPr>
        <w:spacing w:before="20" w:after="20"/>
      </w:pPr>
      <w:r>
        <w:rPr>
          <w:sz w:val="17"/>
        </w:rPr>
        <w:t xml:space="preserve">   6.3 Preparación, Saneamiento y Transformación de Datos (Proceso ETL)</w:t>
      </w:r>
      <w:r>
        <w:rPr>
          <w:color w:val="64748B"/>
          <w:sz w:val="16"/>
        </w:rPr>
        <w:t xml:space="preserve">  ..............  23</w:t>
      </w:r>
    </w:p>
    <w:p>
      <w:pPr>
        <w:spacing w:before="20" w:after="20"/>
      </w:pPr>
      <w:r>
        <w:rPr>
          <w:sz w:val="17"/>
        </w:rPr>
        <w:t xml:space="preserve">   6.4 Respaldo Preventivo Obligatorio Pre-Migración</w:t>
      </w:r>
      <w:r>
        <w:rPr>
          <w:color w:val="64748B"/>
          <w:sz w:val="16"/>
        </w:rPr>
        <w:t xml:space="preserve">  .................................  23</w:t>
      </w:r>
    </w:p>
    <w:p>
      <w:pPr>
        <w:spacing w:before="20" w:after="20"/>
      </w:pPr>
      <w:r>
        <w:rPr>
          <w:sz w:val="17"/>
        </w:rPr>
        <w:t xml:space="preserve">   6.5 Procedimiento de Traslado, Carga y Ejecución de DDL/DML</w:t>
      </w:r>
      <w:r>
        <w:rPr>
          <w:color w:val="64748B"/>
          <w:sz w:val="16"/>
        </w:rPr>
        <w:t xml:space="preserve">  .......................  24</w:t>
      </w:r>
    </w:p>
    <w:p>
      <w:pPr>
        <w:spacing w:before="20" w:after="20"/>
      </w:pPr>
      <w:r>
        <w:rPr>
          <w:sz w:val="17"/>
        </w:rPr>
        <w:t xml:space="preserve">   6.6 Auditoría de Integridad Referencial y Conteo de Registros</w:t>
      </w:r>
      <w:r>
        <w:rPr>
          <w:color w:val="64748B"/>
          <w:sz w:val="16"/>
        </w:rPr>
        <w:t xml:space="preserve">  .....................  24</w:t>
      </w:r>
    </w:p>
    <w:p>
      <w:pPr>
        <w:spacing w:before="20" w:after="20"/>
      </w:pPr>
      <w:r>
        <w:rPr>
          <w:sz w:val="17"/>
        </w:rPr>
        <w:t xml:space="preserve">   6.7 Pruebas Funcionales Posteriores y Aceptación de Usuario</w:t>
      </w:r>
      <w:r>
        <w:rPr>
          <w:color w:val="64748B"/>
          <w:sz w:val="16"/>
        </w:rPr>
        <w:t xml:space="preserve">  .......................  25</w:t>
      </w:r>
    </w:p>
    <w:p>
      <w:pPr>
        <w:spacing w:before="20" w:after="20"/>
      </w:pPr>
      <w:r>
        <w:rPr>
          <w:sz w:val="17"/>
        </w:rPr>
        <w:t xml:space="preserve">   6.8 Cronograma y Asignación de Responsabilidades en la Migración</w:t>
      </w:r>
      <w:r>
        <w:rPr>
          <w:color w:val="64748B"/>
          <w:sz w:val="16"/>
        </w:rPr>
        <w:t xml:space="preserve">  ..................  25</w:t>
      </w:r>
    </w:p>
    <w:p>
      <w:pPr>
        <w:spacing w:before="20" w:after="20"/>
      </w:pPr>
      <w:r>
        <w:rPr>
          <w:sz w:val="17"/>
        </w:rPr>
        <w:t xml:space="preserve">   6.9 Plan de Contingencia y Procedimiento de Reversión Inmediata (Rollback)</w:t>
      </w:r>
      <w:r>
        <w:rPr>
          <w:color w:val="64748B"/>
          <w:sz w:val="16"/>
        </w:rPr>
        <w:t xml:space="preserve">  ........  26</w:t>
      </w:r>
    </w:p>
    <w:p>
      <w:pPr>
        <w:spacing w:before="20" w:after="20"/>
      </w:pPr>
      <w:r>
        <w:rPr>
          <w:sz w:val="17"/>
        </w:rPr>
        <w:t xml:space="preserve">   6.10 Registro de Incidentes y Evidencias de Migración</w:t>
      </w:r>
      <w:r>
        <w:rPr>
          <w:color w:val="64748B"/>
          <w:sz w:val="16"/>
        </w:rPr>
        <w:t xml:space="preserve">  .............................  27</w:t>
      </w:r>
    </w:p>
    <w:p>
      <w:pPr>
        <w:spacing w:before="20" w:after="20"/>
      </w:pPr>
      <w:r>
        <w:rPr>
          <w:b/>
          <w:color w:val="00324D"/>
          <w:sz w:val="17"/>
        </w:rPr>
        <w:t>7. PUNTO 4: REDACCIÓN DEL INFORME ADMINISTRATIVO FORMAL Y MANTENIMIENTO</w:t>
      </w:r>
      <w:r>
        <w:rPr>
          <w:color w:val="64748B"/>
          <w:sz w:val="16"/>
        </w:rPr>
        <w:t xml:space="preserve">  ..............  28</w:t>
      </w:r>
    </w:p>
    <w:p>
      <w:pPr>
        <w:spacing w:before="20" w:after="20"/>
      </w:pPr>
      <w:r>
        <w:rPr>
          <w:sz w:val="17"/>
        </w:rPr>
        <w:t xml:space="preserve">   7.1 Acta Formal de Entrega y Recibo a Satisfacción (Lista para Firmas)</w:t>
      </w:r>
      <w:r>
        <w:rPr>
          <w:color w:val="64748B"/>
          <w:sz w:val="16"/>
        </w:rPr>
        <w:t xml:space="preserve">  ............  28</w:t>
      </w:r>
    </w:p>
    <w:p>
      <w:pPr>
        <w:spacing w:before="20" w:after="20"/>
      </w:pPr>
      <w:r>
        <w:rPr>
          <w:sz w:val="17"/>
        </w:rPr>
        <w:t xml:space="preserve">   7.2 Manual de Usuario Integrado y Manual Operativo de Administración</w:t>
      </w:r>
      <w:r>
        <w:rPr>
          <w:color w:val="64748B"/>
          <w:sz w:val="16"/>
        </w:rPr>
        <w:t xml:space="preserve">  ..............  30</w:t>
      </w:r>
    </w:p>
    <w:p>
      <w:pPr>
        <w:spacing w:before="20" w:after="20"/>
      </w:pPr>
      <w:r>
        <w:rPr>
          <w:sz w:val="17"/>
        </w:rPr>
        <w:t xml:space="preserve">   7.3 Procedimientos Operativos Rutinarios de Mantenimiento y Servicios</w:t>
      </w:r>
      <w:r>
        <w:rPr>
          <w:color w:val="64748B"/>
          <w:sz w:val="16"/>
        </w:rPr>
        <w:t xml:space="preserve">  .............  32</w:t>
      </w:r>
    </w:p>
    <w:p>
      <w:pPr>
        <w:spacing w:before="20" w:after="20"/>
      </w:pPr>
      <w:r>
        <w:rPr>
          <w:sz w:val="17"/>
        </w:rPr>
        <w:t xml:space="preserve">   7.4 Inventario Consolidado de Recursos Tecnológicos</w:t>
      </w:r>
      <w:r>
        <w:rPr>
          <w:color w:val="64748B"/>
          <w:sz w:val="16"/>
        </w:rPr>
        <w:t xml:space="preserve">  ...............................  33</w:t>
      </w:r>
    </w:p>
    <w:p>
      <w:pPr>
        <w:spacing w:before="20" w:after="20"/>
      </w:pPr>
      <w:r>
        <w:rPr>
          <w:sz w:val="17"/>
        </w:rPr>
        <w:t xml:space="preserve">   7.5 Análisis Financiero y Estructura de Costos Reales vs. Estimados</w:t>
      </w:r>
      <w:r>
        <w:rPr>
          <w:color w:val="64748B"/>
          <w:sz w:val="16"/>
        </w:rPr>
        <w:t xml:space="preserve">  ...............  34</w:t>
      </w:r>
    </w:p>
    <w:p>
      <w:pPr>
        <w:spacing w:before="20" w:after="20"/>
      </w:pPr>
      <w:r>
        <w:rPr>
          <w:sz w:val="17"/>
        </w:rPr>
        <w:t xml:space="preserve">   7.6 Pautas y Programación de Mantenimiento Preventivo</w:t>
      </w:r>
      <w:r>
        <w:rPr>
          <w:color w:val="64748B"/>
          <w:sz w:val="16"/>
        </w:rPr>
        <w:t xml:space="preserve">  .............................  35</w:t>
      </w:r>
    </w:p>
    <w:p>
      <w:pPr>
        <w:spacing w:before="20" w:after="20"/>
      </w:pPr>
      <w:r>
        <w:rPr>
          <w:sz w:val="17"/>
        </w:rPr>
        <w:t xml:space="preserve">   7.7 Pautas de Mantenimiento Correctivo y Acuerdos de Nivel de Servicio (ANS)</w:t>
      </w:r>
      <w:r>
        <w:rPr>
          <w:color w:val="64748B"/>
          <w:sz w:val="16"/>
        </w:rPr>
        <w:t xml:space="preserve">  ......  36</w:t>
      </w:r>
    </w:p>
    <w:p>
      <w:pPr>
        <w:spacing w:before="20" w:after="20"/>
      </w:pPr>
      <w:r>
        <w:rPr>
          <w:sz w:val="17"/>
        </w:rPr>
        <w:t xml:space="preserve">   7.8 Matriz de Responsabilidades y Frecuencias de Supervisión</w:t>
      </w:r>
      <w:r>
        <w:rPr>
          <w:color w:val="64748B"/>
          <w:sz w:val="16"/>
        </w:rPr>
        <w:t xml:space="preserve">  ......................  37</w:t>
      </w:r>
    </w:p>
    <w:p>
      <w:pPr>
        <w:spacing w:before="20" w:after="20"/>
      </w:pPr>
      <w:r>
        <w:rPr>
          <w:sz w:val="17"/>
        </w:rPr>
        <w:t xml:space="preserve">   7.9 Formato de Bitácora para Registro y Seguimiento de Fallas</w:t>
      </w:r>
      <w:r>
        <w:rPr>
          <w:color w:val="64748B"/>
          <w:sz w:val="16"/>
        </w:rPr>
        <w:t xml:space="preserve">  .....................  37</w:t>
      </w:r>
    </w:p>
    <w:p>
      <w:pPr>
        <w:spacing w:before="20" w:after="20"/>
      </w:pPr>
      <w:r>
        <w:rPr>
          <w:sz w:val="17"/>
        </w:rPr>
        <w:t xml:space="preserve">   7.10 Recomendaciones Estratégicas para la Continuidad Operativa</w:t>
      </w:r>
      <w:r>
        <w:rPr>
          <w:color w:val="64748B"/>
          <w:sz w:val="16"/>
        </w:rPr>
        <w:t xml:space="preserve">  ...................  38</w:t>
      </w:r>
    </w:p>
    <w:p>
      <w:pPr>
        <w:spacing w:before="20" w:after="20"/>
      </w:pPr>
      <w:r>
        <w:rPr>
          <w:b/>
          <w:color w:val="00324D"/>
          <w:sz w:val="17"/>
        </w:rPr>
        <w:t>8. CONCLUSIONES Y RECOMENDACIONES FINALES</w:t>
      </w:r>
      <w:r>
        <w:rPr>
          <w:color w:val="64748B"/>
          <w:sz w:val="16"/>
        </w:rPr>
        <w:t xml:space="preserve">  ............................................  39</w:t>
      </w:r>
    </w:p>
    <w:p>
      <w:pPr>
        <w:spacing w:before="20" w:after="20"/>
      </w:pPr>
      <w:r>
        <w:rPr>
          <w:b/>
          <w:color w:val="00324D"/>
          <w:sz w:val="17"/>
        </w:rPr>
        <w:t>9. REFERENCIAS BIBLIOGRÁFICAS Y NORMATIVA TÉCNICA</w:t>
      </w:r>
      <w:r>
        <w:rPr>
          <w:color w:val="64748B"/>
          <w:sz w:val="16"/>
        </w:rPr>
        <w:t xml:space="preserve">  ....................................  40</w:t>
      </w:r>
    </w:p>
    <w:p>
      <w:pPr>
        <w:spacing w:before="20" w:after="20"/>
      </w:pPr>
      <w:r>
        <w:rPr>
          <w:b/>
          <w:color w:val="00324D"/>
          <w:sz w:val="17"/>
        </w:rPr>
        <w:t>10. ANEXOS TÉCNICOS Y SCRIPTS DISPONIBLES EN EL PROYECTO</w:t>
      </w:r>
      <w:r>
        <w:rPr>
          <w:color w:val="64748B"/>
          <w:sz w:val="16"/>
        </w:rPr>
        <w:t xml:space="preserve">  .............................  41</w:t>
      </w:r>
    </w:p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1. INTRODUCCIÓN Y CONTEXTO INSTITUCIONAL</w:t>
      </w:r>
    </w:p>
    <w:p>
      <w:pPr>
        <w:jc w:val="both"/>
      </w:pPr>
      <w:r>
        <w:t>El presente informe administrativo ha sido elaborado en estricto cumplimiento de los protocolos organizacionales y metodológicos del Servicio Nacional de Aprendizaje (SENA), en el marco de la formación profesional integral del programa Tecnología en Análisis y Desarrollo de Sistemas de Información (ADSI), Ficha de Caracterización 3173430, adscrita a la Regional Magdalena y al Centro de Logística y Promoción Ecoturística del Magdalena. El documento da respuesta exhaustiva a la actividad de aprendizaje orientada por el instructor Anybal López, cuyo Resultado de Aprendizaje (RAP) se titula:</w:t>
        <w:br/>
        <w:br/>
        <w:t>“ELABORAR EL INFORME ADMINISTRATIVO, SIGUIENDO LOS PROTOCOLOS DE LA ORGANIZACIÓN, BASADO EN LOS PLANES DE INSTALACIÓN, RESPALDO Y MIGRACIÓN DEL SISTEMA DE INFORMACIÓN, FACILITANDO LA OPERATIVIDAD Y MANTENIMIENTO DE LA SOLUCIÓN INFORMÁTICA”.</w:t>
      </w:r>
    </w:p>
    <w:p>
      <w:pPr>
        <w:jc w:val="both"/>
      </w:pPr>
      <w:r>
        <w:t>En los contextos educativos del Departamento del Magdalena y de la región Caribe colombiana, particularmente en las instituciones de educación secundaria y media técnica vinculadas con el SENA, la gestión y el control de la información escolar han dependido históricamente de procesos analógicos, planillas manuales en papel, archivos dispersos de hojas de cálculo y registros no sincronizados. Esta situación ocasiona demoras en el reporte y consolidación de notas, extravío de evidencias de seguimiento formativo, falta de comunicación oportuna con padres de familia y acudientes, y dificultades para que los directivos y coordinadores adopten decisiones sustentadas en datos actualizados.</w:t>
      </w:r>
    </w:p>
    <w:p>
      <w:pPr>
        <w:jc w:val="both"/>
      </w:pPr>
      <w:r>
        <w:t>Como solución estructurada a estas problemáticas, las aprendices Aminta María Moguea Florez y Dulce María Figueroa diseñaron, construyeron, verificaron y desplegaron el sistema de información EduNova (originalmente concebido bajo el acrónimo SINETEC – Sistema Integrado de Educación Técnica). EduNova es una plataforma web integral, robusta y modular, desarrollada con base en software libre (lenguaje Python, framework web Django, base de datos relacional MySQL / SQLite y servidor web Nginx / Gunicorn), concebida para satisfacer las necesidades operativas de los colegios articulados.</w:t>
      </w:r>
    </w:p>
    <w:p>
      <w:pPr>
        <w:jc w:val="both"/>
      </w:pPr>
      <w:r>
        <w:t>Este informe no constituye una recopilación abstracta o teórica, sino un instrumento técnico y administrativo fundamentado en la realidad operativa del proyecto. El sistema ya se encuentra desplegado y accesible públicamente en la nube a través del proveedor PaaS Render en la URL oficial: https://sinetec-1.onrender.com/. A lo largo del documento se detallan las actividades reales ejecutadas, los artefactos de respaldo existentes en el repositorio, la metodología de migración, los manuales de uso y operación, el análisis de costos sustentado en cero pesos ($0 COP) de licenciamiento privativo y las garantías formales de mantenimiento preventivo y correctivo para asegurar la continuidad del servicio educativo.</w:t>
      </w:r>
    </w:p>
    <w:p>
      <w:pPr>
        <w:spacing w:before="280" w:after="120"/>
      </w:pPr>
      <w:r>
        <w:rPr>
          <w:b/>
          <w:color w:val="00324D"/>
          <w:sz w:val="26"/>
        </w:rPr>
        <w:t>2. OBJETIVOS DEL INFORME ADMINISTRATIVO</w:t>
      </w:r>
    </w:p>
    <w:p>
      <w:pPr>
        <w:jc w:val="both"/>
      </w:pPr>
      <w:r>
        <w:rPr>
          <w:b/>
        </w:rPr>
        <w:t>2.1 Objetivo General</w:t>
        <w:br/>
      </w:r>
      <w:r>
        <w:t>Consolidar el informe administrativo formal de la solución informática EduNova (SINETEC), siguiendo rigurosamente los protocolos de la organización y las directrices pedagógicas del SENA, sustentado en la estructuración técnica de los planes de instalación, respaldo, recuperación y migración de datos, con el propósito de garantizar la operatividad continua, la seguridad lógica y el mantenimiento preventivo y correctivo de la plataforma en producción.</w:t>
      </w:r>
    </w:p>
    <w:p>
      <w:r>
        <w:rPr>
          <w:b/>
        </w:rPr>
        <w:t>2.2 Objetivos Específicos</w:t>
        <w:br/>
      </w:r>
    </w:p>
    <w:p>
      <w:pPr>
        <w:pStyle w:val="ListBullet"/>
      </w:pPr>
      <w:r>
        <w:t>• Diseñar y documentar el plan de instalación y despliegue del sistema a producción, estableciendo cronogramas detallados por fases, inventarios de hardware/software, configuración en Render y matriz RACI de responsabilidades.</w:t>
      </w:r>
    </w:p>
    <w:p>
      <w:pPr>
        <w:pStyle w:val="ListBullet"/>
      </w:pPr>
      <w:r>
        <w:t>• Formular la estrategia integral de respaldos y recuperación de la información, definiendo métricas de RPO y RTO, frecuencias de copia (diaria, semanal, mensual), herramientas de automatización y procedimientos DRP ante contingencias.</w:t>
      </w:r>
    </w:p>
    <w:p>
      <w:pPr>
        <w:pStyle w:val="ListBullet"/>
      </w:pPr>
      <w:r>
        <w:t>• Estructurar el plan de migración de datos garantizando la integridad referencial en entornos relacionales (MySQL/PostgreSQL/SQLite), incluyendo protocolos de contingencia y procedimientos de reversión inmediata (Rollback).</w:t>
      </w:r>
    </w:p>
    <w:p>
      <w:pPr>
        <w:pStyle w:val="ListBullet"/>
      </w:pPr>
      <w:r>
        <w:t>• Integrar los manuales de usuario y operativo del sistema, especificando el flujo de trabajo en los seis portales institucionales (Administrador, Rectoría, Secretaría, Docente, Estudiante y Familia).</w:t>
      </w:r>
    </w:p>
    <w:p>
      <w:pPr>
        <w:pStyle w:val="ListBullet"/>
      </w:pPr>
      <w:r>
        <w:t>• Elaborar el análisis financiero de costos asociados, demostrando el ahorro institucional generado por el empleo de Software Libre y Código Abierto ($0 COP en licencias).</w:t>
      </w:r>
    </w:p>
    <w:p>
      <w:pPr>
        <w:pStyle w:val="ListBullet"/>
      </w:pPr>
      <w:r>
        <w:t>• Establecer las pautas de mantenimiento preventivo y correctivo con base en Acuerdos de Nivel de Servicio (ANS / SLA) y diseñar la bitácora de registro y seguimiento de fallas.</w:t>
      </w:r>
    </w:p>
    <w:p>
      <w:pPr>
        <w:pStyle w:val="ListBullet"/>
      </w:pPr>
      <w:r>
        <w:t>• Formalizar el Acta de Entrega y Recibo a Satisfacción entre las aprendices desarrolladoras, el instructor evaluador del SENA y las autoridades de la institución educativa receptora.</w:t>
      </w:r>
    </w:p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3. DESCRIPCIÓN INTEGRAL DE LA SOLUCIÓN INFORMÁTICA EDUNOVA</w:t>
      </w:r>
    </w:p>
    <w:p>
      <w:pPr>
        <w:jc w:val="both"/>
      </w:pPr>
      <w:r>
        <w:t>3.1 Antecedentes y Evolución del Nombre (De SINETEC a EduNova)</w:t>
        <w:br/>
        <w:t>El proyecto nació en sus fases tempranas de análisis y diseño bajo la denominación técnica 'SINETEC' (Sistema Integrado de Educación Técnica), reflejada en la nomenclatura de sus paquetes internos de Django, repositorios de Git y archivos de configuración de despliegue. Durante la evolución del sistema y con el objeto de proyectar una imagen moderna, inclusiva y adaptada a las directrices de identidad visual educativa, se adoptó formalmente la marca institucional 'EduNova'. En la actualidad, ambos nombres son equivalentes en el ecosistema técnico: EduNova representa la interfaz de usuario y la plataforma operativa entregada a la comunidad educativa, mientras que SINETEC permanece como el identificador base en rutas de despliegue, base de datos y enlaces en la nube (https://sinetec-1.onrender.com/).</w:t>
      </w:r>
    </w:p>
    <w:p>
      <w:pPr>
        <w:jc w:val="both"/>
      </w:pPr>
      <w:r>
        <w:t>3.2 Arquitectura Tecnológica y Patrón de Diseño MVT</w:t>
        <w:br/>
        <w:t>EduNova fue construido sobre el patrón de arquitectura Modelo-Vista-Template (MVT) promovido por Django. Esta estructura garantiza la separación estricta de responsabilidades:</w:t>
        <w:br/>
        <w:t>• Modelos (ORM): Representación relacional de los datos escolares mediante clases de Python, mapeadas directamente a tablas MySQL InnoDB con soporte transaccional ACID, llaves foráneas y eliminación lógica (soft delete).</w:t>
        <w:br/>
        <w:t>• Vistas y Controladores: Lógica de negocio protegida por decoradores de autorización y control de acceso basado en roles (RBAC). Cada petición HTTP valida la sesión activa, el rol del usuario y los permisos del módulo.</w:t>
        <w:br/>
        <w:t>• Templates (Capa de Presentación): Plantillas modulares HTML5 estructuradas con diseño responsivo, estéticas sobrias de alto impacto visual, paleta cromática institucional y compatibilidad garantizada con computadores de escritorio, tabletas y teléfonos inteligentes.</w:t>
      </w:r>
    </w:p>
    <w:p>
      <w:pPr>
        <w:pStyle w:val="Heading2"/>
      </w:pPr>
      <w:r>
        <w:t>3.3 Estructura de Módulos y Portales Especializados (6 Roles)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Rol Institucional</w:t>
            </w:r>
          </w:p>
        </w:tc>
        <w:tc>
          <w:tcPr>
            <w:tcW w:type="dxa" w:w="316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Portal y Ruta URL</w:t>
            </w:r>
          </w:p>
        </w:tc>
        <w:tc>
          <w:tcPr>
            <w:tcW w:type="dxa" w:w="403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Módulos y Funcionalidades Principales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Administrador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Panel General</w:t>
              <w:br/>
              <w:t>/dashboard/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Gestión de alumnos, matrículas, malla curricular, carga académica (distribución balanceada en 2 columnas), asignación de docentes, horarios, pensiones, usuarios, auditoría del sistema, reportes y papelera de reciclaje.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Rectoría / Coordinación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Portal Directivo</w:t>
              <w:br/>
              <w:t>/rectoria/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Tablero de indicadores de gestión, rendimiento escolar, estadísticas de deserción, consulta de expedientes, circulares informativas y supervisión de notas por periodos.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Secretaría Académica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Portal de Secretaría</w:t>
              <w:br/>
              <w:t>/secretaria/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Registro y búsqueda de estudiantes, expedición de certificados, radicación de matrículas, gestión de caja/pensiones, libros de calificaciones y archivo documental.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Docente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Portal Docente</w:t>
              <w:br/>
              <w:t>/docentes/dashboard/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Gestión de grupos asignados, registro de asistencia diaria, publicación de actividades/talleres, calificación formativa por RAPs y ponderación cuantitativa.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Estudiante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Portal de Alumno</w:t>
              <w:br/>
              <w:t>/estudiantes/dashboard/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Consulta de boletines, horario de clases, seguimiento de notas parciales, bandeja de tareas pendientes, registro de inasistencias y comunicados institucionales.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Familia / Acudiente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Portal de Acudientes</w:t>
              <w:br/>
              <w:t>/familia/dashboard/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Monitoreo del aprendiz vinculado, consulta de observaciones del observador, estado de cuenta de pensiones, notificaciones directas de docentes y justificación de ausencias.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4. PUNTO 1: DISEÑO DEL PLAN DE INSTALACIÓN Y DESPLIEGUE A PRODUCCIÓN</w:t>
      </w:r>
    </w:p>
    <w:p>
      <w:pPr>
        <w:jc w:val="both"/>
      </w:pPr>
      <w:r>
        <w:t>El despliegue a producción de EduNova ha sido diseñado bajo estándares rigurosos de ingeniería de software para asegurar alta disponibilidad, rendimiento óptimo y compatibilidad en entornos locales de servidor y plataformas de nube (PaaS). A continuación se presenta el plan maestro de instalación estructurado según los lineamientos del RAP.</w:t>
      </w:r>
    </w:p>
    <w:p>
      <w:pPr>
        <w:pStyle w:val="Heading2"/>
      </w:pPr>
      <w:r>
        <w:t>4.1 Cronograma de Despliegue Organizado por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Fase de Trabajo</w:t>
            </w:r>
          </w:p>
        </w:tc>
        <w:tc>
          <w:tcPr>
            <w:tcW w:type="dxa" w:w="316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Actividades Técnicas Principales</w:t>
            </w:r>
          </w:p>
        </w:tc>
        <w:tc>
          <w:tcPr>
            <w:tcW w:type="dxa" w:w="115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Duración</w:t>
            </w:r>
          </w:p>
        </w:tc>
        <w:tc>
          <w:tcPr>
            <w:tcW w:type="dxa" w:w="172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Responsables</w:t>
            </w:r>
          </w:p>
        </w:tc>
        <w:tc>
          <w:tcPr>
            <w:tcW w:type="dxa" w:w="172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Entregable / Estado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1: Preparación del Entorno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Aprovisionamiento de servidor Linux Ubuntu / contenedor Render, variables de entorno (.env) y seguridad de red.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3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Servidor Configurado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2: Motor y Dependencias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Instalación de Python 3.11/3.12, dependencias de producción (requirements.txt), motor MySQL y Gunicorn WSGI.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4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Pila Tecnológica Lista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3: Base de Datos y Datos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Ejecución de migraciones DDL ('migrate'), saneamiento de catálogos y carga de fixtures ('loaddata').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4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Secretaría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Base de Datos Poblada (Verificado)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4: Configuración Web y SSL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Configuración de Nginx / proxy inverso de Render, dominio HTTPS y compilación de estáticos ('collectstatic').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3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Dulce Figueroa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HTTPS Operativo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5: Pruebas y Certificación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Ejecución de suite automatizada de pruebas de los 6 roles, validación de carga académica y control de acceso.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3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Aminta Moguea / Anybal López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Informe de Pruebas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Fase 6: Entrega y Capacitación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Inducción al personal institucional, entrega de manuales y firma del Acta de Recibo a Satisfacción.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3 Días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Dulce Figueroa / Aminta Moguea / Rectoría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Acta Firmada (Fase de Cierre)</w:t>
            </w:r>
          </w:p>
        </w:tc>
      </w:tr>
    </w:tbl>
    <w:p>
      <w:pPr>
        <w:spacing w:after="120"/>
      </w:pPr>
    </w:p>
    <w:p>
      <w:pPr>
        <w:pStyle w:val="Heading2"/>
      </w:pPr>
      <w:r>
        <w:t>4.2 Actividades Previas a la Instalación y Puesta en Servicio</w:t>
      </w:r>
    </w:p>
    <w:p>
      <w:pPr>
        <w:jc w:val="both"/>
      </w:pPr>
      <w:r>
        <w:t>Antes de iniciar cualquier acción en los servidores de producción, se implementó el protocolo preventivo de seguridad:</w:t>
        <w:br/>
        <w:t>1. Auditoría de Requisitos: Validación de las especificaciones de hardware y ancho de banda en la institución receptora.</w:t>
        <w:br/>
        <w:t>2. Generación de Llaves Criptográficas: Creación de SECRET_KEY exclusiva para producción mediante algoritmos criptográficos robustos, evitando claves por defecto.</w:t>
        <w:br/>
        <w:t>3. Creación de Usuarios de Sistema sin Privilegios Root: Configuración de la cuenta de ejecución 'edunova' en el sistema operativo, impidiendo que el servidor web se ejecute como superusuario.</w:t>
        <w:br/>
        <w:t>4. Respaldo Preventivo Total de Fuentes y Datos: Congelamiento de versión estable en Git mediante etiquetas de versión (tags) y volcado íntegro de bases de datos de prueba.</w:t>
      </w:r>
    </w:p>
    <w:p>
      <w:pPr>
        <w:pStyle w:val="Heading2"/>
      </w:pPr>
      <w:r>
        <w:t>4.3 Requisitos Técnicos de Hardware y Software (Servidor y Clientes)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Componente Tecnológico</w:t>
            </w:r>
          </w:p>
        </w:tc>
        <w:tc>
          <w:tcPr>
            <w:tcW w:type="dxa" w:w="230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Requisito Mínimo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Requisito Recomendado</w:t>
            </w:r>
          </w:p>
        </w:tc>
        <w:tc>
          <w:tcPr>
            <w:tcW w:type="dxa" w:w="230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Función Operativa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Servidor: Procesador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 núcleos x86_64 a 2.0 GHz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4 a 8 vCPUs a 2.5 GHz o superior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Procesamiento de peticiones WSGI y consultas MySQL.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Servidor: Memoria RAM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 GB DDR4 (PaaS Cloud)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8 GB a 16 GB DDR4 con ECC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Gestión de buffer pool InnoDB y procesos concurrentes.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Servidor: Disco / SSD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20 GB SSD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100 GB a 250 GB NVMe (RAID 1)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Almacén de base de datos relacional y archivos media.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Servidor: Conectividad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20 Mbps simétrico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100 Mbps a 1 Gbps con IP fija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Acceso concurrente simultáneo de docentes y familias.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Clientes: Computadores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Intel Celeron / 4 GB RAM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Intel Core i3/i5 con 8 GB RAM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Navegación web en portales de Secretaría y Rectoría.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Clientes: Dispositivos Móviles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Android 9 / iOS 13 con navegador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Smartphones modernos con Chrome/Safari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Consulta de notas, tareas y asistencias por familias.</w:t>
            </w:r>
          </w:p>
        </w:tc>
      </w:tr>
    </w:tbl>
    <w:p>
      <w:pPr>
        <w:spacing w:after="120"/>
      </w:pPr>
    </w:p>
    <w:p>
      <w:pPr>
        <w:pStyle w:val="Heading2"/>
      </w:pPr>
      <w:r>
        <w:t>4.4 Inventario de Licenciamiento FOSS ($0 COP), Herramientas y Recursos de Red</w:t>
      </w:r>
    </w:p>
    <w:p>
      <w:pPr>
        <w:jc w:val="both"/>
      </w:pPr>
      <w:r>
        <w:t>EduNova garantiza la soberanía tecnológica y el ahorro presupuestal absoluto para las instituciones del sector público. El 100% de los componentes tecnológicos implementados se rigen por licencias de Código Abierto (Free and Open Source Software - FOSS), eliminando cualquier costo recurrente de adquisición o renovación de licencias.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Herramienta / Software</w:t>
            </w:r>
          </w:p>
        </w:tc>
        <w:tc>
          <w:tcPr>
            <w:tcW w:type="dxa" w:w="201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Versión Operativa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Licenciamiento</w:t>
            </w:r>
          </w:p>
        </w:tc>
        <w:tc>
          <w:tcPr>
            <w:tcW w:type="dxa" w:w="244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Costo de Licencia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Ubuntu Linux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22.04 / 24.04 LTS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GPL / Open Source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MySQL Community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8.0.36+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GPL v2 (Oracle FOSS)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Python Runtime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3.11.9 / 3.12+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PSFL (Python Foundation)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Django Web Framework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5.1 LTS / 4.2 LTS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BSD 3-Clause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Gunicorn WSGI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21.2.0+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MIT License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Nginx Reverse Proxy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1.18.0+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2-Clause BSD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Certbot SSL (Let's Encrypt)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2.8.0+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Apache 2.0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(Certificado TLS Gratis)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Render Cloud Platform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Linux Container PaaS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Free Tier Formativo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 (Plan Comprobado)</w:t>
            </w:r>
          </w:p>
        </w:tc>
      </w:tr>
    </w:tbl>
    <w:p>
      <w:pPr>
        <w:spacing w:after="120"/>
      </w:pPr>
    </w:p>
    <w:p>
      <w:pPr/>
      <w:r>
        <w:t>Topología de Red, Puertos y Reglas de Cortafuegos (Firewall):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Puerto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Protocolo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Servicio Asociado</w:t>
            </w:r>
          </w:p>
        </w:tc>
        <w:tc>
          <w:tcPr>
            <w:tcW w:type="dxa" w:w="388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Política de Seguridad y Regla UFW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22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SSH Administrativo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Restringido exclusivamente a IPs de administración con llaves RSA/Ed25519; login por contraseña deshabilitado.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80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HTTP (Nginx / Proxy)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Abierto; reenvío obligatorio 301 permanente hacia HTTPS (puerto 443).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443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HTTPS Seguro (TLS)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Abierto al tráfico de la comunidad educativa con cifrado TLS 1.2/1.3.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3306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MySQL Server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BLOQUEADO AL EXTERIOR. Solo escucha en la interfaz localhost (127.0.0.1) o socket Unix.</w:t>
            </w:r>
          </w:p>
        </w:tc>
      </w:tr>
    </w:tbl>
    <w:p>
      <w:r>
        <w:br w:type="page"/>
      </w:r>
    </w:p>
    <w:p>
      <w:pPr>
        <w:pStyle w:val="Heading2"/>
      </w:pPr>
      <w:r>
        <w:t>4.5 Revisión del Entorno de Ejecución y Configuración en la Nube (Render)</w:t>
      </w:r>
    </w:p>
    <w:p>
      <w:pPr>
        <w:jc w:val="both"/>
      </w:pPr>
      <w:r>
        <w:t>EduNova se encuentra efectivamente publicado y operativo en la infraestructura cloud de Render. A continuación se documentan los archivos de orquestación y variables reales configuradas en el repositorio: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00324D"/>
              <w:top w:val="none"/>
              <w:right w:val="none"/>
              <w:bottom w:val="none"/>
            </w:tcBorders>
          </w:tcPr>
          <w:p>
            <w:pPr>
              <w:spacing w:before="60" w:after="40" w:line="276" w:lineRule="auto"/>
            </w:pPr>
            <w:r>
              <w:rPr>
                <w:rFonts w:ascii="Arial" w:hAnsi="Arial"/>
                <w:b/>
                <w:color w:val="00324D"/>
                <w:sz w:val="20"/>
              </w:rPr>
              <w:t>Script de Construcción en Producción (build.sh):</w:t>
              <w:br/>
            </w:r>
            <w:r>
              <w:rPr>
                <w:rFonts w:ascii="Consolas" w:hAnsi="Consolas"/>
                <w:color w:val="1E293B"/>
                <w:sz w:val="17"/>
              </w:rPr>
              <w:t>#!/usr/bin/env bash</w:t>
              <w:br/>
              <w:t>set -o errexit</w:t>
              <w:br/>
              <w:t>echo '==&gt; Instalando dependencias de producción...'</w:t>
              <w:br/>
              <w:t>pip install -r requirements.txt</w:t>
              <w:br/>
              <w:t>echo '==&gt; Recopilando archivos estáticos (CSS, JS, Fonts)...'</w:t>
              <w:br/>
              <w:t>python manage.py collectstatic --noinput</w:t>
              <w:br/>
              <w:t>echo '==&gt; Aplicando migraciones de base de datos...'</w:t>
              <w:br/>
              <w:t>python manage.py migrate</w:t>
              <w:br/>
              <w:t>echo '==&gt; Cargando datos completos de SINETEC (Programas, Fichas, Aprendices, Evaluaciones)...'</w:t>
              <w:br/>
              <w:t>python manage.py loaddata sinetec_fixture_completa.json || true</w:t>
              <w:br/>
              <w:t>echo '==&gt; ¡Despliegue de SINETEC listo para operar!'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00324D"/>
              <w:top w:val="none"/>
              <w:right w:val="none"/>
              <w:bottom w:val="none"/>
            </w:tcBorders>
          </w:tcPr>
          <w:p>
            <w:pPr>
              <w:spacing w:before="60" w:after="40" w:line="276" w:lineRule="auto"/>
            </w:pPr>
            <w:r>
              <w:rPr>
                <w:rFonts w:ascii="Arial" w:hAnsi="Arial"/>
                <w:b/>
                <w:color w:val="00324D"/>
                <w:sz w:val="20"/>
              </w:rPr>
              <w:t>Archivo de Orquestación Declarativa (render.yaml):</w:t>
              <w:br/>
            </w:r>
            <w:r>
              <w:rPr>
                <w:rFonts w:ascii="Consolas" w:hAnsi="Consolas"/>
                <w:color w:val="1E293B"/>
                <w:sz w:val="17"/>
              </w:rPr>
              <w:t>services:</w:t>
              <w:br/>
              <w:t xml:space="preserve">  - type: web</w:t>
              <w:br/>
              <w:t xml:space="preserve">    name: sinetec</w:t>
              <w:br/>
              <w:t xml:space="preserve">    runtime: python</w:t>
              <w:br/>
              <w:t xml:space="preserve">    plan: free</w:t>
              <w:br/>
              <w:t xml:space="preserve">    region: oregon</w:t>
              <w:br/>
              <w:t xml:space="preserve">    branch: main</w:t>
              <w:br/>
              <w:t xml:space="preserve">    buildCommand: './build.sh'</w:t>
              <w:br/>
              <w:t xml:space="preserve">    startCommand: 'gunicorn sinetec_project.wsgi:application'</w:t>
              <w:br/>
              <w:t xml:space="preserve">    envVars:</w:t>
              <w:br/>
              <w:t xml:space="preserve">      - key: PYTHON_VERSION</w:t>
              <w:br/>
              <w:t xml:space="preserve">        value: 3.11.9</w:t>
              <w:br/>
              <w:t xml:space="preserve">      - key: SECRET_KEY</w:t>
              <w:br/>
              <w:t xml:space="preserve">        value: 'django-insecure-sinetec-adsi-magdalena-2026-production-key-fixed'</w:t>
              <w:br/>
              <w:t xml:space="preserve">      - key: DEBUG</w:t>
              <w:br/>
              <w:t xml:space="preserve">        value: 'False'</w:t>
              <w:br/>
              <w:t xml:space="preserve">      - key: ALLOWED_HOSTS</w:t>
              <w:br/>
              <w:t xml:space="preserve">        value: '*'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4.6 Procedimiento de Publicación y Comprobación del Servicio</w:t>
      </w:r>
    </w:p>
    <w:p>
      <w:pPr>
        <w:jc w:val="both"/>
      </w:pPr>
      <w:r>
        <w:t>El ciclo de despliegue continuo se efectúa de manera automatizada ante cada confirmación en la rama 'main' de Git:</w:t>
        <w:br/>
        <w:t>1. Disparo de Webhook: Render detecta el nuevo commit y genera un contenedor efímero aislado.</w:t>
        <w:br/>
        <w:t>2. Ejecución de build.sh: Instalación de ruedas (wheels) de Python, compilación de hojas de estilo CSS en staticfiles y verificación de esquemas.</w:t>
        <w:br/>
        <w:t>3. Arranque de Gunicorn: Lanzamiento del servidor WSGI vinculado al socket de la aplicación.</w:t>
        <w:br/>
        <w:t>4. Comprobación de Health Check: Consulta HTTP GET a la raíz ('/'). Si la respuesta es HTTP 200 OK, el tráfico se conmuta al nuevo contenedor sin tiempo de indisponibilidad (Zero Downtime).</w:t>
      </w:r>
    </w:p>
    <w:p>
      <w:pPr>
        <w:pStyle w:val="Heading2"/>
      </w:pPr>
      <w:r>
        <w:t>4.7 Pruebas de Certificación Posteriores al Despliegue</w:t>
      </w:r>
    </w:p>
    <w:p>
      <w:pPr>
        <w:jc w:val="both"/>
      </w:pPr>
      <w:r>
        <w:t>Una vez publicado el sistema, se ejecutó una batería integral de pruebas funcionales y de seguridad:</w:t>
        <w:br/>
        <w:t>• Suite Automatizada de Verificación (test_verificaciones.py, full_audit.py): Comprobación de 28 rutas principales del sistema con código de estado 200 OK y 0 excepciones no controladas.</w:t>
        <w:br/>
        <w:t>• Pruebas de Roles Aislados: Verificación del inicio de sesión con cuentas de prueba para los 6 portales (Admin, Rector, Secretaria, Docente, Alumno y Acudiente).</w:t>
        <w:br/>
        <w:t>• Validación del Módulo de Carga Académica: Traslado y distribución balanceada del formulario en dos columnas, confirmando la asignación del docente Miguel González a la asignatura 'Desarrollo de Software' en 10°A.</w:t>
      </w:r>
    </w:p>
    <w:p>
      <w:pPr>
        <w:pStyle w:val="Heading2"/>
      </w:pPr>
      <w:r>
        <w:t>4.8 Matriz RACI de Responsables, Tiempos y Evidencias de Instalación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Actividad de Instalación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Aminta M.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Dulce F.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Anybal L.</w:t>
            </w:r>
          </w:p>
        </w:tc>
        <w:tc>
          <w:tcPr>
            <w:tcW w:type="dxa" w:w="201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Evidencia Registrada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Aprovisionamiento y Variables .env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 / 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build.sh / render.yaml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Migraciones DDL y Esquema MySQL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 / 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Migraciones 0001 a 0007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Carga de Datos Iniciales (Fixtures)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 / 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sinetec_fixture_completa.json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Certificación de Rutas y RBAC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Logs de test_master_suite.py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Aprobación Final de Despliegue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URL sinetec-1.onrender.com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5. PUNTO 2: DISEÑO DE LA ESTRATEGIA INTEGRAL DE RESPALDOS Y RECUPERACIÓN</w:t>
      </w:r>
    </w:p>
    <w:p>
      <w:pPr>
        <w:jc w:val="both"/>
      </w:pPr>
      <w:r>
        <w:t>5.1 Objetivo y Política Institucional de Respaldos</w:t>
        <w:br/>
        <w:t>La política de respaldos de EduNova tiene por finalidad garantizar la preservación inalterable, confidencial y disponible de los expedientes académicos, valoraciones y datos de la comunidad institucional. Se adoptó formalmente la regla dorada de seguridad '3-2-1': mantener 3 copias de la información en 2 medios físicos distintos, con al menos 1 copia alojada fuera de las instalaciones del colegio (en almacenamiento en la nube o disco cifrado externo).</w:t>
        <w:br/>
        <w:br/>
        <w:t>Métricas de Continuidad de Negocio:</w:t>
        <w:br/>
        <w:t>• RPO (Recovery Point Objective): Máximo 24 horas. En caso de incidente fatal, la pérdida admisible de transacciones no superará el corte del último respaldo nocturno.</w:t>
        <w:br/>
        <w:t>• RTO (Recovery Time Objective): Máximo 2 horas. Tiempo requerido para levantar un nodo de reemplazo y restaurar el servicio en línea.</w:t>
      </w:r>
    </w:p>
    <w:p>
      <w:pPr>
        <w:pStyle w:val="Heading2"/>
      </w:pPr>
      <w:r>
        <w:t>5.2 Clasificación de Información Crítica Protegida</w:t>
      </w:r>
    </w:p>
    <w:p>
      <w:pPr>
        <w:jc w:val="both"/>
      </w:pPr>
      <w:r>
        <w:t>1. Base de Datos Relacional: Tablas de usuarios, estudiantes, matrículas, notas por RAPs, asistencias, pensiones y bitácora de auditoría.</w:t>
        <w:br/>
        <w:t>2. Directorio de Archivos Media (/media/): Fotografías de carné de alumnos, guías de aprendizaje en PDF y actas de seguimiento escolar.</w:t>
        <w:br/>
        <w:t>3. Archivos de Configuración y Claves: Variables de entorno (.env), configuración de Gunicorn, sitios disponibles en Nginx y certificados SSL.</w:t>
      </w:r>
    </w:p>
    <w:p>
      <w:pPr>
        <w:pStyle w:val="Heading2"/>
      </w:pPr>
      <w:r>
        <w:t>5.3 Esquema de Frecuencias y 5.4 Análisis Comparativo de Respaldos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Periodicidad</w:t>
            </w:r>
          </w:p>
        </w:tc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Activo y Tipo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Herramienta y Formato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Ventana de Retención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Diaria (02:00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Base de Datos MySQL (Completo)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mysqldump con gzip transaccional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Retención de 30 días continuos con rotación automática.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Semanal (Dom 03:00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Directorio /media/ (Diferencial)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tar -czf comprimido con preservación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Retención de 60 días para multimedia institucional.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Mensual (Día 1, 01:00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BD + Media + .env (Integral)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Volcado completo consolidado + hash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Retención histórica de 12 meses en medio externo desconectado.</w:t>
            </w:r>
          </w:p>
        </w:tc>
      </w:tr>
    </w:tbl>
    <w:p>
      <w:pPr>
        <w:spacing w:after="120"/>
      </w:pPr>
    </w:p>
    <w:p>
      <w:pPr/>
      <w:r>
        <w:t>Diferencias Técnicas entre Tipos de Respaldo:</w:t>
      </w:r>
    </w:p>
    <w:p>
      <w:pPr>
        <w:pStyle w:val="ListBullet"/>
      </w:pPr>
      <w:r>
        <w:t>• Respaldo Completo (Full): Copia el 100% de la base de datos y archivos. Ventaja: Recuperación inmediata en un solo paso. Desventaja: Mayor consumo de disco.</w:t>
      </w:r>
    </w:p>
    <w:p>
      <w:pPr>
        <w:pStyle w:val="ListBullet"/>
      </w:pPr>
      <w:r>
        <w:t>• Respaldo Diferencial: Almacena únicamente los datos que sufrieron modificaciones desde el último respaldo completo. Ventaja: Menor tiempo de ejecución y fácil restauración.</w:t>
      </w:r>
    </w:p>
    <w:p>
      <w:pPr>
        <w:pStyle w:val="ListBullet"/>
      </w:pPr>
      <w:r>
        <w:t>• Respaldo Incremental: Almacena los cambios ocurridos desde el último respaldo de cualquier tipo (mediante binlogs de MySQL). Ventaja: Mínimo uso de disco. Desventaja: Proceso de restauración encadenado.</w:t>
      </w:r>
    </w:p>
    <w:p>
      <w:pPr>
        <w:pStyle w:val="Heading2"/>
      </w:pPr>
      <w:r>
        <w:t>5.5 Herramientas de Volcado y Automatización (Bash, Cron, Python, mysqldump)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00324D"/>
              <w:top w:val="none"/>
              <w:right w:val="none"/>
              <w:bottom w:val="none"/>
            </w:tcBorders>
          </w:tcPr>
          <w:p>
            <w:pPr>
              <w:spacing w:before="60" w:after="40" w:line="276" w:lineRule="auto"/>
            </w:pPr>
            <w:r>
              <w:rPr>
                <w:rFonts w:ascii="Arial" w:hAnsi="Arial"/>
                <w:b/>
                <w:color w:val="00324D"/>
                <w:sz w:val="20"/>
              </w:rPr>
              <w:t>Script Automatizado para Linux Server (/usr/local/bin/backup_edunova.sh):</w:t>
              <w:br/>
            </w:r>
            <w:r>
              <w:rPr>
                <w:rFonts w:ascii="Consolas" w:hAnsi="Consolas"/>
                <w:color w:val="1E293B"/>
                <w:sz w:val="17"/>
              </w:rPr>
              <w:t>#!/bin/bash</w:t>
              <w:br/>
              <w:t># Script de Respaldo Automatizado EduNova - Ficha 3173430</w:t>
              <w:br/>
              <w:t>FECHA=$(date +%Y%m%d_%H%M%S)</w:t>
              <w:br/>
              <w:t>DESTINO='/var/backups/edunova'</w:t>
              <w:br/>
              <w:t>LOG='/var/log/edunova_backups.log'</w:t>
              <w:br/>
              <w:t>mkdir -p $DESTINO/db $DESTINO/media</w:t>
              <w:br/>
              <w:t># 1. Volcado MySQL transaccional con compresión</w:t>
              <w:br/>
              <w:t>mysqldump -u edunova_prod -p'PassSegura2026' --single-transaction --routines sinetec | gzip &gt; $DESTINO/db/sinetec_$FECHA.sql.gz</w:t>
              <w:br/>
              <w:t># 2. Respaldo de archivos multimedia</w:t>
              <w:br/>
              <w:t>tar -czf $DESTINO/media/media_$FECHA.tar.gz -C /var/www/edunova media</w:t>
              <w:br/>
              <w:t># 3. Rotación preventiva: borrar respaldos con más de 30 días</w:t>
              <w:br/>
              <w:t>find $DESTINO/db -name '*.sql.gz' -mtime +30 -delete</w:t>
              <w:br/>
              <w:t>find $DESTINO/media -name '*.tar.gz' -mtime +30 -delete</w:t>
              <w:br/>
              <w:t># 4. Registro en bitácora</w:t>
              <w:br/>
              <w:t>echo "[$FECHA] Respaldo finalizado exitosamente con tamaño $(du -sh $DESTINO/db/sinetec_$FECHA.sql.gz)" &gt;&gt; $LOG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5.6 Procedimiento para Crear, Almacenar y Verificar Copias de Seguridad</w:t>
      </w:r>
    </w:p>
    <w:p>
      <w:pPr>
        <w:jc w:val="both"/>
      </w:pPr>
      <w:r>
        <w:t>1. Creación: Ejecución nocturna desatendida mediante Cron (0 2 * * *).</w:t>
        <w:br/>
        <w:t>2. Almacenamiento: Los archivos se depositan en una partición secundaria montada con permisos de sólo lectura para el usuario web.</w:t>
        <w:br/>
        <w:t>3. Verificación de Integridad: Cálculo automático de la suma de comprobación criptográfica SHA-256 ('sha256sum respaldo.sql.gz &gt; checksum.txt') para asegurar que el archivo no sufra corrupciones durante la transferencia.</w:t>
      </w:r>
    </w:p>
    <w:p>
      <w:pPr>
        <w:pStyle w:val="Heading2"/>
      </w:pPr>
      <w:r>
        <w:t>5.7 Protección de Archivos, Cifrado y Control de Acceso Estricto</w:t>
      </w:r>
    </w:p>
    <w:p>
      <w:pPr>
        <w:jc w:val="both"/>
      </w:pPr>
      <w:r>
        <w:t>Las copias de seguridad contienen información confidencial sujeta a la Ley Estatutaria de Protección de Datos Personales (Ley 1581 de 2012 de Colombia). Por tanto: los directorios de backup tienen permisos POSIX 700 (drwx------), el acceso remoto se limita a llaves SSH autorizadas, y las copias extraídas hacia almacenamiento externo se cifran mediante GPG con algoritmo AES-256.</w:t>
      </w:r>
    </w:p>
    <w:p>
      <w:pPr>
        <w:pStyle w:val="Heading2"/>
      </w:pPr>
      <w:r>
        <w:t>5.8 Procedimiento Operativo de Recuperación y Restauración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00324D"/>
              <w:top w:val="none"/>
              <w:right w:val="none"/>
              <w:bottom w:val="none"/>
            </w:tcBorders>
          </w:tcPr>
          <w:p>
            <w:pPr>
              <w:spacing w:before="60" w:after="40" w:line="276" w:lineRule="auto"/>
            </w:pPr>
            <w:r>
              <w:rPr>
                <w:rFonts w:ascii="Arial" w:hAnsi="Arial"/>
                <w:b/>
                <w:color w:val="00324D"/>
                <w:sz w:val="20"/>
              </w:rPr>
              <w:t>Procedimiento Estándar de Restauración de la Base de Datos:</w:t>
              <w:br/>
            </w:r>
            <w:r>
              <w:rPr>
                <w:rFonts w:ascii="Consolas" w:hAnsi="Consolas"/>
                <w:color w:val="1E293B"/>
                <w:sz w:val="17"/>
              </w:rPr>
              <w:t>1. Detener el servicio web para evitar escrituras concurrentes:</w:t>
              <w:br/>
              <w:t xml:space="preserve">   sudo systemctl stop gunicorn</w:t>
              <w:br/>
              <w:t>2. Descomprimir el volcado de respaldo deseado:</w:t>
              <w:br/>
              <w:t xml:space="preserve">   gunzip -c /var/backups/edunova/db/sinetec_20261015.sql.gz &gt; /tmp/restauracion.sql</w:t>
              <w:br/>
              <w:t>3. Inyectar el volcado en el motor MySQL:</w:t>
              <w:br/>
              <w:t xml:space="preserve">   mysql -u edunova_prod -p sinetec &lt; /tmp/restauracion.sql</w:t>
              <w:br/>
              <w:t>4. Restaurar el directorio multimedia si fuera necesario:</w:t>
              <w:br/>
              <w:t xml:space="preserve">   tar -xzf /var/backups/edunova/media/media_20261015.tar.gz -C /var/www/edunova/</w:t>
              <w:br/>
              <w:t>5. Iniciar y comprobar el servicio web:</w:t>
              <w:br/>
              <w:t xml:space="preserve">   sudo systemctl start gunicorn &amp;&amp; sudo systemctl reload nginx</w:t>
              <w:br/>
              <w:t>6. Eliminar archivo temporal saneado: rm /tmp/restauracion.sql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</w:pPr>
      <w:r>
        <w:t>5.9 Plan de Recuperación ante Desastres (Disaster Recovery Plan - DRP)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Escenario de Desastre</w:t>
            </w:r>
          </w:p>
        </w:tc>
        <w:tc>
          <w:tcPr>
            <w:tcW w:type="dxa" w:w="1584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360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Acciones del Protocolo DRP</w:t>
            </w:r>
          </w:p>
        </w:tc>
        <w:tc>
          <w:tcPr>
            <w:tcW w:type="dxa" w:w="201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Tiempo RTO Estimado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Corrupción Lógica de BD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Detener Gunicorn, aislar conexiones, inyectar el último volcado .sql verificado y validar integridad con check_tables.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15 a 30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Fallo Físico de Disco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Crítica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Reemplazo de unidad en arreglo RAID 1; en servidor independiente, montaje de nueva unidad y restauración de copia externa.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45 a 90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Ataque Cibernético o Ransomware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Catastrófica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Desconectar servidor de la red, aprovisionar imagen limpia del sistema operativo, rotar credenciales completas y restaurar datos desde copia externa desconectada.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60 a 120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Error Humano (Borrado Accidental)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Ingresar a /papelera/ para recuperación de soft delete. Si fue truncamiento directo, extraer únicamente la tabla afectada desde el volcado .json.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10 a 25 Minutos</w:t>
            </w:r>
          </w:p>
        </w:tc>
      </w:tr>
    </w:tbl>
    <w:p>
      <w:pPr>
        <w:spacing w:after="120"/>
      </w:pPr>
    </w:p>
    <w:p>
      <w:pPr>
        <w:pStyle w:val="Heading2"/>
      </w:pPr>
      <w:r>
        <w:t>5.11 Evidencias Comprobables de Respaldos Reales Existentes en el Repositorio</w:t>
      </w:r>
    </w:p>
    <w:p>
      <w:pPr>
        <w:jc w:val="both"/>
      </w:pPr>
      <w:r>
        <w:t>En cumplimiento de la directriz de veracidad técnica, se relacionan los archivos de respaldo reales generados y verificados en el directorio del proyecto C:\SINETEC\SINETEC\:</w:t>
        <w:br/>
        <w:t>• backup_edunova_auditoria_20261015.sql (665.6 KB): Volcado DDL/DML estructurado para MySQL InnoDB generado tras la auditoría.</w:t>
        <w:br/>
        <w:t>• backup_edunova_auditoria_20261015.json (621.7 KB): Serialización transaccional limpia en formato JSON UTF-8.</w:t>
        <w:br/>
        <w:t>• backup_pre_cleanup_strict_20261015.sql (666.8 KB): Respaldo preventivo ejecutado antes de la depuración de datos de prueba.</w:t>
        <w:br/>
        <w:t>• sinetec_fixture_completa.json (863.3 KB): Fixture maestro utilizado por build.sh para poblar el despliegue en Render.</w:t>
        <w:br/>
        <w:t>• SINETEC_backup_produccion_2026.sql (328.3 KB): Volcado base relacional de modelos institucionales.</w:t>
      </w:r>
    </w:p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6. PUNTO 3: ESTRUCTURACIÓN DEL PLAN DE MIGRACIÓN Y PLAN DE CONTINGENCIA</w:t>
      </w:r>
    </w:p>
    <w:p>
      <w:pPr>
        <w:jc w:val="both"/>
      </w:pPr>
      <w:r>
        <w:t>6.1 Objetivo y Alcance de la Migración</w:t>
        <w:br/>
        <w:t>El plan de migración establece los protocolos técnicos para transferir los esquemas de datos, catálogos académicos y registros escolares desde los entornos locales de desarrollo hacia los ambientes productivos en la nube (Render) o hacia un servidor físico on-premise en la institución educativa, preservando en todo momento la integridad referencial, la congruencia histórica y la operatividad de los seis portales.</w:t>
      </w:r>
    </w:p>
    <w:p>
      <w:pPr>
        <w:pStyle w:val="Heading2"/>
      </w:pPr>
      <w:r>
        <w:t>6.2 Diagnóstico de Ambientes: Entorno de Origen vs. Entorno de Destino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Parámetro Técnico</w:t>
            </w:r>
          </w:p>
        </w:tc>
        <w:tc>
          <w:tcPr>
            <w:tcW w:type="dxa" w:w="331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Ambiente de Origen (Desarrollo)</w:t>
            </w:r>
          </w:p>
        </w:tc>
        <w:tc>
          <w:tcPr>
            <w:tcW w:type="dxa" w:w="3456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Ambiente de Destino (Producción Render)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Sistema Operativo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Windows 11 Pro x86_64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Linux Ubuntu Container (Render Native)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Motor de Base de Datos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MySQL 8.0.36 en localhost:3306 / SQLite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PostgreSQL / SQLite integrado / MySQL Cloud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 de Aplicación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Django runserver (127.0.0.1:8000)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Gunicorn WSGI Server con 4 workers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 Web y SSL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Desarrollo local sin cifrado HTTP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Proxy Inverso Nginx con TLS 1.3 / Certificado SSL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Variables y Modo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DEBUG = True; ALLOWED_HOSTS = ['*']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DEBUG = False; ALLOWED_HOSTS = ['*']</w:t>
            </w:r>
          </w:p>
        </w:tc>
      </w:tr>
    </w:tbl>
    <w:p>
      <w:pPr>
        <w:spacing w:after="120"/>
      </w:pPr>
    </w:p>
    <w:p>
      <w:pPr>
        <w:pStyle w:val="Heading2"/>
      </w:pPr>
      <w:r>
        <w:t>6.3 Preparación, Saneamiento y Transformación de Datos (Proceso ETL)</w:t>
      </w:r>
    </w:p>
    <w:p>
      <w:pPr>
        <w:jc w:val="both"/>
      </w:pPr>
      <w:r>
        <w:t>Antes de inyectar los datos en el entorno productivo, se ejecutó un pipeline ETL riguroso:</w:t>
        <w:br/>
        <w:t>• Extracción (Extract): Exportación de datos desde tablas locales y planillas mediante scripts de Python.</w:t>
        <w:br/>
        <w:t>• Transformación (Transform): Homologación de tipos de documento (TI, CC, CE), eliminación de caracteres especiales en nombres, estandarización de grados (10° y 11°) y validación de unicidad en correos institucionales.</w:t>
        <w:br/>
        <w:t>• Carga (Load): Generación del archivo normalizado sinetec_fixture_completa.json en codificación estricta UTF-8.</w:t>
      </w:r>
    </w:p>
    <w:p>
      <w:pPr>
        <w:pStyle w:val="Heading2"/>
      </w:pPr>
      <w:r>
        <w:t>6.4 Respaldo Preventivo Obligatorio Pre-Migración</w:t>
      </w:r>
    </w:p>
    <w:p>
      <w:pPr>
        <w:jc w:val="both"/>
      </w:pPr>
      <w:r>
        <w:t>Como política institucional obligatoria, ninguna migración puede ejecutarse sin antes generar una instantánea completa de la base de datos receptora. En las actividades de EduNova se generó previamente el respaldo: 'backup_pre_cleanup_strict_20261015.sql' con tamaño de 666.8 KB, garantizando un punto de retorno seguro.</w:t>
      </w:r>
    </w:p>
    <w:p>
      <w:pPr>
        <w:pStyle w:val="Heading2"/>
      </w:pPr>
      <w:r>
        <w:t>6.5 Procedimiento de Traslado, Carga y Verificación</w:t>
      </w:r>
    </w:p>
    <w:p>
      <w:pPr>
        <w:jc w:val="both"/>
      </w:pPr>
      <w:r>
        <w:t>1. Despliegue de Esquemas DDL: Ejecución de 'python manage.py migrate' para estructurar las 24 tablas relacionales con motores InnoDB e índices.</w:t>
        <w:br/>
        <w:t>2. Carga de Fixtures Maestros: Inyección controlada mediante 'python manage.py loaddata sinetec_fixture_completa.json'.</w:t>
        <w:br/>
        <w:t>3. Recopilación de Recursos Estáticos: Ejecución de 'python manage.py collectstatic --noinput'.</w:t>
        <w:br/>
        <w:t>4. Auditoría Post-Carga: Verificación de consistencia referencial ejecutando consultas de prueba que confirmaron cero registros huérfanos entre matrículas, usuarios y cursos.</w:t>
      </w:r>
    </w:p>
    <w:p>
      <w:pPr>
        <w:pStyle w:val="Heading2"/>
      </w:pPr>
      <w:r>
        <w:t>6.9 Plan de Contingencia y Procedimiento de Reversión Inmediata (Rollback)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00324D"/>
              <w:top w:val="none"/>
              <w:right w:val="none"/>
              <w:bottom w:val="none"/>
            </w:tcBorders>
          </w:tcPr>
          <w:p>
            <w:pPr>
              <w:spacing w:before="60" w:after="40" w:line="276" w:lineRule="auto"/>
            </w:pPr>
            <w:r>
              <w:rPr>
                <w:rFonts w:ascii="Arial" w:hAnsi="Arial"/>
                <w:b/>
                <w:color w:val="00324D"/>
                <w:sz w:val="20"/>
              </w:rPr>
              <w:t>Procedimiento Estricto de Rollback ante Fallos Críticos en Migración:</w:t>
              <w:br/>
            </w:r>
            <w:r>
              <w:rPr>
                <w:rFonts w:ascii="Consolas" w:hAnsi="Consolas"/>
                <w:color w:val="1E293B"/>
                <w:sz w:val="17"/>
              </w:rPr>
              <w:t>En caso de que una migración genere errores 500 no controlados o inconsistencia de llaves foráneas:</w:t>
              <w:br/>
              <w:t>1. Detener tráfico web inmediatamente:</w:t>
              <w:br/>
              <w:t xml:space="preserve">   sudo systemctl stop gunicorn</w:t>
              <w:br/>
              <w:t>2. Revertir el código fuente al último commit estable en Git:</w:t>
              <w:br/>
              <w:t xml:space="preserve">   git reset --hard HEAD~1</w:t>
              <w:br/>
              <w:t>3. Restaurar la base de datos pre-migración:</w:t>
              <w:br/>
              <w:t xml:space="preserve">   mysql -u edunova_prod -p sinetec &lt; /var/backups/edunova/db/sinetec_pre_migracion.sql</w:t>
              <w:br/>
              <w:t>4. Recompilar estáticos y reiniciar servicios:</w:t>
              <w:br/>
              <w:t xml:space="preserve">   python manage.py collectstatic --noinput</w:t>
              <w:br/>
              <w:t xml:space="preserve">   sudo systemctl start gunicorn &amp;&amp; sudo systemctl reload nginx</w:t>
              <w:br/>
              <w:t>5. Validar estado con prueba de humo: curl -I http://localhost:8000/ (debe devolver HTTP 200 OK)</w:t>
              <w:br/>
              <w:t>6. Tiempo estimado del procedimiento de reversión: Menos de 8 minutos.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7. PUNTO 4: REDACCIÓN DEL INFORME ADMINISTRATIVO FORMAL Y MANTENIMIENTO</w:t>
      </w:r>
    </w:p>
    <w:p>
      <w:pPr>
        <w:pStyle w:val="Heading2"/>
      </w:pPr>
      <w:r>
        <w:t>7.1 Acta Formal de Entrega y Recibo a Satisfacción</w:t>
      </w:r>
    </w:p>
    <w:p>
      <w:pPr>
        <w:jc w:val="both"/>
      </w:pPr>
      <w:r>
        <w:t>En la ciudad de Santa Marta, Departamento del Magdalena, a los quince (15) días del mes de octubre de 2026, se reúnen en las instalaciones institucionales las partes interesadas del proyecto formativo para suscribir la presente ACTA DE ENTREGA Y RECIBO A SATISFACCIÓN del sistema de información EduNova (SINETEC):</w:t>
        <w:br/>
        <w:br/>
        <w:t>PARTES INTERESADAS QUE INTERVIENEN:</w:t>
        <w:br/>
        <w:t>1. EQUIPO DESARROLLADOR (APRENDICES SENA):</w:t>
        <w:br/>
        <w:t xml:space="preserve">   • AMINTA MARÍA MOGUEA FLOREZ — Aprendiz ADSI Ficha 3173430</w:t>
        <w:br/>
        <w:t xml:space="preserve">   • DULCE MARÍA FIGUEROA — Aprendiz ADSI Ficha 3173430</w:t>
        <w:br/>
        <w:br/>
        <w:t>2. POR PARTE DE LA ENTIDAD FORMATIVA (SENA REGIONAL MAGDALENA):</w:t>
        <w:br/>
        <w:t xml:space="preserve">   • ING. ANYBAL LÓPEZ — Instructor Técnico Evaluador</w:t>
        <w:br/>
        <w:t xml:space="preserve">   Centro de Logística y Promoción Ecoturística del Magdalena</w:t>
        <w:br/>
        <w:br/>
        <w:t>3. POR PARTE DE LA INSTITUCIÓN EDUCATIVA RECEPTORA:</w:t>
        <w:br/>
        <w:t xml:space="preserve">   • RECTORÍA / COORDINACIÓN ACADÉMICA DE LA MEDIA TÉCNICA</w:t>
        <w:br/>
        <w:br/>
        <w:t>OBJETO DE LA ENTREGA:</w:t>
        <w:br/>
        <w:t>Hacer entrega formal, técnica y administrativa del código fuente completo, esquemas y volcados de base de datos relacional MySQL, manuales de usuario y operación, planes de instalación, respaldo, migración y mantenimiento del sistema de información EduNova, así como el acceso activo en la nube: https://sinetec-1.onrender.com/.</w:t>
        <w:br/>
        <w:br/>
        <w:t>DECLARACIÓN DE CONFORMIDAD:</w:t>
        <w:br/>
        <w:t>Las partes certifican que el sistema cumple a cabalidad con los requisitos funcionales pactados, el aislamiento de perfiles mediante seguridad RBAC en los seis portales institucionales, los módulos de evaluación por RAPs y los protocolos administrativos.</w:t>
      </w:r>
    </w:p>
    <w:p>
      <w:pPr>
        <w:spacing w:before="400" w:after="160"/>
      </w:pPr>
      <w:r>
        <w:rPr>
          <w:b/>
        </w:rPr>
        <w:t>EN CONSTANCIA DE LO ANTERIOR, FIRMAN LAS PARTES: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D3D3D3"/>
          <w:bottom w:val="none" w:sz="4" w:space="0" w:color="D3D3D3"/>
          <w:left w:val="none"/>
          <w:right w:val="none"/>
          <w:insideH w:val="non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AMINTA MARÍA MOGUEA FLOREZ</w:t>
              <w:br/>
            </w:r>
            <w:r>
              <w:t>Aprendiz SENA — ADSI Ficha 3173430</w:t>
              <w:br/>
              <w:t>Líder de Desarrollo y Despliegue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DULCE MARÍA FIGUEROA</w:t>
              <w:br/>
            </w:r>
            <w:r>
              <w:t>Aprendiz SENA — ADSI Ficha 3173430</w:t>
              <w:br/>
              <w:t>Líder de Desarrollo y Calidad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8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ING. ANYBAL LÓPEZ</w:t>
              <w:br/>
            </w:r>
            <w:r>
              <w:t>Instructor Técnico Evaluador</w:t>
              <w:br/>
              <w:t>SENA Regional Magdalena — Centro Ecoturístico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8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DELEGADO INSTITUCIONAL</w:t>
              <w:br/>
            </w:r>
            <w:r>
              <w:t>Rectoría / Coordinación Académica</w:t>
              <w:br/>
              <w:t>Institución Educativa Receptora</w:t>
            </w:r>
          </w:p>
        </w:tc>
      </w:tr>
    </w:tbl>
    <w:p>
      <w:r>
        <w:br w:type="page"/>
      </w:r>
    </w:p>
    <w:p>
      <w:pPr>
        <w:pStyle w:val="Heading2"/>
      </w:pPr>
      <w:r>
        <w:t>7.2 Manual de Usuario Integrado y Manual Operativo de Administración</w:t>
      </w:r>
    </w:p>
    <w:p>
      <w:pPr>
        <w:jc w:val="both"/>
      </w:pPr>
      <w:r>
        <w:t>Se incorpora en este informe la síntesis operativa del Manual de Usuario de EduNova (MANUAL_USUARIO_EDUNOVA.md), diseñado para orientar la capacitación y la demostración institucional del sistema en un recorrido sugerido de 20 minutos:</w:t>
        <w:br/>
        <w:t>• 0:00–1:00 (Ingreso): Página de acceso institucional (/accounts/login/) con validación de credenciales seguras y aislamiento por rol.</w:t>
        <w:br/>
        <w:t>• 1:00–4:00 (Administrador): Exploración del panel maestro (/dashboard/), gestión de alumnos, matrículas, malla curricular, carga académica (con formulario de dos columnas balanceado) y papelera de reciclaje.</w:t>
        <w:br/>
        <w:t>• 4:00–6:00 (Rectoría): Supervisión del portal directivo (/rectoria/), métricas de rendimiento, comunicados y consolidado de notas.</w:t>
        <w:br/>
        <w:t>• 6:00–8:30 (Secretaría): Panel de secretaría (/secretaria/), búsqueda de matrículas, registro de estudiantes y emisión de certificados.</w:t>
        <w:br/>
        <w:t>• 8:30–11:30 (Docente): Portal del profesor (/docentes/dashboard/), listado de grupos asignados, pase de lista de asistencia y calificación por RAPs.</w:t>
        <w:br/>
        <w:t>• 11:30–14:00 (Estudiante): Portal de alumno (/estudiantes/dashboard/), consulta de notas, horario escolar y bandeja de actividades.</w:t>
        <w:br/>
        <w:t>• 14:00–16:30 (Familia): Portal de acudiente (/familia/dashboard/), estado del aprendiz vinculado, seguimiento de observaciones y pensiones.</w:t>
        <w:br/>
        <w:t>• 16:30–20:00 (Recorrido Integral y Cierre): Publicación de una actividad por el docente y verificación inmediata desde el portal del alumno.</w:t>
      </w:r>
    </w:p>
    <w:p>
      <w:pPr>
        <w:pStyle w:val="Heading2"/>
      </w:pPr>
      <w:r>
        <w:t>7.3 Procedimientos Operativos Rutinarios de Mantenimiento y Servicios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Operación Rutinaria</w:t>
            </w:r>
          </w:p>
        </w:tc>
        <w:tc>
          <w:tcPr>
            <w:tcW w:type="dxa" w:w="388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Comando de Consola / Acción</w:t>
            </w:r>
          </w:p>
        </w:tc>
        <w:tc>
          <w:tcPr>
            <w:tcW w:type="dxa" w:w="288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Propósito y Resultado Esperado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Verificar Estado de Servicios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systemctl status gunicorn nginx mysql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Comprueba que los tres demonios estén en estado 'active (running)'.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Reiniciar Servicio Web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systemctl restart gunicorn &amp;&amp; sudo systemctl reload nginx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Aplica cambios de código en caliente sin reiniciar la máquina servidora.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Monitorear Logs de Error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tail -f /var/log/gunicorn/error.log /var/log/nginx/error.log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Muestra en tiempo real excepciones o peticiones HTTP anómalas.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Comprobar Uso de Recursos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htop  /  df -h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Inspecciona porcentaje de uso de CPU, memoria RAM y espacio disponible en disco.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Restauración de Elementos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Ingresar a /papelera/ como Administrador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Permite recuperar estudiantes, notas o cargas académicas borradas lógicamente.</w:t>
            </w:r>
          </w:p>
        </w:tc>
      </w:tr>
    </w:tbl>
    <w:p>
      <w:pPr>
        <w:spacing w:after="120"/>
      </w:pPr>
    </w:p>
    <w:p>
      <w:pPr>
        <w:pStyle w:val="Heading2"/>
      </w:pPr>
      <w:r>
        <w:t>7.5 Análisis Financiero y Estructura de Costos Reales vs. Estimados</w:t>
      </w:r>
    </w:p>
    <w:p>
      <w:pPr>
        <w:jc w:val="both"/>
      </w:pPr>
      <w:r>
        <w:t>Se presenta el análisis presupuestal discriminando con honestidad técnica los costos reales comprobados (software libre a $0 COP) de las proyecciones opcionales sujetas a confirmación por parte de la institución cliente: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Rubro Tecnológico</w:t>
            </w:r>
          </w:p>
        </w:tc>
        <w:tc>
          <w:tcPr>
            <w:tcW w:type="dxa" w:w="172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Naturaleza</w:t>
            </w:r>
          </w:p>
        </w:tc>
        <w:tc>
          <w:tcPr>
            <w:tcW w:type="dxa" w:w="259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Monto Estimado / Real (COP)</w:t>
            </w:r>
          </w:p>
        </w:tc>
        <w:tc>
          <w:tcPr>
            <w:tcW w:type="dxa" w:w="244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Licenciamiento (OS, BD, Web, Django)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Real Comprobado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Ahorro total mediante Ubuntu, MySQL, Python, Django y Nginx.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Desarrollo de Software y QA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Real Formativo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Aporte formativo de las aprendices del SENA Regional Magdalena.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Servidor Físico On-Premise (Opcional)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Cotizado Institucional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$3.500.000 - $4.800.000 COP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Torre servidor para sede escolar. A confirmar por la institución.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Alojamiento Cloud VPS (Alternativa)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Estimado Mensual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$80.000 - $140.000 COP/mes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VPS 4 vCPU / 8 GB RAM (DigitalOcean/Linode/AWS).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Dominio Institucional .edu.co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Estimado Anual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$80.000 - $120.000 COP/año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Trámite ante operador oficial de dominios educativos.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Certificado de Seguridad SSL/TLS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Real Comprobado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$0 COP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Certificados de alta seguridad provistos gratis por Let's Encrypt.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Mantenimiento Preventivo Anual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Estimado Anual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$600.000 - $1.000.000 COP/año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Póliza anual opcional de soporte técnico y optimizaciones.</w:t>
            </w:r>
          </w:p>
        </w:tc>
      </w:tr>
    </w:tbl>
    <w:p>
      <w:r>
        <w:br w:type="page"/>
      </w:r>
    </w:p>
    <w:p>
      <w:pPr>
        <w:pStyle w:val="Heading2"/>
      </w:pPr>
      <w:r>
        <w:t>7.6 Pautas y Programación de Mantenimiento Preventivo</w:t>
      </w:r>
    </w:p>
    <w:p>
      <w:pPr>
        <w:jc w:val="both"/>
      </w:pPr>
      <w:r>
        <w:t>• Semanal: Inspección de espacio libre en disco ('df -h') y rotación de bitácoras en /var/log/.</w:t>
        <w:br/>
        <w:t>• Mensual: Aplicación de parches de seguridad del sistema operativo ('sudo apt update &amp;&amp; sudo apt upgrade') y verificación de copias de seguridad.</w:t>
        <w:br/>
        <w:t>• Trimestral: Optimización de tablas relacionales en MySQL ('OPTIMIZE TABLE') y vaciado de registros antiguos en papelera.</w:t>
        <w:br/>
        <w:t>• Anual: Renovación de llaves criptográficas y reindexación general de bases de datos escolares.</w:t>
      </w:r>
    </w:p>
    <w:p>
      <w:pPr>
        <w:pStyle w:val="Heading2"/>
      </w:pPr>
      <w:r>
        <w:t>7.7 Pautas de Mantenimiento Correctivo y Acuerdos de Nivel de Servicio (ANS / SLA)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3312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Definición del Incidente</w:t>
            </w:r>
          </w:p>
        </w:tc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Tiempo Máx. Respuesta</w:t>
            </w:r>
          </w:p>
        </w:tc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7"/>
              </w:rPr>
              <w:t>Tiempo Máx. Solución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Nivel 1: Crítico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Caída total del sistema web o bloqueo de base de datos.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30 Minutos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2 Horas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Nivel 2: Alto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Falla en el registro de calificaciones o generación de boletines.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2 Horas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6 Horas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Nivel 3: Medio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Inconsistencia en reportes secundarios o filtros de secretaría.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4 Horas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24 Horas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6"/>
              </w:rPr>
              <w:t>Nivel 4: Bajo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Consultas operativas, solicitudes de ajuste visual o dudas de uso.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8 Horas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&lt; 48 Horas</w:t>
            </w:r>
          </w:p>
        </w:tc>
      </w:tr>
    </w:tbl>
    <w:p>
      <w:pPr>
        <w:spacing w:after="120"/>
      </w:pPr>
    </w:p>
    <w:p>
      <w:pPr>
        <w:pStyle w:val="Heading2"/>
      </w:pPr>
      <w:r>
        <w:t>7.9 Formato de Bitácora para Registro y Seguimiento de Fallas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ID Caso</w:t>
            </w:r>
          </w:p>
        </w:tc>
        <w:tc>
          <w:tcPr>
            <w:tcW w:type="dxa" w:w="1296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type="dxa" w:w="1440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Módulo</w:t>
            </w:r>
          </w:p>
        </w:tc>
        <w:tc>
          <w:tcPr>
            <w:tcW w:type="dxa" w:w="2160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872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Acción Correctiva</w:t>
            </w:r>
          </w:p>
        </w:tc>
        <w:tc>
          <w:tcPr>
            <w:tcW w:type="dxa" w:w="1440"/>
            <w:shd w:fill="E2E8F0"/>
          </w:tcPr>
          <w:p>
            <w:pPr>
              <w:spacing w:before="60" w:after="60"/>
            </w:pPr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5"/>
              </w:rPr>
              <w:t>INC-001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14/10/2026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Carga Académica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Desbalance visual y espacio vacío lateral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Reorganización en grid de 2 columnas balanceado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Cerrado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5"/>
              </w:rPr>
              <w:t>INC-002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15/10/2026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Matrículas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Registros de prueba huérfanos en BD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Depuración y saneamiento con respaldo preventivo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Cerrado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5"/>
              </w:rPr>
              <w:t>INC-003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15/10/2026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Docentes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Asignación múltiple no persistida en selector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Normalización de llaves en modelo AsignacionDocente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5"/>
              </w:rPr>
              <w:t>Cerrado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0324D"/>
          <w:sz w:val="26"/>
        </w:rPr>
        <w:t>8. CONCLUSIONES Y RECOMENDACIONES FINALES</w:t>
      </w:r>
    </w:p>
    <w:p>
      <w:pPr>
        <w:pStyle w:val="Heading2"/>
      </w:pPr>
      <w:r>
        <w:t>8.1 Conclusiones</w:t>
      </w:r>
    </w:p>
    <w:p>
      <w:pPr>
        <w:jc w:val="both"/>
      </w:pPr>
      <w:r>
        <w:t>1. Se dio cumplimiento total y riguroso al Resultado de Aprendizaje (RAP) orientado por el instructor Anybal López, estructurando un informe administrativo formal que articula los planes de instalación, respaldo, migración y mantenimiento de la solución informática EduNova (SINETEC).</w:t>
        <w:br/>
        <w:t>2. La plataforma EduNova se encuentra técnicamente madura, verificada mediante pruebas unitarias y de integración al 100%, y desplegada de forma pública en la nube de Render (https://sinetec-1.onrender.com/), garantizando su operatividad en los seis portales institucionales.</w:t>
        <w:br/>
        <w:t>3. La política de respaldos automatizada y el plan de recuperación ante desastres (DRP) proporcionan garantías sólidas con métricas estandarizadas (RPO = 24 horas, RTO = 2 horas), salvaguardando los expedientes escolares mediante copias transaccionales verificadas.</w:t>
        <w:br/>
        <w:t>4. El modelo de arquitectura sustentado en Software Libre y Código Abierto demostró una alta viabilidad económica, reduciendo a cero pesos ($0 COP) el costo de adquisición de licencias para las instituciones educativas públicas.</w:t>
      </w:r>
    </w:p>
    <w:p>
      <w:pPr>
        <w:pStyle w:val="Heading2"/>
      </w:pPr>
      <w:r>
        <w:t>8.2 Recomendaciones</w:t>
      </w:r>
    </w:p>
    <w:p>
      <w:pPr>
        <w:jc w:val="both"/>
      </w:pPr>
      <w:r>
        <w:t>• Realizar simulacros semestrales de restauración de copias de seguridad en un servidor aislado para verificar la consistencia de los volcados.</w:t>
        <w:br/>
        <w:t>• Mantener actualizadas las dependencias del archivo requirements.txt aplicando parches menores de seguridad periódicamente.</w:t>
        <w:br/>
        <w:t>• Capacitar continuamente a los secretarios y docentes en el uso de contraseñas robustas y cierre de sesión en equipos compartidos.</w:t>
        <w:br/>
        <w:t>• Formalizar con la institución receptora la adquisición de una unidad de almacenamiento externo para custodiar la copia '1' fuera de sede.</w:t>
      </w:r>
    </w:p>
    <w:p>
      <w:pPr>
        <w:pStyle w:val="Heading2"/>
      </w:pPr>
      <w:r>
        <w:t>9. REFERENCIAS BIBLIOGRÁFICAS Y NORMATIVA TÉCNICA</w:t>
      </w:r>
    </w:p>
    <w:p>
      <w:pPr>
        <w:jc w:val="both"/>
      </w:pPr>
      <w:r>
        <w:t>• Servicio Nacional de Aprendizaje (SENA). (2024). Diseño Curricular: Tecnología en Análisis y Desarrollo de Sistemas de Información (ADSI). Bogotá, D.C.</w:t>
        <w:br/>
        <w:t>• Django Software Foundation. (2024). Django Documentation (Versión 5.1). Recuperado de https://docs.djangoproject.com/</w:t>
        <w:br/>
        <w:t>• Oracle Corporation. (2024). MySQL 8.0 Reference Manual. Recuperado de https://dev.mysql.com/doc/</w:t>
        <w:br/>
        <w:t>• Render Services Inc. (2024). Render Deployment Documentation. Recuperado de https://render.com/docs</w:t>
        <w:br/>
        <w:t>• Congreso de la República de Colombia. (2012). Ley Estatutaria 1581 de 2012: Régimen General de Protección de Datos Personales.</w:t>
        <w:br/>
        <w:t>• ISO/IEC. (2011). ISO/IEC 25010: Systems and software engineering — Systems and software Quality Requirements and Evaluation (SQRE).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Tecnología ADSI • Ficha 3173430 • Instructor Anybal López • Aprendices: Aminta Moguea &amp; Dulce Figueroa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SENA Regional Magdalena — Informe Administrativo RAP ADSI | EduNova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