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B69" w:rsidRDefault="001A62A3">
      <w:pPr>
        <w:pStyle w:val="Heading1"/>
        <w:jc w:val="center"/>
      </w:pPr>
      <w:r>
        <w:t>Literature Review Tables</w:t>
      </w:r>
    </w:p>
    <w:p w:rsidR="00756B69" w:rsidRDefault="001A62A3">
      <w:r>
        <w:t>Recent Contrastive and Predictive Self-Supervised Learning Studies for Wearable Human Activity Recognition.</w:t>
      </w:r>
    </w:p>
    <w:tbl>
      <w:tblPr>
        <w:tblStyle w:val="TableGrid"/>
        <w:tblW w:w="0" w:type="auto"/>
        <w:jc w:val="center"/>
        <w:tblInd w:w="-406" w:type="dxa"/>
        <w:tblLook w:val="04A0" w:firstRow="1" w:lastRow="0" w:firstColumn="1" w:lastColumn="0" w:noHBand="0" w:noVBand="1"/>
      </w:tblPr>
      <w:tblGrid>
        <w:gridCol w:w="650"/>
        <w:gridCol w:w="1503"/>
        <w:gridCol w:w="1587"/>
        <w:gridCol w:w="1587"/>
        <w:gridCol w:w="1503"/>
        <w:gridCol w:w="1369"/>
        <w:gridCol w:w="1587"/>
      </w:tblGrid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Year</w:t>
            </w:r>
          </w:p>
        </w:tc>
        <w:tc>
          <w:tcPr>
            <w:tcW w:w="1467" w:type="dxa"/>
          </w:tcPr>
          <w:p w:rsidR="00756B69" w:rsidRDefault="001A62A3">
            <w:r>
              <w:t>Authors</w:t>
            </w:r>
          </w:p>
        </w:tc>
        <w:tc>
          <w:tcPr>
            <w:tcW w:w="1549" w:type="dxa"/>
          </w:tcPr>
          <w:p w:rsidR="00756B69" w:rsidRDefault="001A62A3">
            <w:r>
              <w:t>Research Paper Title</w:t>
            </w:r>
          </w:p>
        </w:tc>
        <w:tc>
          <w:tcPr>
            <w:tcW w:w="1549" w:type="dxa"/>
          </w:tcPr>
          <w:p w:rsidR="00756B69" w:rsidRDefault="001A62A3">
            <w:r>
              <w:t>Research Problem</w:t>
            </w:r>
          </w:p>
        </w:tc>
        <w:tc>
          <w:tcPr>
            <w:tcW w:w="1467" w:type="dxa"/>
          </w:tcPr>
          <w:p w:rsidR="00756B69" w:rsidRDefault="001A62A3">
            <w:r>
              <w:t>Method Used</w:t>
            </w:r>
          </w:p>
        </w:tc>
        <w:tc>
          <w:tcPr>
            <w:tcW w:w="1337" w:type="dxa"/>
          </w:tcPr>
          <w:p w:rsidR="00756B69" w:rsidRDefault="001A62A3">
            <w:r>
              <w:t>Fixed Window / Segmentation</w:t>
            </w:r>
          </w:p>
        </w:tc>
        <w:tc>
          <w:tcPr>
            <w:tcW w:w="1549" w:type="dxa"/>
          </w:tcPr>
          <w:p w:rsidR="00756B69" w:rsidRDefault="001A62A3">
            <w:r>
              <w:t>Results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2026</w:t>
            </w:r>
          </w:p>
        </w:tc>
        <w:tc>
          <w:tcPr>
            <w:tcW w:w="1467" w:type="dxa"/>
          </w:tcPr>
          <w:p w:rsidR="00756B69" w:rsidRDefault="001A62A3">
            <w:r>
              <w:t>AutoCL Authors</w:t>
            </w:r>
          </w:p>
        </w:tc>
        <w:tc>
          <w:tcPr>
            <w:tcW w:w="1549" w:type="dxa"/>
          </w:tcPr>
          <w:p w:rsidR="00756B69" w:rsidRDefault="001A62A3">
            <w:r>
              <w:t>Auto-Augmentation Contrastive Learning for Wearable-Based HAR</w:t>
            </w:r>
          </w:p>
        </w:tc>
        <w:tc>
          <w:tcPr>
            <w:tcW w:w="1549" w:type="dxa"/>
          </w:tcPr>
          <w:p w:rsidR="00756B69" w:rsidRDefault="001A62A3">
            <w:r>
              <w:t>Manual augmentation limits SSL.</w:t>
            </w:r>
          </w:p>
        </w:tc>
        <w:tc>
          <w:tcPr>
            <w:tcW w:w="1467" w:type="dxa"/>
          </w:tcPr>
          <w:p w:rsidR="00756B69" w:rsidRDefault="001A62A3">
            <w:r>
              <w:t>Automatic augmentation + contrastive learning.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Improved recognition accuracy.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Temporal Contrastive Learning Authors</w:t>
            </w:r>
          </w:p>
        </w:tc>
        <w:tc>
          <w:tcPr>
            <w:tcW w:w="1549" w:type="dxa"/>
          </w:tcPr>
          <w:p w:rsidR="00756B69" w:rsidRDefault="001A62A3">
            <w:r>
              <w:t>Temporal Contrastive</w:t>
            </w:r>
            <w:r>
              <w:t xml:space="preserve"> Learning for Sensor-Based HAR</w:t>
            </w:r>
          </w:p>
        </w:tc>
        <w:tc>
          <w:tcPr>
            <w:tcW w:w="1549" w:type="dxa"/>
          </w:tcPr>
          <w:p w:rsidR="00756B69" w:rsidRDefault="001A62A3">
            <w:r>
              <w:t>Weak temporal representation learning.</w:t>
            </w:r>
          </w:p>
        </w:tc>
        <w:tc>
          <w:tcPr>
            <w:tcW w:w="1467" w:type="dxa"/>
          </w:tcPr>
          <w:p w:rsidR="00756B69" w:rsidRDefault="001A62A3">
            <w:r>
              <w:t>Temporal contrastive SSL.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Better temporal representations.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Combined Perspective Authors</w:t>
            </w:r>
          </w:p>
        </w:tc>
        <w:tc>
          <w:tcPr>
            <w:tcW w:w="1549" w:type="dxa"/>
          </w:tcPr>
          <w:p w:rsidR="00756B69" w:rsidRDefault="001A62A3">
            <w:r>
              <w:t>A Combined Perspective Self-Supervised Contrastive Learning Method</w:t>
            </w:r>
          </w:p>
        </w:tc>
        <w:tc>
          <w:tcPr>
            <w:tcW w:w="1549" w:type="dxa"/>
          </w:tcPr>
          <w:p w:rsidR="00756B69" w:rsidRDefault="001A62A3">
            <w:r>
              <w:t>Limited feature diversity.</w:t>
            </w:r>
          </w:p>
        </w:tc>
        <w:tc>
          <w:tcPr>
            <w:tcW w:w="1467" w:type="dxa"/>
          </w:tcPr>
          <w:p w:rsidR="00756B69" w:rsidRDefault="001A62A3">
            <w:r>
              <w:t>Multi-view contrastive learning.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Improved representation quality.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TFC Authors</w:t>
            </w:r>
          </w:p>
        </w:tc>
        <w:tc>
          <w:tcPr>
            <w:tcW w:w="1549" w:type="dxa"/>
          </w:tcPr>
          <w:p w:rsidR="00756B69" w:rsidRDefault="001A62A3">
            <w:r>
              <w:t>Time–Frequency Contrasting Network</w:t>
            </w:r>
          </w:p>
        </w:tc>
        <w:tc>
          <w:tcPr>
            <w:tcW w:w="1549" w:type="dxa"/>
          </w:tcPr>
          <w:p w:rsidR="00756B69" w:rsidRDefault="001A62A3">
            <w:r>
              <w:t>Temporal information alone is insufficient.</w:t>
            </w:r>
          </w:p>
        </w:tc>
        <w:tc>
          <w:tcPr>
            <w:tcW w:w="1467" w:type="dxa"/>
          </w:tcPr>
          <w:p w:rsidR="00756B69" w:rsidRDefault="001A62A3">
            <w:r>
              <w:t>Time-frequency contrastive learning.</w:t>
            </w:r>
          </w:p>
        </w:tc>
        <w:tc>
          <w:tcPr>
            <w:tcW w:w="1337" w:type="dxa"/>
          </w:tcPr>
          <w:p w:rsidR="00756B69" w:rsidRDefault="001A62A3">
            <w:r>
              <w:t>Yes (Fixe</w:t>
            </w:r>
            <w:r>
              <w:t>d windows)</w:t>
            </w:r>
          </w:p>
        </w:tc>
        <w:tc>
          <w:tcPr>
            <w:tcW w:w="1549" w:type="dxa"/>
          </w:tcPr>
          <w:p w:rsidR="00756B69" w:rsidRDefault="001A62A3">
            <w:r>
              <w:t>Higher recognition performance.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Subject Invariant Authors</w:t>
            </w:r>
          </w:p>
        </w:tc>
        <w:tc>
          <w:tcPr>
            <w:tcW w:w="1549" w:type="dxa"/>
          </w:tcPr>
          <w:p w:rsidR="00756B69" w:rsidRDefault="001A62A3">
            <w:r>
              <w:t>Subject Invariant Contrastive Learning</w:t>
            </w:r>
          </w:p>
        </w:tc>
        <w:tc>
          <w:tcPr>
            <w:tcW w:w="1549" w:type="dxa"/>
          </w:tcPr>
          <w:p w:rsidR="00756B69" w:rsidRDefault="001A62A3">
            <w:r>
              <w:t>Poor cross-subject generalization.</w:t>
            </w:r>
          </w:p>
        </w:tc>
        <w:tc>
          <w:tcPr>
            <w:tcW w:w="1467" w:type="dxa"/>
          </w:tcPr>
          <w:p w:rsidR="00756B69" w:rsidRDefault="001A62A3">
            <w:r>
              <w:t>Subject-invariant contrastive learning.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Better unseen-subject performance.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COA-HAR Authors</w:t>
            </w:r>
          </w:p>
        </w:tc>
        <w:tc>
          <w:tcPr>
            <w:tcW w:w="1549" w:type="dxa"/>
          </w:tcPr>
          <w:p w:rsidR="00756B69" w:rsidRDefault="001A62A3">
            <w:r>
              <w:t>COA-HAR</w:t>
            </w:r>
          </w:p>
        </w:tc>
        <w:tc>
          <w:tcPr>
            <w:tcW w:w="1549" w:type="dxa"/>
          </w:tcPr>
          <w:p w:rsidR="00756B69" w:rsidRDefault="001A62A3">
            <w:r>
              <w:t>Distribution shift.</w:t>
            </w:r>
          </w:p>
        </w:tc>
        <w:tc>
          <w:tcPr>
            <w:tcW w:w="1467" w:type="dxa"/>
          </w:tcPr>
          <w:p w:rsidR="00756B69" w:rsidRDefault="001A62A3">
            <w:r>
              <w:t>Online contrastive adaptation.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Improved robustness.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Long-Term SSL Authors</w:t>
            </w:r>
          </w:p>
        </w:tc>
        <w:tc>
          <w:tcPr>
            <w:tcW w:w="1549" w:type="dxa"/>
          </w:tcPr>
          <w:p w:rsidR="00756B69" w:rsidRDefault="001A62A3">
            <w:r>
              <w:t>Long-Term Self-Supervised Learning</w:t>
            </w:r>
          </w:p>
        </w:tc>
        <w:tc>
          <w:tcPr>
            <w:tcW w:w="1549" w:type="dxa"/>
          </w:tcPr>
          <w:p w:rsidR="00756B69" w:rsidRDefault="001A62A3">
            <w:r>
              <w:t>Limited long-term dependency learning.</w:t>
            </w:r>
          </w:p>
        </w:tc>
        <w:tc>
          <w:tcPr>
            <w:tcW w:w="1467" w:type="dxa"/>
          </w:tcPr>
          <w:p w:rsidR="00756B69" w:rsidRDefault="001A62A3">
            <w:r>
              <w:t>Predictive SSL.</w:t>
            </w:r>
          </w:p>
        </w:tc>
        <w:tc>
          <w:tcPr>
            <w:tcW w:w="1337" w:type="dxa"/>
          </w:tcPr>
          <w:p w:rsidR="00756B69" w:rsidRDefault="001A62A3">
            <w:r>
              <w:t xml:space="preserve">Yes (Fixed-length </w:t>
            </w:r>
            <w:r>
              <w:t>sequences)</w:t>
            </w:r>
          </w:p>
        </w:tc>
        <w:tc>
          <w:tcPr>
            <w:tcW w:w="1549" w:type="dxa"/>
          </w:tcPr>
          <w:p w:rsidR="00756B69" w:rsidRDefault="001A62A3">
            <w:r>
              <w:t>Better long-context learning.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RelCon Authors</w:t>
            </w:r>
          </w:p>
        </w:tc>
        <w:tc>
          <w:tcPr>
            <w:tcW w:w="1549" w:type="dxa"/>
          </w:tcPr>
          <w:p w:rsidR="00756B69" w:rsidRDefault="001A62A3">
            <w:r>
              <w:t>RelCon</w:t>
            </w:r>
          </w:p>
        </w:tc>
        <w:tc>
          <w:tcPr>
            <w:tcW w:w="1549" w:type="dxa"/>
          </w:tcPr>
          <w:p w:rsidR="00756B69" w:rsidRDefault="001A62A3">
            <w:r>
              <w:t>Relative temporal relations ignored.</w:t>
            </w:r>
          </w:p>
        </w:tc>
        <w:tc>
          <w:tcPr>
            <w:tcW w:w="1467" w:type="dxa"/>
          </w:tcPr>
          <w:p w:rsidR="00756B69" w:rsidRDefault="001A62A3">
            <w:r>
              <w:t>Relative contrastive learning.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Improved wearable representations.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2025</w:t>
            </w:r>
          </w:p>
        </w:tc>
        <w:tc>
          <w:tcPr>
            <w:tcW w:w="1467" w:type="dxa"/>
          </w:tcPr>
          <w:p w:rsidR="00756B69" w:rsidRDefault="001A62A3">
            <w:r>
              <w:t>SensorLM Authors</w:t>
            </w:r>
          </w:p>
        </w:tc>
        <w:tc>
          <w:tcPr>
            <w:tcW w:w="1549" w:type="dxa"/>
          </w:tcPr>
          <w:p w:rsidR="00756B69" w:rsidRDefault="001A62A3">
            <w:r>
              <w:t>SensorLM</w:t>
            </w:r>
          </w:p>
        </w:tc>
        <w:tc>
          <w:tcPr>
            <w:tcW w:w="1549" w:type="dxa"/>
          </w:tcPr>
          <w:p w:rsidR="00756B69" w:rsidRDefault="001A62A3">
            <w:r>
              <w:t xml:space="preserve">Need large-scale </w:t>
            </w:r>
            <w:r>
              <w:lastRenderedPageBreak/>
              <w:t xml:space="preserve">wearable </w:t>
            </w:r>
            <w:r>
              <w:t>pretraining.</w:t>
            </w:r>
          </w:p>
        </w:tc>
        <w:tc>
          <w:tcPr>
            <w:tcW w:w="1467" w:type="dxa"/>
          </w:tcPr>
          <w:p w:rsidR="00756B69" w:rsidRDefault="001A62A3">
            <w:r>
              <w:lastRenderedPageBreak/>
              <w:t xml:space="preserve">Foundation wearable </w:t>
            </w:r>
            <w:r>
              <w:lastRenderedPageBreak/>
              <w:t>model.</w:t>
            </w:r>
          </w:p>
        </w:tc>
        <w:tc>
          <w:tcPr>
            <w:tcW w:w="1337" w:type="dxa"/>
          </w:tcPr>
          <w:p w:rsidR="00756B69" w:rsidRDefault="001A62A3">
            <w:r>
              <w:lastRenderedPageBreak/>
              <w:t>Yes (Segment-</w:t>
            </w:r>
            <w:r>
              <w:lastRenderedPageBreak/>
              <w:t>based)</w:t>
            </w:r>
          </w:p>
        </w:tc>
        <w:tc>
          <w:tcPr>
            <w:tcW w:w="1549" w:type="dxa"/>
          </w:tcPr>
          <w:p w:rsidR="00756B69" w:rsidRDefault="001A62A3">
            <w:r>
              <w:lastRenderedPageBreak/>
              <w:t>Transferable representatio</w:t>
            </w:r>
            <w:r>
              <w:lastRenderedPageBreak/>
              <w:t>ns.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lastRenderedPageBreak/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Ek et al.</w:t>
            </w:r>
          </w:p>
        </w:tc>
        <w:tc>
          <w:tcPr>
            <w:tcW w:w="1549" w:type="dxa"/>
          </w:tcPr>
          <w:p w:rsidR="00756B69" w:rsidRDefault="001A62A3">
            <w:r>
              <w:t>Comparing Self-Supervised Learning Techniques for Wearable HAR</w:t>
            </w:r>
          </w:p>
        </w:tc>
        <w:tc>
          <w:tcPr>
            <w:tcW w:w="1549" w:type="dxa"/>
          </w:tcPr>
          <w:p w:rsidR="00756B69" w:rsidRDefault="001A62A3">
            <w:r>
              <w:t>Unknown best SSL paradigm.</w:t>
            </w:r>
          </w:p>
        </w:tc>
        <w:tc>
          <w:tcPr>
            <w:tcW w:w="1467" w:type="dxa"/>
          </w:tcPr>
          <w:p w:rsidR="00756B69" w:rsidRDefault="001A62A3">
            <w:r>
              <w:t>SimCLR, MAE, Data2Vec.</w:t>
            </w:r>
          </w:p>
        </w:tc>
        <w:tc>
          <w:tcPr>
            <w:tcW w:w="1337" w:type="dxa"/>
          </w:tcPr>
          <w:p w:rsidR="00756B69" w:rsidRDefault="001A62A3">
            <w:r>
              <w:t>Yes (128 samples, 50% overlap)</w:t>
            </w:r>
          </w:p>
        </w:tc>
        <w:tc>
          <w:tcPr>
            <w:tcW w:w="1549" w:type="dxa"/>
          </w:tcPr>
          <w:p w:rsidR="00756B69" w:rsidRDefault="001A62A3">
            <w:r>
              <w:t>MAE pe</w:t>
            </w:r>
            <w:r>
              <w:t>rformed best.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Bhat et al.</w:t>
            </w:r>
          </w:p>
        </w:tc>
        <w:tc>
          <w:tcPr>
            <w:tcW w:w="1549" w:type="dxa"/>
          </w:tcPr>
          <w:p w:rsidR="00756B69" w:rsidRDefault="001A62A3">
            <w:r>
              <w:t>Efficient HAR Using Contrastive SSL</w:t>
            </w:r>
          </w:p>
        </w:tc>
        <w:tc>
          <w:tcPr>
            <w:tcW w:w="1549" w:type="dxa"/>
          </w:tcPr>
          <w:p w:rsidR="00756B69" w:rsidRDefault="001A62A3">
            <w:r>
              <w:t>Limited labeled data.</w:t>
            </w:r>
          </w:p>
        </w:tc>
        <w:tc>
          <w:tcPr>
            <w:tcW w:w="1467" w:type="dxa"/>
          </w:tcPr>
          <w:p w:rsidR="00756B69" w:rsidRDefault="001A62A3">
            <w:r>
              <w:t>BYOL-inspired CNN–Transformer.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Higher accuracy.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Wang et al.</w:t>
            </w:r>
          </w:p>
        </w:tc>
        <w:tc>
          <w:tcPr>
            <w:tcW w:w="1549" w:type="dxa"/>
          </w:tcPr>
          <w:p w:rsidR="00756B69" w:rsidRDefault="001A62A3">
            <w:r>
              <w:t>CrossHAR</w:t>
            </w:r>
          </w:p>
        </w:tc>
        <w:tc>
          <w:tcPr>
            <w:tcW w:w="1549" w:type="dxa"/>
          </w:tcPr>
          <w:p w:rsidR="00756B69" w:rsidRDefault="001A62A3">
            <w:r>
              <w:t>Poor cross-dataset generalization.</w:t>
            </w:r>
          </w:p>
        </w:tc>
        <w:tc>
          <w:tcPr>
            <w:tcW w:w="1467" w:type="dxa"/>
          </w:tcPr>
          <w:p w:rsidR="00756B69" w:rsidRDefault="001A62A3">
            <w:r>
              <w:t>Hierarchical SSL.</w:t>
            </w:r>
          </w:p>
        </w:tc>
        <w:tc>
          <w:tcPr>
            <w:tcW w:w="1337" w:type="dxa"/>
          </w:tcPr>
          <w:p w:rsidR="00756B69" w:rsidRDefault="001A62A3">
            <w:r>
              <w:t xml:space="preserve">Yes (Fixed </w:t>
            </w:r>
            <w:r>
              <w:t>segments)</w:t>
            </w:r>
          </w:p>
        </w:tc>
        <w:tc>
          <w:tcPr>
            <w:tcW w:w="1549" w:type="dxa"/>
          </w:tcPr>
          <w:p w:rsidR="00756B69" w:rsidRDefault="001A62A3">
            <w:r>
              <w:t>Better transfer learning.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ReFuSeAct Authors</w:t>
            </w:r>
          </w:p>
        </w:tc>
        <w:tc>
          <w:tcPr>
            <w:tcW w:w="1549" w:type="dxa"/>
          </w:tcPr>
          <w:p w:rsidR="00756B69" w:rsidRDefault="001A62A3">
            <w:r>
              <w:t>ReFuSeAct</w:t>
            </w:r>
          </w:p>
        </w:tc>
        <w:tc>
          <w:tcPr>
            <w:tcW w:w="1549" w:type="dxa"/>
          </w:tcPr>
          <w:p w:rsidR="00756B69" w:rsidRDefault="001A62A3">
            <w:r>
              <w:t>Weak multimodal fusion.</w:t>
            </w:r>
          </w:p>
        </w:tc>
        <w:tc>
          <w:tcPr>
            <w:tcW w:w="1467" w:type="dxa"/>
          </w:tcPr>
          <w:p w:rsidR="00756B69" w:rsidRDefault="001A62A3">
            <w:r>
              <w:t>Representation fusion.</w:t>
            </w:r>
          </w:p>
        </w:tc>
        <w:tc>
          <w:tcPr>
            <w:tcW w:w="1337" w:type="dxa"/>
          </w:tcPr>
          <w:p w:rsidR="00756B69" w:rsidRDefault="001A62A3">
            <w:r>
              <w:t>Yes (Segment-based)</w:t>
            </w:r>
          </w:p>
        </w:tc>
        <w:tc>
          <w:tcPr>
            <w:tcW w:w="1549" w:type="dxa"/>
          </w:tcPr>
          <w:p w:rsidR="00756B69" w:rsidRDefault="001A62A3">
            <w:r>
              <w:t>Improved multimodal HAR.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Cross-Sensor Masking Authors</w:t>
            </w:r>
          </w:p>
        </w:tc>
        <w:tc>
          <w:tcPr>
            <w:tcW w:w="1549" w:type="dxa"/>
          </w:tcPr>
          <w:p w:rsidR="00756B69" w:rsidRDefault="001A62A3">
            <w:r>
              <w:t>Randomized Cross-Sensor Masking</w:t>
            </w:r>
          </w:p>
        </w:tc>
        <w:tc>
          <w:tcPr>
            <w:tcW w:w="1549" w:type="dxa"/>
          </w:tcPr>
          <w:p w:rsidR="00756B69" w:rsidRDefault="001A62A3">
            <w:r>
              <w:t>Ignoring sensor dependency.</w:t>
            </w:r>
          </w:p>
        </w:tc>
        <w:tc>
          <w:tcPr>
            <w:tcW w:w="1467" w:type="dxa"/>
          </w:tcPr>
          <w:p w:rsidR="00756B69" w:rsidRDefault="001A62A3">
            <w:r>
              <w:t>Cross-sensor masking.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Better cross-sensor learning.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Nature Digital Medicine Authors</w:t>
            </w:r>
          </w:p>
        </w:tc>
        <w:tc>
          <w:tcPr>
            <w:tcW w:w="1549" w:type="dxa"/>
          </w:tcPr>
          <w:p w:rsidR="00756B69" w:rsidRDefault="001A62A3">
            <w:r>
              <w:t>SSL Using 700,000 Person-Days</w:t>
            </w:r>
          </w:p>
        </w:tc>
        <w:tc>
          <w:tcPr>
            <w:tcW w:w="1549" w:type="dxa"/>
          </w:tcPr>
          <w:p w:rsidR="00756B69" w:rsidRDefault="001A62A3">
            <w:r>
              <w:t>Need fewer labels.</w:t>
            </w:r>
          </w:p>
        </w:tc>
        <w:tc>
          <w:tcPr>
            <w:tcW w:w="1467" w:type="dxa"/>
          </w:tcPr>
          <w:p w:rsidR="00756B69" w:rsidRDefault="001A62A3">
            <w:r>
              <w:t>Large-scale predictive SSL.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Improved downstream HAR.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 xml:space="preserve">Discrete </w:t>
            </w:r>
            <w:r>
              <w:t>Representation Authors</w:t>
            </w:r>
          </w:p>
        </w:tc>
        <w:tc>
          <w:tcPr>
            <w:tcW w:w="1549" w:type="dxa"/>
          </w:tcPr>
          <w:p w:rsidR="00756B69" w:rsidRDefault="001A62A3">
            <w:r>
              <w:t>Towards Learning Discrete Representations</w:t>
            </w:r>
          </w:p>
        </w:tc>
        <w:tc>
          <w:tcPr>
            <w:tcW w:w="1549" w:type="dxa"/>
          </w:tcPr>
          <w:p w:rsidR="00756B69" w:rsidRDefault="001A62A3">
            <w:r>
              <w:t>Continuous latent limitations.</w:t>
            </w:r>
          </w:p>
        </w:tc>
        <w:tc>
          <w:tcPr>
            <w:tcW w:w="1467" w:type="dxa"/>
          </w:tcPr>
          <w:p w:rsidR="00756B69" w:rsidRDefault="001A62A3">
            <w:r>
              <w:t>Predictive SSL.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More robust features.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2024</w:t>
            </w:r>
          </w:p>
        </w:tc>
        <w:tc>
          <w:tcPr>
            <w:tcW w:w="1467" w:type="dxa"/>
          </w:tcPr>
          <w:p w:rsidR="00756B69" w:rsidRDefault="001A62A3">
            <w:r>
              <w:t>UniMTS Authors</w:t>
            </w:r>
          </w:p>
        </w:tc>
        <w:tc>
          <w:tcPr>
            <w:tcW w:w="1549" w:type="dxa"/>
          </w:tcPr>
          <w:p w:rsidR="00756B69" w:rsidRDefault="001A62A3">
            <w:r>
              <w:t>UniMTS</w:t>
            </w:r>
          </w:p>
        </w:tc>
        <w:tc>
          <w:tcPr>
            <w:tcW w:w="1549" w:type="dxa"/>
          </w:tcPr>
          <w:p w:rsidR="00756B69" w:rsidRDefault="001A62A3">
            <w:r>
              <w:t>Need general motion representations.</w:t>
            </w:r>
          </w:p>
        </w:tc>
        <w:tc>
          <w:tcPr>
            <w:tcW w:w="1467" w:type="dxa"/>
          </w:tcPr>
          <w:p w:rsidR="00756B69" w:rsidRDefault="001A62A3">
            <w:r>
              <w:t>Unified SSL pretraining.</w:t>
            </w:r>
          </w:p>
        </w:tc>
        <w:tc>
          <w:tcPr>
            <w:tcW w:w="1337" w:type="dxa"/>
          </w:tcPr>
          <w:p w:rsidR="00756B69" w:rsidRDefault="001A62A3">
            <w:r>
              <w:t xml:space="preserve">Yes (Motion </w:t>
            </w:r>
            <w:r>
              <w:t>clips)</w:t>
            </w:r>
          </w:p>
        </w:tc>
        <w:tc>
          <w:tcPr>
            <w:tcW w:w="1549" w:type="dxa"/>
          </w:tcPr>
          <w:p w:rsidR="00756B69" w:rsidRDefault="001A62A3">
            <w:r>
              <w:t>Better generalization.</w:t>
            </w:r>
          </w:p>
        </w:tc>
      </w:tr>
      <w:tr w:rsidR="00756B69" w:rsidTr="001A62A3">
        <w:trPr>
          <w:jc w:val="center"/>
        </w:trPr>
        <w:tc>
          <w:tcPr>
            <w:tcW w:w="868" w:type="dxa"/>
          </w:tcPr>
          <w:p w:rsidR="00756B69" w:rsidRDefault="001A62A3">
            <w:r>
              <w:t>2023</w:t>
            </w:r>
          </w:p>
        </w:tc>
        <w:tc>
          <w:tcPr>
            <w:tcW w:w="1467" w:type="dxa"/>
          </w:tcPr>
          <w:p w:rsidR="00756B69" w:rsidRDefault="001A62A3">
            <w:r>
              <w:t>Don't Freeze Authors</w:t>
            </w:r>
          </w:p>
        </w:tc>
        <w:tc>
          <w:tcPr>
            <w:tcW w:w="1549" w:type="dxa"/>
          </w:tcPr>
          <w:p w:rsidR="00756B69" w:rsidRDefault="001A62A3">
            <w:r>
              <w:t>Don't Freeze</w:t>
            </w:r>
          </w:p>
        </w:tc>
        <w:tc>
          <w:tcPr>
            <w:tcW w:w="1549" w:type="dxa"/>
          </w:tcPr>
          <w:p w:rsidR="00756B69" w:rsidRDefault="001A62A3">
            <w:r>
              <w:t>Frozen encoders reduce performance.</w:t>
            </w:r>
          </w:p>
        </w:tc>
        <w:tc>
          <w:tcPr>
            <w:tcW w:w="1467" w:type="dxa"/>
          </w:tcPr>
          <w:p w:rsidR="00756B69" w:rsidRDefault="001A62A3">
            <w:r>
              <w:t>End-to-end fine-tuning.</w:t>
            </w:r>
          </w:p>
        </w:tc>
        <w:tc>
          <w:tcPr>
            <w:tcW w:w="1337" w:type="dxa"/>
          </w:tcPr>
          <w:p w:rsidR="00756B69" w:rsidRDefault="001A62A3">
            <w:r>
              <w:t>Yes (Fixed windows)</w:t>
            </w:r>
          </w:p>
        </w:tc>
        <w:tc>
          <w:tcPr>
            <w:tcW w:w="1549" w:type="dxa"/>
          </w:tcPr>
          <w:p w:rsidR="00756B69" w:rsidRDefault="001A62A3">
            <w:r>
              <w:t>Fine-tuning outperformed frozen encoders.</w:t>
            </w:r>
          </w:p>
        </w:tc>
      </w:tr>
    </w:tbl>
    <w:p w:rsidR="00756B69" w:rsidRDefault="00756B69">
      <w:bookmarkStart w:id="0" w:name="_GoBack"/>
      <w:bookmarkEnd w:id="0"/>
    </w:p>
    <w:sectPr w:rsidR="00756B69" w:rsidSect="001A62A3">
      <w:pgSz w:w="12240" w:h="15840"/>
      <w:pgMar w:top="1440" w:right="1800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62A3"/>
    <w:rsid w:val="0029639D"/>
    <w:rsid w:val="00326F90"/>
    <w:rsid w:val="00756B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AB0C5A-A658-462F-AD07-313D352FC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</cp:lastModifiedBy>
  <cp:revision>2</cp:revision>
  <dcterms:created xsi:type="dcterms:W3CDTF">2013-12-23T23:15:00Z</dcterms:created>
  <dcterms:modified xsi:type="dcterms:W3CDTF">2026-07-26T16:37:00Z</dcterms:modified>
  <cp:category/>
</cp:coreProperties>
</file>