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Antigravity Implementation Instructions – Project GOLD-FINDER</w:t>
      </w:r>
    </w:p>
    <w:p>
      <w:pPr>
        <w:pStyle w:val="Heading2"/>
      </w:pPr>
      <w:r>
        <w:t>Purpose</w:t>
      </w:r>
    </w:p>
    <w:p>
      <w:r>
        <w:t>This document provides precise instructions for using Antigravity to implement the GOLD-FINDER IPv4 Scout Engine. It is intended to prevent over-generation, hallucinated APIs, or architectural drift.</w:t>
      </w:r>
    </w:p>
    <w:p>
      <w:pPr>
        <w:pStyle w:val="Heading2"/>
      </w:pPr>
      <w:r>
        <w:t>Golden Rules (Read First)</w:t>
      </w:r>
    </w:p>
    <w:p>
      <w:r>
        <w:t>1. Treat the PRD (GOLD_FINDER_PRD.docx) as the single source of truth.</w:t>
        <w:br/>
        <w:t>2. Generate code incrementally, one module at a time.</w:t>
        <w:br/>
        <w:t>3. Do NOT invent APIs, SDKs, or libraries.</w:t>
        <w:br/>
        <w:t>4. Use standard Python libraries only (requests, pandas, concurrent.futures, datetime, csv).</w:t>
        <w:br/>
        <w:t>5. Every module must read from and write to scout_master.csv safely.</w:t>
      </w:r>
    </w:p>
    <w:p>
      <w:pPr>
        <w:pStyle w:val="Heading2"/>
      </w:pPr>
      <w:r>
        <w:t>Recommended Build Order</w:t>
      </w:r>
    </w:p>
    <w:p>
      <w:r>
        <w:t>Step 1: downloader.py – APNIC registry ingestion and delta detection.</w:t>
        <w:br/>
        <w:t>Step 2: forensics.py – Parallel validation (BGP, abuse, MCA).</w:t>
        <w:br/>
        <w:t>Step 3: logic.py – Valuation, scoring, and status labeling.</w:t>
        <w:br/>
        <w:t>Step 4: app.py – Streamlit UI and operator controls.</w:t>
      </w:r>
    </w:p>
    <w:p>
      <w:pPr>
        <w:pStyle w:val="Heading2"/>
      </w:pPr>
      <w:r>
        <w:t>Module-Level Instructions</w:t>
      </w:r>
    </w:p>
    <w:p>
      <w:r>
        <w:t>downloader.py:</w:t>
        <w:br/>
        <w:t>- Fetch APNIC stats via HTTP.</w:t>
        <w:br/>
        <w:t>- Parse IPv4 allocations.</w:t>
        <w:br/>
        <w:t>- Diff against scout_master.csv.</w:t>
        <w:br/>
        <w:t>- Output a queue of new or stale prefixes only.</w:t>
        <w:br/>
        <w:br/>
        <w:t>forensics.py:</w:t>
        <w:br/>
        <w:t>- Accept a list of prefixes.</w:t>
        <w:br/>
        <w:t>- Use ThreadPoolExecutor for IO-bound calls.</w:t>
        <w:br/>
        <w:t>- Implement exponential backoff on HTTP 429.</w:t>
        <w:br/>
        <w:t>- Return structured results only.</w:t>
        <w:br/>
        <w:br/>
        <w:t>logic.py:</w:t>
        <w:br/>
        <w:t>- Compute valuation per CIDR.</w:t>
        <w:br/>
        <w:t>- Generate Readiness_Score.</w:t>
        <w:br/>
        <w:t>- Assign Status_Label.</w:t>
        <w:br/>
        <w:br/>
        <w:t>app.py:</w:t>
        <w:br/>
        <w:t>- Load scout_master.csv.</w:t>
        <w:br/>
        <w:t>- Display dashboard KPIs.</w:t>
        <w:br/>
        <w:t>- Provide per-row outreach teaser generation.</w:t>
        <w:br/>
        <w:t>- Show real-time progress updates.</w:t>
      </w:r>
    </w:p>
    <w:p>
      <w:pPr>
        <w:pStyle w:val="Heading2"/>
      </w:pPr>
      <w:r>
        <w:t>Crash Recovery Requirements</w:t>
      </w:r>
    </w:p>
    <w:p>
      <w:r>
        <w:t>If execution stops mid-run, restarting the system must resume from the last unaudited or stale prefix in scout_master.csv. Never reprocess fresh rows.</w:t>
      </w:r>
    </w:p>
    <w:p>
      <w:pPr>
        <w:pStyle w:val="Heading2"/>
      </w:pPr>
      <w:r>
        <w:t>Validation Checklist</w:t>
      </w:r>
    </w:p>
    <w:p>
      <w:r>
        <w:t>Before marking a module complete:</w:t>
        <w:br/>
        <w:t>- No hard-coded secrets</w:t>
        <w:br/>
        <w:t>- No fictional APIs</w:t>
        <w:br/>
        <w:t>- No global mutable state</w:t>
        <w:br/>
        <w:t>- CSV writes are atomic</w:t>
        <w:br/>
        <w:t>- Functions are testable in isolation</w:t>
      </w:r>
    </w:p>
    <w:p>
      <w:pPr>
        <w:pStyle w:val="Heading2"/>
      </w:pPr>
      <w:r>
        <w:t>Final Instruction</w:t>
      </w:r>
    </w:p>
    <w:p>
      <w:r>
        <w:t>If any requirement is ambiguous, pause and ask for clarification instead of guessing.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