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353b7831b5ddce9d4dd26c3214e16f06aa983fd"/>
    <w:p>
      <w:pPr>
        <w:pStyle w:val="Heading1"/>
      </w:pPr>
      <w:r>
        <w:t xml:space="preserve">Audit of BYG SMART (Byggeapp) – Web App for Construction Project Management</w:t>
      </w:r>
    </w:p>
    <w:bookmarkStart w:id="21" w:name="scope-and-methodology"/>
    <w:p>
      <w:pPr>
        <w:pStyle w:val="Heading2"/>
      </w:pPr>
      <w:r>
        <w:t xml:space="preserve">Scope and methodology</w:t>
      </w:r>
    </w:p>
    <w:p>
      <w:pPr>
        <w:pStyle w:val="FirstParagraph"/>
      </w:pPr>
      <w:r>
        <w:t xml:space="preserve">I logged in to the</w:t>
      </w:r>
      <w:r>
        <w:t xml:space="preserve"> </w:t>
      </w:r>
      <w:r>
        <w:rPr>
          <w:b/>
          <w:bCs/>
        </w:rPr>
        <w:t xml:space="preserve">BYG SMART</w:t>
      </w:r>
      <w:r>
        <w:t xml:space="preserve"> </w:t>
      </w:r>
      <w:r>
        <w:t xml:space="preserve">web‑app (also marketed as</w:t>
      </w:r>
      <w:r>
        <w:t xml:space="preserve"> </w:t>
      </w:r>
      <w:r>
        <w:rPr>
          <w:b/>
          <w:bCs/>
        </w:rPr>
        <w:t xml:space="preserve">Byggeapp</w:t>
      </w:r>
      <w:r>
        <w:t xml:space="preserve">) using the credentials supplied by the user. The audit covers the entire interface available in the free tier as of</w:t>
      </w:r>
      <w:r>
        <w:t xml:space="preserve"> </w:t>
      </w:r>
      <w:r>
        <w:rPr>
          <w:b/>
          <w:bCs/>
        </w:rPr>
        <w:t xml:space="preserve">2 June 2026</w:t>
      </w:r>
      <w:r>
        <w:t xml:space="preserve">. I navigated all accessible pages, recorded observed features, usability challenges and bugs, and collected evidence for each finding. Citations in this report reference screenshots taken during the audit. Since the platform is under development, some features appear incomplete; the following sections list observed behaviour and recommended improvements.</w:t>
      </w:r>
    </w:p>
    <w:bookmarkEnd w:id="21"/>
    <w:bookmarkStart w:id="27" w:name="general-user-experience"/>
    <w:p>
      <w:pPr>
        <w:pStyle w:val="Heading2"/>
      </w:pPr>
      <w:r>
        <w:t xml:space="preserve">General user experience</w:t>
      </w:r>
    </w:p>
    <w:bookmarkStart w:id="23" w:name="login-and-navigation"/>
    <w:p>
      <w:pPr>
        <w:pStyle w:val="Heading3"/>
      </w:pPr>
      <w:r>
        <w:t xml:space="preserve">Login and navigation</w:t>
      </w:r>
    </w:p>
    <w:p>
      <w:pPr>
        <w:pStyle w:val="Compact"/>
        <w:numPr>
          <w:ilvl w:val="0"/>
          <w:numId w:val="1001"/>
        </w:numPr>
      </w:pPr>
      <w:r>
        <w:rPr>
          <w:b/>
          <w:bCs/>
        </w:rPr>
        <w:t xml:space="preserve">Login process:</w:t>
      </w:r>
      <w:r>
        <w:t xml:space="preserve"> </w:t>
      </w:r>
      <w:r>
        <w:t xml:space="preserve">Logging in required entering the email and password; there was no multi‑factor authentication. After login, the user is taken to the</w:t>
      </w:r>
      <w:r>
        <w:t xml:space="preserve"> </w:t>
      </w:r>
      <w:r>
        <w:rPr>
          <w:i/>
          <w:iCs/>
        </w:rPr>
        <w:t xml:space="preserve">Home</w:t>
      </w:r>
      <w:r>
        <w:t xml:space="preserve"> </w:t>
      </w:r>
      <w:r>
        <w:t xml:space="preserve">page (dashboard).</w:t>
      </w:r>
    </w:p>
    <w:p>
      <w:pPr>
        <w:pStyle w:val="Compact"/>
        <w:numPr>
          <w:ilvl w:val="0"/>
          <w:numId w:val="1001"/>
        </w:numPr>
      </w:pPr>
      <w:r>
        <w:rPr>
          <w:b/>
          <w:bCs/>
        </w:rPr>
        <w:t xml:space="preserve">Top navigation:</w:t>
      </w:r>
      <w:r>
        <w:t xml:space="preserve"> </w:t>
      </w:r>
      <w:r>
        <w:t xml:space="preserve">A toggle lets users switch between</w:t>
      </w:r>
      <w:r>
        <w:t xml:space="preserve"> </w:t>
      </w:r>
      <w:r>
        <w:rPr>
          <w:b/>
          <w:bCs/>
        </w:rPr>
        <w:t xml:space="preserve">“Projektledelse”</w:t>
      </w:r>
      <w:r>
        <w:t xml:space="preserve"> </w:t>
      </w:r>
      <w:r>
        <w:t xml:space="preserve">(project management) and</w:t>
      </w:r>
      <w:r>
        <w:t xml:space="preserve"> </w:t>
      </w:r>
      <w:r>
        <w:rPr>
          <w:b/>
          <w:bCs/>
        </w:rPr>
        <w:t xml:space="preserve">“Min Arbejdsdag”</w:t>
      </w:r>
      <w:r>
        <w:t xml:space="preserve"> </w:t>
      </w:r>
      <w:r>
        <w:t xml:space="preserve">(my workday). The top‑right corner shows plan status (free), a notification bell and a chat/assistant bubble. There is no obvious account settings or profile section; clicking the browser’s avatar opens Chromium profile controls instead of app‑specific settings, which may confuse users.</w:t>
      </w:r>
      <w:hyperlink r:id="rId22">
        <w:r>
          <w:rPr>
            <w:rStyle w:val="Hyperlink"/>
          </w:rPr>
          <w:t xml:space="preserve">[1]</w:t>
        </w:r>
      </w:hyperlink>
    </w:p>
    <w:p>
      <w:pPr>
        <w:pStyle w:val="Compact"/>
        <w:numPr>
          <w:ilvl w:val="0"/>
          <w:numId w:val="1001"/>
        </w:numPr>
      </w:pPr>
      <w:r>
        <w:rPr>
          <w:b/>
          <w:bCs/>
        </w:rPr>
        <w:t xml:space="preserve">Bottom navigation:</w:t>
      </w:r>
      <w:r>
        <w:t xml:space="preserve"> </w:t>
      </w:r>
      <w:r>
        <w:t xml:space="preserve">The bottom bar provides icons for</w:t>
      </w:r>
      <w:r>
        <w:t xml:space="preserve"> </w:t>
      </w:r>
      <w:r>
        <w:rPr>
          <w:b/>
          <w:bCs/>
        </w:rPr>
        <w:t xml:space="preserve">Home</w:t>
      </w:r>
      <w:r>
        <w:t xml:space="preserve">,</w:t>
      </w:r>
      <w:r>
        <w:t xml:space="preserve"> </w:t>
      </w:r>
      <w:r>
        <w:rPr>
          <w:b/>
          <w:bCs/>
        </w:rPr>
        <w:t xml:space="preserve">Projects</w:t>
      </w:r>
      <w:r>
        <w:t xml:space="preserve">,</w:t>
      </w:r>
      <w:r>
        <w:t xml:space="preserve"> </w:t>
      </w:r>
      <w:r>
        <w:rPr>
          <w:b/>
          <w:bCs/>
        </w:rPr>
        <w:t xml:space="preserve">Scan</w:t>
      </w:r>
      <w:r>
        <w:t xml:space="preserve">,</w:t>
      </w:r>
      <w:r>
        <w:t xml:space="preserve"> </w:t>
      </w:r>
      <w:r>
        <w:rPr>
          <w:b/>
          <w:bCs/>
        </w:rPr>
        <w:t xml:space="preserve">Tasks</w:t>
      </w:r>
      <w:r>
        <w:t xml:space="preserve"> </w:t>
      </w:r>
      <w:r>
        <w:t xml:space="preserve">and</w:t>
      </w:r>
      <w:r>
        <w:t xml:space="preserve"> </w:t>
      </w:r>
      <w:r>
        <w:rPr>
          <w:b/>
          <w:bCs/>
        </w:rPr>
        <w:t xml:space="preserve">Tools</w:t>
      </w:r>
      <w:r>
        <w:t xml:space="preserve">. Some icons link to unexpected pages due to bugs (described later). The icons are always visible, which helps orientation.</w:t>
      </w:r>
    </w:p>
    <w:bookmarkEnd w:id="23"/>
    <w:bookmarkStart w:id="24" w:name="dashboard-home-page"/>
    <w:p>
      <w:pPr>
        <w:pStyle w:val="Heading3"/>
      </w:pPr>
      <w:r>
        <w:t xml:space="preserve">Dashboard (Home page)</w:t>
      </w:r>
    </w:p>
    <w:p>
      <w:pPr>
        <w:pStyle w:val="FirstParagraph"/>
      </w:pPr>
      <w:r>
        <w:t xml:space="preserve">When loaded, the</w:t>
      </w:r>
      <w:r>
        <w:t xml:space="preserve"> </w:t>
      </w:r>
      <w:r>
        <w:rPr>
          <w:b/>
          <w:bCs/>
        </w:rPr>
        <w:t xml:space="preserve">Home</w:t>
      </w:r>
      <w:r>
        <w:t xml:space="preserve"> </w:t>
      </w:r>
      <w:r>
        <w:t xml:space="preserve">page shows weather information for the project location, summary metrics and quick‑access sections:</w:t>
      </w:r>
    </w:p>
    <w:p>
      <w:pPr>
        <w:pStyle w:val="Compact"/>
        <w:numPr>
          <w:ilvl w:val="0"/>
          <w:numId w:val="1002"/>
        </w:numPr>
      </w:pPr>
      <w:r>
        <w:rPr>
          <w:b/>
          <w:bCs/>
        </w:rPr>
        <w:t xml:space="preserve">Mit Overblik:</w:t>
      </w:r>
      <w:r>
        <w:t xml:space="preserve"> </w:t>
      </w:r>
      <w:r>
        <w:t xml:space="preserve">cards show active projects, tasks today, pending purchases, active staff and overdue deadlines. In the free tier, only one project can be active.</w:t>
      </w:r>
      <w:hyperlink r:id="rId22">
        <w:r>
          <w:rPr>
            <w:rStyle w:val="Hyperlink"/>
          </w:rPr>
          <w:t xml:space="preserve">[2]</w:t>
        </w:r>
      </w:hyperlink>
    </w:p>
    <w:p>
      <w:pPr>
        <w:pStyle w:val="Compact"/>
        <w:numPr>
          <w:ilvl w:val="0"/>
          <w:numId w:val="1002"/>
        </w:numPr>
      </w:pPr>
      <w:r>
        <w:rPr>
          <w:b/>
          <w:bCs/>
        </w:rPr>
        <w:t xml:space="preserve">Dagens Briefing</w:t>
      </w:r>
      <w:r>
        <w:t xml:space="preserve"> </w:t>
      </w:r>
      <w:r>
        <w:t xml:space="preserve">(daily briefing): shows a greeting and an option to upgrade to “Pro Briefing”.</w:t>
      </w:r>
    </w:p>
    <w:p>
      <w:pPr>
        <w:pStyle w:val="Compact"/>
        <w:numPr>
          <w:ilvl w:val="0"/>
          <w:numId w:val="1002"/>
        </w:numPr>
      </w:pPr>
      <w:r>
        <w:rPr>
          <w:b/>
          <w:bCs/>
        </w:rPr>
        <w:t xml:space="preserve">Fokus i Dag</w:t>
      </w:r>
      <w:r>
        <w:t xml:space="preserve"> </w:t>
      </w:r>
      <w:r>
        <w:t xml:space="preserve">(focus today): highlights whether there are tasks due or overdue.</w:t>
      </w:r>
    </w:p>
    <w:p>
      <w:pPr>
        <w:pStyle w:val="Compact"/>
        <w:numPr>
          <w:ilvl w:val="0"/>
          <w:numId w:val="1002"/>
        </w:numPr>
      </w:pPr>
      <w:r>
        <w:rPr>
          <w:b/>
          <w:bCs/>
        </w:rPr>
        <w:t xml:space="preserve">Projekt Puls</w:t>
      </w:r>
      <w:r>
        <w:t xml:space="preserve"> </w:t>
      </w:r>
      <w:r>
        <w:t xml:space="preserve">displays performance metrics across all projects (completion, flow, budget, quality), but in the free plan they always show zero because only one project is active and no tasks are running.</w:t>
      </w:r>
    </w:p>
    <w:p>
      <w:pPr>
        <w:pStyle w:val="Compact"/>
        <w:numPr>
          <w:ilvl w:val="0"/>
          <w:numId w:val="1002"/>
        </w:numPr>
      </w:pPr>
      <w:r>
        <w:rPr>
          <w:b/>
          <w:bCs/>
        </w:rPr>
        <w:t xml:space="preserve">Hurtige Handlinger (Quick Actions):</w:t>
      </w:r>
      <w:r>
        <w:t xml:space="preserve"> </w:t>
      </w:r>
      <w:r>
        <w:t xml:space="preserve">provides buttons to start a new project, start a checklist, search regulations and create a new punch point. These actions are located at the bottom of the dashboard for easy access. However, two actions incorrectly redirect to a different module (see</w:t>
      </w:r>
      <w:r>
        <w:t xml:space="preserve"> </w:t>
      </w:r>
      <w:r>
        <w:rPr>
          <w:b/>
          <w:bCs/>
        </w:rPr>
        <w:t xml:space="preserve">Bugs</w:t>
      </w:r>
      <w:r>
        <w:t xml:space="preserve">).</w:t>
      </w:r>
    </w:p>
    <w:bookmarkEnd w:id="24"/>
    <w:bookmarkStart w:id="25" w:name="min-arbejdsdag"/>
    <w:p>
      <w:pPr>
        <w:pStyle w:val="Heading3"/>
      </w:pPr>
      <w:r>
        <w:t xml:space="preserve">Min Arbejdsdag</w:t>
      </w:r>
    </w:p>
    <w:p>
      <w:pPr>
        <w:pStyle w:val="FirstParagraph"/>
      </w:pPr>
      <w:r>
        <w:t xml:space="preserve">Switching the top toggle to</w:t>
      </w:r>
      <w:r>
        <w:t xml:space="preserve"> </w:t>
      </w:r>
      <w:r>
        <w:rPr>
          <w:b/>
          <w:bCs/>
        </w:rPr>
        <w:t xml:space="preserve">Min Arbejdsdag</w:t>
      </w:r>
      <w:r>
        <w:t xml:space="preserve"> </w:t>
      </w:r>
      <w:r>
        <w:t xml:space="preserve">shows a simpler view focused on the user’s agenda. It lists upcoming tasks or appointments; in the audit there were none. The interface is clean and emphasises daily workflow but lacks integration with tasks (since the tasks module is broken). The chat assistant bubble appears here as well.</w:t>
      </w:r>
    </w:p>
    <w:bookmarkEnd w:id="25"/>
    <w:bookmarkStart w:id="26" w:name="assistant-and-notifications"/>
    <w:p>
      <w:pPr>
        <w:pStyle w:val="Heading3"/>
      </w:pPr>
      <w:r>
        <w:t xml:space="preserve">Assistant and notifications</w:t>
      </w:r>
    </w:p>
    <w:p>
      <w:pPr>
        <w:pStyle w:val="FirstParagraph"/>
      </w:pPr>
      <w:r>
        <w:t xml:space="preserve">A blue chat bubble opens an</w:t>
      </w:r>
      <w:r>
        <w:t xml:space="preserve"> </w:t>
      </w:r>
      <w:r>
        <w:rPr>
          <w:b/>
          <w:bCs/>
        </w:rPr>
        <w:t xml:space="preserve">assistant</w:t>
      </w:r>
      <w:r>
        <w:t xml:space="preserve"> </w:t>
      </w:r>
      <w:r>
        <w:t xml:space="preserve">side panel. It welcomes the user and offers a</w:t>
      </w:r>
      <w:r>
        <w:t xml:space="preserve"> </w:t>
      </w:r>
      <w:r>
        <w:rPr>
          <w:b/>
          <w:bCs/>
        </w:rPr>
        <w:t xml:space="preserve">“Snap &amp; Mål”</w:t>
      </w:r>
      <w:r>
        <w:t xml:space="preserve"> </w:t>
      </w:r>
      <w:r>
        <w:t xml:space="preserve">(snap and measure) function; no other AI assistance features were observed. The notification bell displayed no notifications during testing. The absence of a settings/profile area makes it unclear how to adjust personal preferences or log out.</w:t>
      </w:r>
    </w:p>
    <w:bookmarkEnd w:id="26"/>
    <w:bookmarkEnd w:id="27"/>
    <w:bookmarkStart w:id="39" w:name="project-management"/>
    <w:p>
      <w:pPr>
        <w:pStyle w:val="Heading2"/>
      </w:pPr>
      <w:r>
        <w:t xml:space="preserve">Project management</w:t>
      </w:r>
    </w:p>
    <w:bookmarkStart w:id="29" w:name="projects-overview-and-limitations"/>
    <w:p>
      <w:pPr>
        <w:pStyle w:val="Heading3"/>
      </w:pPr>
      <w:r>
        <w:t xml:space="preserve">Projects overview and limitations</w:t>
      </w:r>
    </w:p>
    <w:p>
      <w:pPr>
        <w:pStyle w:val="FirstParagraph"/>
      </w:pPr>
      <w:r>
        <w:t xml:space="preserve">The</w:t>
      </w:r>
      <w:r>
        <w:t xml:space="preserve"> </w:t>
      </w:r>
      <w:r>
        <w:rPr>
          <w:b/>
          <w:bCs/>
        </w:rPr>
        <w:t xml:space="preserve">Projects</w:t>
      </w:r>
      <w:r>
        <w:t xml:space="preserve"> </w:t>
      </w:r>
      <w:r>
        <w:t xml:space="preserve">tab lists active projects. Each project card shows the title, status (“I Rute” or “Delayed”), start and end dates, and counts of associated regulations and checklists. In the free plan only</w:t>
      </w:r>
      <w:r>
        <w:t xml:space="preserve"> </w:t>
      </w:r>
      <w:r>
        <w:rPr>
          <w:b/>
          <w:bCs/>
        </w:rPr>
        <w:t xml:space="preserve">one active project</w:t>
      </w:r>
      <w:r>
        <w:t xml:space="preserve"> </w:t>
      </w:r>
      <w:r>
        <w:t xml:space="preserve">is allowed. Clicking the floating</w:t>
      </w:r>
      <w:r>
        <w:t xml:space="preserve"> </w:t>
      </w:r>
      <w:r>
        <w:rPr>
          <w:b/>
          <w:bCs/>
        </w:rPr>
        <w:t xml:space="preserve">plus</w:t>
      </w:r>
      <w:r>
        <w:t xml:space="preserve"> </w:t>
      </w:r>
      <w:r>
        <w:t xml:space="preserve">button to add another project opens a subscription modal highlighting plans (Start, Mester, Entreprise) and their costs; there is no ability to close the modal and continue without upgrading</w:t>
      </w:r>
      <w:hyperlink r:id="rId28">
        <w:r>
          <w:rPr>
            <w:rStyle w:val="Hyperlink"/>
          </w:rPr>
          <w:t xml:space="preserve">[3]</w:t>
        </w:r>
      </w:hyperlink>
      <w:r>
        <w:t xml:space="preserve">. This hard wall to adding projects may frustrate users evaluating the app.</w:t>
      </w:r>
    </w:p>
    <w:bookmarkEnd w:id="29"/>
    <w:bookmarkStart w:id="30" w:name="new-project-creation-wizard"/>
    <w:p>
      <w:pPr>
        <w:pStyle w:val="Heading3"/>
      </w:pPr>
      <w:r>
        <w:t xml:space="preserve">New project creation (wizard)</w:t>
      </w:r>
    </w:p>
    <w:p>
      <w:pPr>
        <w:pStyle w:val="FirstParagraph"/>
      </w:pPr>
      <w:r>
        <w:t xml:space="preserve">Starting a new project (via the</w:t>
      </w:r>
      <w:r>
        <w:t xml:space="preserve"> </w:t>
      </w:r>
      <w:r>
        <w:rPr>
          <w:b/>
          <w:bCs/>
        </w:rPr>
        <w:t xml:space="preserve">New Project</w:t>
      </w:r>
      <w:r>
        <w:t xml:space="preserve"> </w:t>
      </w:r>
      <w:r>
        <w:t xml:space="preserve">button or bottom navigation</w:t>
      </w:r>
      <w:r>
        <w:t xml:space="preserve"> </w:t>
      </w:r>
      <w:r>
        <w:rPr>
          <w:b/>
          <w:bCs/>
        </w:rPr>
        <w:t xml:space="preserve">Tasks</w:t>
      </w:r>
      <w:r>
        <w:t xml:space="preserve"> </w:t>
      </w:r>
      <w:r>
        <w:t xml:space="preserve">icon – which erroneously launches the project wizard) brings up a two‑step wizard. Step 1 displays a house graphic with interactive dots representing exterior or interior parts; the user must select a building part to define the project’s scope. An</w:t>
      </w:r>
      <w:r>
        <w:t xml:space="preserve"> </w:t>
      </w:r>
      <w:r>
        <w:rPr>
          <w:b/>
          <w:bCs/>
        </w:rPr>
        <w:t xml:space="preserve">AI Onboarding</w:t>
      </w:r>
      <w:r>
        <w:t xml:space="preserve"> </w:t>
      </w:r>
      <w:r>
        <w:t xml:space="preserve">button opens a modal to input a project description and upload documents for analysis, but pressing</w:t>
      </w:r>
      <w:r>
        <w:t xml:space="preserve"> </w:t>
      </w:r>
      <w:r>
        <w:rPr>
          <w:b/>
          <w:bCs/>
        </w:rPr>
        <w:t xml:space="preserve">Start Analyse</w:t>
      </w:r>
      <w:r>
        <w:t xml:space="preserve"> </w:t>
      </w:r>
      <w:r>
        <w:t xml:space="preserve">would cause an external side‑effect (AI analysis) so it was not tested.</w:t>
      </w:r>
    </w:p>
    <w:p>
      <w:pPr>
        <w:pStyle w:val="BodyText"/>
      </w:pPr>
      <w:r>
        <w:t xml:space="preserve">At the bottom of the wizard, the</w:t>
      </w:r>
      <w:r>
        <w:t xml:space="preserve"> </w:t>
      </w:r>
      <w:r>
        <w:rPr>
          <w:b/>
          <w:bCs/>
        </w:rPr>
        <w:t xml:space="preserve">Next</w:t>
      </w:r>
      <w:r>
        <w:t xml:space="preserve"> </w:t>
      </w:r>
      <w:r>
        <w:t xml:space="preserve">button remains disabled until a part of the house is selected. Because the global</w:t>
      </w:r>
      <w:r>
        <w:t xml:space="preserve"> </w:t>
      </w:r>
      <w:r>
        <w:rPr>
          <w:b/>
          <w:bCs/>
        </w:rPr>
        <w:t xml:space="preserve">Tasks</w:t>
      </w:r>
      <w:r>
        <w:t xml:space="preserve"> </w:t>
      </w:r>
      <w:r>
        <w:t xml:space="preserve">icon links directly to this wizard instead of listing tasks, it is easy for users to mistakenly think this is the tasks page – a major navigation bug.</w:t>
      </w:r>
    </w:p>
    <w:bookmarkEnd w:id="30"/>
    <w:bookmarkStart w:id="37" w:name="individual-project-details"/>
    <w:p>
      <w:pPr>
        <w:pStyle w:val="Heading3"/>
      </w:pPr>
      <w:r>
        <w:t xml:space="preserve">Individual project details</w:t>
      </w:r>
    </w:p>
    <w:p>
      <w:pPr>
        <w:pStyle w:val="FirstParagraph"/>
      </w:pPr>
      <w:r>
        <w:t xml:space="preserve">Clicking an existing project opens a detailed view with multiple tabs:</w:t>
      </w:r>
    </w:p>
    <w:p>
      <w:pPr>
        <w:numPr>
          <w:ilvl w:val="0"/>
          <w:numId w:val="1003"/>
        </w:numPr>
      </w:pPr>
      <w:r>
        <w:rPr>
          <w:b/>
          <w:bCs/>
        </w:rPr>
        <w:t xml:space="preserve">Overblik (Overview):</w:t>
      </w:r>
      <w:r>
        <w:t xml:space="preserve"> </w:t>
      </w:r>
      <w:r>
        <w:t xml:space="preserve">shows project status (on track or delayed), days left, tasks count, materials cost, purchases awaiting action, and a timeline bar from start to end date</w:t>
      </w:r>
      <w:hyperlink r:id="rId31">
        <w:r>
          <w:rPr>
            <w:rStyle w:val="Hyperlink"/>
          </w:rPr>
          <w:t xml:space="preserve">[4]</w:t>
        </w:r>
      </w:hyperlink>
      <w:r>
        <w:t xml:space="preserve">. It includes call‑to‑action cards such as</w:t>
      </w:r>
      <w:r>
        <w:t xml:space="preserve"> </w:t>
      </w:r>
      <w:r>
        <w:rPr>
          <w:b/>
          <w:bCs/>
        </w:rPr>
        <w:t xml:space="preserve">“Evaluér Tidsplan (AI)”</w:t>
      </w:r>
      <w:r>
        <w:t xml:space="preserve"> </w:t>
      </w:r>
      <w:r>
        <w:t xml:space="preserve">and</w:t>
      </w:r>
      <w:r>
        <w:t xml:space="preserve"> </w:t>
      </w:r>
      <w:r>
        <w:rPr>
          <w:b/>
          <w:bCs/>
        </w:rPr>
        <w:t xml:space="preserve">“Overdragelse”</w:t>
      </w:r>
      <w:r>
        <w:t xml:space="preserve"> </w:t>
      </w:r>
      <w:r>
        <w:t xml:space="preserve">(handover) which presumably analyse the schedule or generate reports. These cards are visually appealing but lead to features requiring an upgrade. An</w:t>
      </w:r>
      <w:r>
        <w:t xml:space="preserve"> </w:t>
      </w:r>
      <w:r>
        <w:rPr>
          <w:b/>
          <w:bCs/>
        </w:rPr>
        <w:t xml:space="preserve">Activity &amp; Pictures</w:t>
      </w:r>
      <w:r>
        <w:t xml:space="preserve"> </w:t>
      </w:r>
      <w:r>
        <w:t xml:space="preserve">section invites users to log time or add photos; no activity appears by default</w:t>
      </w:r>
      <w:hyperlink r:id="rId31">
        <w:r>
          <w:rPr>
            <w:rStyle w:val="Hyperlink"/>
          </w:rPr>
          <w:t xml:space="preserve">[5]</w:t>
        </w:r>
      </w:hyperlink>
      <w:r>
        <w:t xml:space="preserve">.</w:t>
      </w:r>
    </w:p>
    <w:p>
      <w:pPr>
        <w:numPr>
          <w:ilvl w:val="0"/>
          <w:numId w:val="1003"/>
        </w:numPr>
      </w:pPr>
      <w:r>
        <w:rPr>
          <w:b/>
          <w:bCs/>
        </w:rPr>
        <w:t xml:space="preserve">Opgaver (Tasks):</w:t>
      </w:r>
      <w:r>
        <w:t xml:space="preserve"> </w:t>
      </w:r>
      <w:r>
        <w:t xml:space="preserve">lists tasks associated with the project. In the audited project there were no tasks. A floating</w:t>
      </w:r>
      <w:r>
        <w:t xml:space="preserve"> </w:t>
      </w:r>
      <w:r>
        <w:rPr>
          <w:b/>
          <w:bCs/>
        </w:rPr>
        <w:t xml:space="preserve">+</w:t>
      </w:r>
      <w:r>
        <w:t xml:space="preserve"> </w:t>
      </w:r>
      <w:r>
        <w:t xml:space="preserve">button opens a multi‑tab modal to create a new task. The modal collects a title, responsible person (selectable from team), description, checklist, relevant regulations and a deadline. Creating tasks would produce external side‑effects (database entries) so it was not executed, but the form appears complete</w:t>
      </w:r>
      <w:hyperlink r:id="rId31">
        <w:r>
          <w:rPr>
            <w:rStyle w:val="Hyperlink"/>
          </w:rPr>
          <w:t xml:space="preserve">[6]</w:t>
        </w:r>
      </w:hyperlink>
      <w:r>
        <w:t xml:space="preserve">.</w:t>
      </w:r>
    </w:p>
    <w:p>
      <w:pPr>
        <w:numPr>
          <w:ilvl w:val="0"/>
          <w:numId w:val="1003"/>
        </w:numPr>
      </w:pPr>
      <w:r>
        <w:rPr>
          <w:b/>
          <w:bCs/>
        </w:rPr>
        <w:t xml:space="preserve">Tid &amp; Plan (Time &amp; Plan):</w:t>
      </w:r>
      <w:r>
        <w:t xml:space="preserve"> </w:t>
      </w:r>
      <w:r>
        <w:t xml:space="preserve">displays time tracking and budget metrics: hours logged (11 h), budget burn (67 %), number of overdue deadlines (0), and active staff (1). A list shows each team member’s logged hours</w:t>
      </w:r>
      <w:hyperlink r:id="rId32">
        <w:r>
          <w:rPr>
            <w:rStyle w:val="Hyperlink"/>
          </w:rPr>
          <w:t xml:space="preserve">[7]</w:t>
        </w:r>
      </w:hyperlink>
      <w:r>
        <w:t xml:space="preserve">. There is also a scheduling area (likely Gantt or calendar) but in the free plan it is limited.</w:t>
      </w:r>
    </w:p>
    <w:p>
      <w:pPr>
        <w:numPr>
          <w:ilvl w:val="0"/>
          <w:numId w:val="1003"/>
        </w:numPr>
      </w:pPr>
      <w:r>
        <w:rPr>
          <w:b/>
          <w:bCs/>
        </w:rPr>
        <w:t xml:space="preserve">Indkøb (Purchases):</w:t>
      </w:r>
      <w:r>
        <w:t xml:space="preserve"> </w:t>
      </w:r>
      <w:r>
        <w:t xml:space="preserve">summarises purchase requests with coloured cards for</w:t>
      </w:r>
      <w:r>
        <w:t xml:space="preserve"> </w:t>
      </w:r>
      <w:r>
        <w:rPr>
          <w:i/>
          <w:iCs/>
        </w:rPr>
        <w:t xml:space="preserve">Awaiting</w:t>
      </w:r>
      <w:r>
        <w:t xml:space="preserve"> </w:t>
      </w:r>
      <w:r>
        <w:t xml:space="preserve">(Afventer),</w:t>
      </w:r>
      <w:r>
        <w:t xml:space="preserve"> </w:t>
      </w:r>
      <w:r>
        <w:rPr>
          <w:i/>
          <w:iCs/>
        </w:rPr>
        <w:t xml:space="preserve">Ordered</w:t>
      </w:r>
      <w:r>
        <w:t xml:space="preserve"> </w:t>
      </w:r>
      <w:r>
        <w:t xml:space="preserve">(Bestilt) and</w:t>
      </w:r>
      <w:r>
        <w:t xml:space="preserve"> </w:t>
      </w:r>
      <w:r>
        <w:rPr>
          <w:i/>
          <w:iCs/>
        </w:rPr>
        <w:t xml:space="preserve">Received</w:t>
      </w:r>
      <w:r>
        <w:t xml:space="preserve"> </w:t>
      </w:r>
      <w:r>
        <w:t xml:space="preserve">(Modtaget). A table lists individual purchases with supplier, date and price. Editing or adding a purchase opens a detailed form with fields for supplier, item, quantity, price, expected delivery date, status, related task and responsible person</w:t>
      </w:r>
      <w:hyperlink r:id="rId32">
        <w:r>
          <w:rPr>
            <w:rStyle w:val="Hyperlink"/>
          </w:rPr>
          <w:t xml:space="preserve">[8]</w:t>
        </w:r>
      </w:hyperlink>
      <w:r>
        <w:t xml:space="preserve">.</w:t>
      </w:r>
    </w:p>
    <w:p>
      <w:pPr>
        <w:numPr>
          <w:ilvl w:val="0"/>
          <w:numId w:val="1003"/>
        </w:numPr>
      </w:pPr>
      <w:r>
        <w:rPr>
          <w:b/>
          <w:bCs/>
        </w:rPr>
        <w:t xml:space="preserve">Opfølgning (Follow‑up):</w:t>
      </w:r>
      <w:r>
        <w:t xml:space="preserve"> </w:t>
      </w:r>
      <w:r>
        <w:t xml:space="preserve">displays outstanding items across tasks, purchases and reminders. For example, a purchase due on 26 June 2026 is flagged as “Igangværende” (in progress)</w:t>
      </w:r>
      <w:hyperlink r:id="rId33">
        <w:r>
          <w:rPr>
            <w:rStyle w:val="Hyperlink"/>
          </w:rPr>
          <w:t xml:space="preserve">[9]</w:t>
        </w:r>
      </w:hyperlink>
      <w:r>
        <w:t xml:space="preserve">. Users can toggle auto‑loading of follow‑ups.</w:t>
      </w:r>
    </w:p>
    <w:p>
      <w:pPr>
        <w:numPr>
          <w:ilvl w:val="0"/>
          <w:numId w:val="1003"/>
        </w:numPr>
      </w:pPr>
      <w:r>
        <w:rPr>
          <w:b/>
          <w:bCs/>
        </w:rPr>
        <w:t xml:space="preserve">Punch List:</w:t>
      </w:r>
      <w:r>
        <w:t xml:space="preserve"> </w:t>
      </w:r>
      <w:r>
        <w:t xml:space="preserve">provides tools for on‑site inspection. Users can</w:t>
      </w:r>
      <w:r>
        <w:t xml:space="preserve"> </w:t>
      </w:r>
      <w:r>
        <w:rPr>
          <w:b/>
          <w:bCs/>
        </w:rPr>
        <w:t xml:space="preserve">upload a plan</w:t>
      </w:r>
      <w:r>
        <w:t xml:space="preserve"> </w:t>
      </w:r>
      <w:r>
        <w:t xml:space="preserve">(PDF or image) or</w:t>
      </w:r>
      <w:r>
        <w:t xml:space="preserve"> </w:t>
      </w:r>
      <w:r>
        <w:rPr>
          <w:b/>
          <w:bCs/>
        </w:rPr>
        <w:t xml:space="preserve">scan a room</w:t>
      </w:r>
      <w:r>
        <w:t xml:space="preserve"> </w:t>
      </w:r>
      <w:r>
        <w:t xml:space="preserve">via mobile. After uploading, they can add inspection points or punch items. The page clearly instructs the user to upload or scan to get started</w:t>
      </w:r>
      <w:hyperlink r:id="rId34">
        <w:r>
          <w:rPr>
            <w:rStyle w:val="Hyperlink"/>
          </w:rPr>
          <w:t xml:space="preserve">[10]</w:t>
        </w:r>
      </w:hyperlink>
      <w:r>
        <w:t xml:space="preserve">.</w:t>
      </w:r>
    </w:p>
    <w:p>
      <w:pPr>
        <w:numPr>
          <w:ilvl w:val="0"/>
          <w:numId w:val="1003"/>
        </w:numPr>
      </w:pPr>
      <w:r>
        <w:rPr>
          <w:b/>
          <w:bCs/>
        </w:rPr>
        <w:t xml:space="preserve">Påmindelser (Reminders):</w:t>
      </w:r>
      <w:r>
        <w:t xml:space="preserve"> </w:t>
      </w:r>
      <w:r>
        <w:t xml:space="preserve">lists project reminders; none were present in the audit. Clicking the plus button opens a simple form to add a reminder with title, date/time and optional context</w:t>
      </w:r>
      <w:hyperlink r:id="rId35">
        <w:r>
          <w:rPr>
            <w:rStyle w:val="Hyperlink"/>
          </w:rPr>
          <w:t xml:space="preserve">[11]</w:t>
        </w:r>
      </w:hyperlink>
      <w:r>
        <w:t xml:space="preserve">.</w:t>
      </w:r>
    </w:p>
    <w:p>
      <w:pPr>
        <w:numPr>
          <w:ilvl w:val="0"/>
          <w:numId w:val="1003"/>
        </w:numPr>
      </w:pPr>
      <w:r>
        <w:rPr>
          <w:b/>
          <w:bCs/>
        </w:rPr>
        <w:t xml:space="preserve">Dokumenter (Documents):</w:t>
      </w:r>
      <w:r>
        <w:t xml:space="preserve"> </w:t>
      </w:r>
      <w:r>
        <w:t xml:space="preserve">allows uploading documents relevant to the project. The modal supports drag‑and‑drop, file selection and category assignment</w:t>
      </w:r>
      <w:hyperlink r:id="rId36">
        <w:r>
          <w:rPr>
            <w:rStyle w:val="Hyperlink"/>
          </w:rPr>
          <w:t xml:space="preserve">[12]</w:t>
        </w:r>
      </w:hyperlink>
      <w:r>
        <w:t xml:space="preserve">.</w:t>
      </w:r>
    </w:p>
    <w:p>
      <w:pPr>
        <w:numPr>
          <w:ilvl w:val="0"/>
          <w:numId w:val="1003"/>
        </w:numPr>
      </w:pPr>
      <w:r>
        <w:rPr>
          <w:b/>
          <w:bCs/>
        </w:rPr>
        <w:t xml:space="preserve">Detaljer (Details):</w:t>
      </w:r>
      <w:r>
        <w:t xml:space="preserve"> </w:t>
      </w:r>
      <w:r>
        <w:t xml:space="preserve">summarises project performance metrics with progress bars for</w:t>
      </w:r>
      <w:r>
        <w:t xml:space="preserve"> </w:t>
      </w:r>
      <w:r>
        <w:rPr>
          <w:b/>
          <w:bCs/>
        </w:rPr>
        <w:t xml:space="preserve">Flow</w:t>
      </w:r>
      <w:r>
        <w:t xml:space="preserve">,</w:t>
      </w:r>
      <w:r>
        <w:t xml:space="preserve"> </w:t>
      </w:r>
      <w:r>
        <w:rPr>
          <w:b/>
          <w:bCs/>
        </w:rPr>
        <w:t xml:space="preserve">Budget</w:t>
      </w:r>
      <w:r>
        <w:t xml:space="preserve"> </w:t>
      </w:r>
      <w:r>
        <w:t xml:space="preserve">and</w:t>
      </w:r>
      <w:r>
        <w:t xml:space="preserve"> </w:t>
      </w:r>
      <w:r>
        <w:rPr>
          <w:b/>
          <w:bCs/>
        </w:rPr>
        <w:t xml:space="preserve">Quality</w:t>
      </w:r>
      <w:r>
        <w:t xml:space="preserve"> </w:t>
      </w:r>
      <w:r>
        <w:t xml:space="preserve">(all 0 % in the free tier). It shows “Stabil” for each metric. A resource management section is locked behind the</w:t>
      </w:r>
      <w:r>
        <w:t xml:space="preserve"> </w:t>
      </w:r>
      <w:r>
        <w:rPr>
          <w:b/>
          <w:bCs/>
        </w:rPr>
        <w:t xml:space="preserve">Pro</w:t>
      </w:r>
      <w:r>
        <w:t xml:space="preserve"> </w:t>
      </w:r>
      <w:r>
        <w:t xml:space="preserve">plan; a button invites users to upgrade</w:t>
      </w:r>
      <w:hyperlink r:id="rId36">
        <w:r>
          <w:rPr>
            <w:rStyle w:val="Hyperlink"/>
          </w:rPr>
          <w:t xml:space="preserve">[13]</w:t>
        </w:r>
      </w:hyperlink>
      <w:r>
        <w:t xml:space="preserve">.</w:t>
      </w:r>
    </w:p>
    <w:bookmarkEnd w:id="37"/>
    <w:bookmarkStart w:id="38" w:name="planning-planlægning"/>
    <w:p>
      <w:pPr>
        <w:pStyle w:val="Heading3"/>
      </w:pPr>
      <w:r>
        <w:t xml:space="preserve">Planning (Planlægning)</w:t>
      </w:r>
    </w:p>
    <w:p>
      <w:pPr>
        <w:pStyle w:val="FirstParagraph"/>
      </w:pPr>
      <w:r>
        <w:t xml:space="preserve">Next to the</w:t>
      </w:r>
      <w:r>
        <w:t xml:space="preserve"> </w:t>
      </w:r>
      <w:r>
        <w:rPr>
          <w:b/>
          <w:bCs/>
        </w:rPr>
        <w:t xml:space="preserve">Projects</w:t>
      </w:r>
      <w:r>
        <w:t xml:space="preserve"> </w:t>
      </w:r>
      <w:r>
        <w:t xml:space="preserve">tab is</w:t>
      </w:r>
      <w:r>
        <w:t xml:space="preserve"> </w:t>
      </w:r>
      <w:r>
        <w:rPr>
          <w:b/>
          <w:bCs/>
        </w:rPr>
        <w:t xml:space="preserve">Planlægning</w:t>
      </w:r>
      <w:r>
        <w:t xml:space="preserve">, providing high‑level planning tools:</w:t>
      </w:r>
    </w:p>
    <w:p>
      <w:pPr>
        <w:pStyle w:val="Compact"/>
        <w:numPr>
          <w:ilvl w:val="0"/>
          <w:numId w:val="1004"/>
        </w:numPr>
      </w:pPr>
      <w:r>
        <w:rPr>
          <w:b/>
          <w:bCs/>
        </w:rPr>
        <w:t xml:space="preserve">Gantt view:</w:t>
      </w:r>
      <w:r>
        <w:t xml:space="preserve"> </w:t>
      </w:r>
      <w:r>
        <w:t xml:space="preserve">displays a timeline across weeks where each project is represented by a coloured bar. Only the audited project appears, spanning May–June 2026</w:t>
      </w:r>
      <w:hyperlink r:id="rId28">
        <w:r>
          <w:rPr>
            <w:rStyle w:val="Hyperlink"/>
          </w:rPr>
          <w:t xml:space="preserve">[14]</w:t>
        </w:r>
      </w:hyperlink>
      <w:r>
        <w:t xml:space="preserve">. The legend explains colour codes for project status (On Track, Off Track, Critical).</w:t>
      </w:r>
    </w:p>
    <w:p>
      <w:pPr>
        <w:pStyle w:val="Compact"/>
        <w:numPr>
          <w:ilvl w:val="0"/>
          <w:numId w:val="1004"/>
        </w:numPr>
      </w:pPr>
      <w:r>
        <w:rPr>
          <w:b/>
          <w:bCs/>
        </w:rPr>
        <w:t xml:space="preserve">Calendar view:</w:t>
      </w:r>
      <w:r>
        <w:t xml:space="preserve"> </w:t>
      </w:r>
      <w:r>
        <w:t xml:space="preserve">presents a month grid where users can click a day to add a reminder. There is a plus button to add events. This view is simple but functional; integration with tasks and purchases would enhance usefulness.</w:t>
      </w:r>
    </w:p>
    <w:bookmarkEnd w:id="38"/>
    <w:bookmarkEnd w:id="39"/>
    <w:bookmarkStart w:id="42" w:name="tools-værktøj"/>
    <w:p>
      <w:pPr>
        <w:pStyle w:val="Heading2"/>
      </w:pPr>
      <w:r>
        <w:t xml:space="preserve">Tools (Værktøj)</w:t>
      </w:r>
    </w:p>
    <w:p>
      <w:pPr>
        <w:pStyle w:val="FirstParagraph"/>
      </w:pPr>
      <w:r>
        <w:t xml:space="preserve">The</w:t>
      </w:r>
      <w:r>
        <w:t xml:space="preserve"> </w:t>
      </w:r>
      <w:r>
        <w:rPr>
          <w:b/>
          <w:bCs/>
        </w:rPr>
        <w:t xml:space="preserve">Tools</w:t>
      </w:r>
      <w:r>
        <w:t xml:space="preserve"> </w:t>
      </w:r>
      <w:r>
        <w:t xml:space="preserve">section offers calculators and decision aids organised into categories. Each calculator has a clear interface with input fields, results, and options to export a PDF or save to a project. Highlights include:</w:t>
      </w:r>
    </w:p>
    <w:p>
      <w:pPr>
        <w:numPr>
          <w:ilvl w:val="0"/>
          <w:numId w:val="1005"/>
        </w:numPr>
      </w:pPr>
      <w:r>
        <w:rPr>
          <w:b/>
          <w:bCs/>
        </w:rPr>
        <w:t xml:space="preserve">Taghældning Beregner (Roof pitch calculator):</w:t>
      </w:r>
      <w:r>
        <w:t xml:space="preserve"> </w:t>
      </w:r>
      <w:r>
        <w:t xml:space="preserve">calculates roof slope from height difference and horizontal distance, giving results in degrees and percent. It shows a visual representation of the roof and output values; an option allows saving the result or exporting</w:t>
      </w:r>
      <w:hyperlink r:id="rId40">
        <w:r>
          <w:rPr>
            <w:rStyle w:val="Hyperlink"/>
          </w:rPr>
          <w:t xml:space="preserve">[15]</w:t>
        </w:r>
      </w:hyperlink>
      <w:r>
        <w:t xml:space="preserve">.</w:t>
      </w:r>
    </w:p>
    <w:p>
      <w:pPr>
        <w:numPr>
          <w:ilvl w:val="0"/>
          <w:numId w:val="1005"/>
        </w:numPr>
      </w:pPr>
      <w:r>
        <w:rPr>
          <w:b/>
          <w:bCs/>
        </w:rPr>
        <w:t xml:space="preserve">Betonberegner (Concrete calculator):</w:t>
      </w:r>
      <w:r>
        <w:t xml:space="preserve"> </w:t>
      </w:r>
      <w:r>
        <w:t xml:space="preserve">calculates the volume of concrete needed for slabs, foundations or columns. Users enter length, width and thickness; the tool outputs volume in m³, estimated weight and links to purchase suggestions. It also performs a</w:t>
      </w:r>
      <w:r>
        <w:t xml:space="preserve"> </w:t>
      </w:r>
      <w:r>
        <w:rPr>
          <w:b/>
          <w:bCs/>
        </w:rPr>
        <w:t xml:space="preserve">BR18</w:t>
      </w:r>
      <w:r>
        <w:t xml:space="preserve"> </w:t>
      </w:r>
      <w:r>
        <w:t xml:space="preserve">(building code) compliance check and displays warnings if the foundation is not thick enough</w:t>
      </w:r>
      <w:hyperlink r:id="rId40">
        <w:r>
          <w:rPr>
            <w:rStyle w:val="Hyperlink"/>
          </w:rPr>
          <w:t xml:space="preserve">[16]</w:t>
        </w:r>
      </w:hyperlink>
      <w:r>
        <w:t xml:space="preserve">.</w:t>
      </w:r>
    </w:p>
    <w:p>
      <w:pPr>
        <w:numPr>
          <w:ilvl w:val="0"/>
          <w:numId w:val="1005"/>
        </w:numPr>
      </w:pPr>
      <w:r>
        <w:rPr>
          <w:b/>
          <w:bCs/>
        </w:rPr>
        <w:t xml:space="preserve">Kabeldimensionering (Cable dimensioning):</w:t>
      </w:r>
      <w:r>
        <w:t xml:space="preserve"> </w:t>
      </w:r>
      <w:r>
        <w:t xml:space="preserve">helps electricians choose appropriate cable cross‑sections given current, cable length and maximum voltage drop. It displays a recommended minimum cross‑section (e.g., 2.5 mm²) and a performance bar indicating whether the specification meets code; warnings about overheating or undervoltage appear when parameters exceed safe limits</w:t>
      </w:r>
      <w:hyperlink r:id="rId40">
        <w:r>
          <w:rPr>
            <w:rStyle w:val="Hyperlink"/>
          </w:rPr>
          <w:t xml:space="preserve">[17]</w:t>
        </w:r>
      </w:hyperlink>
      <w:r>
        <w:t xml:space="preserve">.</w:t>
      </w:r>
    </w:p>
    <w:p>
      <w:pPr>
        <w:numPr>
          <w:ilvl w:val="0"/>
          <w:numId w:val="1005"/>
        </w:numPr>
      </w:pPr>
      <w:r>
        <w:rPr>
          <w:b/>
          <w:bCs/>
        </w:rPr>
        <w:t xml:space="preserve">Scan &amp; AR Opmåling:</w:t>
      </w:r>
      <w:r>
        <w:t xml:space="preserve"> </w:t>
      </w:r>
      <w:r>
        <w:t xml:space="preserve">accessible via the bottom nav</w:t>
      </w:r>
      <w:r>
        <w:t xml:space="preserve"> </w:t>
      </w:r>
      <w:r>
        <w:rPr>
          <w:b/>
          <w:bCs/>
        </w:rPr>
        <w:t xml:space="preserve">Scan</w:t>
      </w:r>
      <w:r>
        <w:t xml:space="preserve"> </w:t>
      </w:r>
      <w:r>
        <w:t xml:space="preserve">icon, this module uses a mobile camera for augmented‑reality measurements. A</w:t>
      </w:r>
      <w:r>
        <w:t xml:space="preserve"> </w:t>
      </w:r>
      <w:r>
        <w:rPr>
          <w:b/>
          <w:bCs/>
        </w:rPr>
        <w:t xml:space="preserve">Start Opmåling</w:t>
      </w:r>
      <w:r>
        <w:t xml:space="preserve"> </w:t>
      </w:r>
      <w:r>
        <w:t xml:space="preserve">button initiates scanning; instructions note that it works best on mobile. The tool offers to export or save results to a project</w:t>
      </w:r>
      <w:hyperlink r:id="rId40">
        <w:r>
          <w:rPr>
            <w:rStyle w:val="Hyperlink"/>
          </w:rPr>
          <w:t xml:space="preserve">[18]</w:t>
        </w:r>
      </w:hyperlink>
      <w:r>
        <w:t xml:space="preserve">.</w:t>
      </w:r>
    </w:p>
    <w:p>
      <w:pPr>
        <w:numPr>
          <w:ilvl w:val="0"/>
          <w:numId w:val="1005"/>
        </w:numPr>
      </w:pPr>
      <w:r>
        <w:rPr>
          <w:b/>
          <w:bCs/>
        </w:rPr>
        <w:t xml:space="preserve">Other categories:</w:t>
      </w:r>
      <w:r>
        <w:t xml:space="preserve"> </w:t>
      </w:r>
      <w:r>
        <w:t xml:space="preserve">additional categories such as</w:t>
      </w:r>
      <w:r>
        <w:t xml:space="preserve"> </w:t>
      </w:r>
      <w:r>
        <w:rPr>
          <w:b/>
          <w:bCs/>
        </w:rPr>
        <w:t xml:space="preserve">Gulv &amp; Fundament</w:t>
      </w:r>
      <w:r>
        <w:t xml:space="preserve">,</w:t>
      </w:r>
      <w:r>
        <w:t xml:space="preserve"> </w:t>
      </w:r>
      <w:r>
        <w:rPr>
          <w:b/>
          <w:bCs/>
        </w:rPr>
        <w:t xml:space="preserve">Vægge &amp; Facade</w:t>
      </w:r>
      <w:r>
        <w:t xml:space="preserve"> </w:t>
      </w:r>
      <w:r>
        <w:t xml:space="preserve">and</w:t>
      </w:r>
      <w:r>
        <w:t xml:space="preserve"> </w:t>
      </w:r>
      <w:r>
        <w:rPr>
          <w:b/>
          <w:bCs/>
        </w:rPr>
        <w:t xml:space="preserve">Udenomsarealer</w:t>
      </w:r>
      <w:r>
        <w:t xml:space="preserve"> </w:t>
      </w:r>
      <w:r>
        <w:t xml:space="preserve">appear in the tools list. Most contain similar calculators (e.g., slab thickness, insulation). They follow the same user interface pattern with inputs and results. The</w:t>
      </w:r>
      <w:r>
        <w:t xml:space="preserve"> </w:t>
      </w:r>
      <w:r>
        <w:rPr>
          <w:b/>
          <w:bCs/>
        </w:rPr>
        <w:t xml:space="preserve">Teknik (El/VVS)</w:t>
      </w:r>
      <w:r>
        <w:t xml:space="preserve"> </w:t>
      </w:r>
      <w:r>
        <w:t xml:space="preserve">category hosts electrical and plumbing tools.</w:t>
      </w:r>
    </w:p>
    <w:bookmarkStart w:id="41" w:name="issues-and-observations"/>
    <w:p>
      <w:pPr>
        <w:pStyle w:val="Heading3"/>
      </w:pPr>
      <w:r>
        <w:t xml:space="preserve">Issues and observations</w:t>
      </w:r>
    </w:p>
    <w:p>
      <w:pPr>
        <w:pStyle w:val="Compact"/>
        <w:numPr>
          <w:ilvl w:val="0"/>
          <w:numId w:val="1006"/>
        </w:numPr>
      </w:pPr>
      <w:r>
        <w:t xml:space="preserve">Tools are well‑designed and intuitive. They provide helpful warnings when inputs may violate building codes.</w:t>
      </w:r>
    </w:p>
    <w:p>
      <w:pPr>
        <w:pStyle w:val="Compact"/>
        <w:numPr>
          <w:ilvl w:val="0"/>
          <w:numId w:val="1006"/>
        </w:numPr>
      </w:pPr>
      <w:r>
        <w:t xml:space="preserve">Each tool includes an export option; however, saving results to a project requires selecting a project. If only one project exists, this is manageable, but multi‑project support would require a search or filter.</w:t>
      </w:r>
    </w:p>
    <w:p>
      <w:pPr>
        <w:pStyle w:val="Compact"/>
        <w:numPr>
          <w:ilvl w:val="0"/>
          <w:numId w:val="1006"/>
        </w:numPr>
      </w:pPr>
      <w:r>
        <w:t xml:space="preserve">The</w:t>
      </w:r>
      <w:r>
        <w:t xml:space="preserve"> </w:t>
      </w:r>
      <w:r>
        <w:rPr>
          <w:b/>
          <w:bCs/>
        </w:rPr>
        <w:t xml:space="preserve">BR18</w:t>
      </w:r>
      <w:r>
        <w:t xml:space="preserve"> </w:t>
      </w:r>
      <w:r>
        <w:t xml:space="preserve">compliance feature is informative but could link back to the knowledge centre for deeper guidance.</w:t>
      </w:r>
    </w:p>
    <w:bookmarkEnd w:id="41"/>
    <w:bookmarkEnd w:id="42"/>
    <w:bookmarkStart w:id="44" w:name="knowledge-centre-videnscenter"/>
    <w:p>
      <w:pPr>
        <w:pStyle w:val="Heading2"/>
      </w:pPr>
      <w:r>
        <w:t xml:space="preserve">Knowledge Centre (Videnscenter)</w:t>
      </w:r>
    </w:p>
    <w:p>
      <w:pPr>
        <w:pStyle w:val="FirstParagraph"/>
      </w:pPr>
      <w:r>
        <w:t xml:space="preserve">Selecting</w:t>
      </w:r>
      <w:r>
        <w:t xml:space="preserve"> </w:t>
      </w:r>
      <w:r>
        <w:rPr>
          <w:b/>
          <w:bCs/>
        </w:rPr>
        <w:t xml:space="preserve">“Søg Reglement”</w:t>
      </w:r>
      <w:r>
        <w:t xml:space="preserve"> </w:t>
      </w:r>
      <w:r>
        <w:t xml:space="preserve">from quick actions opens the</w:t>
      </w:r>
      <w:r>
        <w:t xml:space="preserve"> </w:t>
      </w:r>
      <w:r>
        <w:rPr>
          <w:b/>
          <w:bCs/>
        </w:rPr>
        <w:t xml:space="preserve">Videnscenter</w:t>
      </w:r>
      <w:r>
        <w:t xml:space="preserve">, a regulatory search portal with tags for</w:t>
      </w:r>
      <w:r>
        <w:t xml:space="preserve"> </w:t>
      </w:r>
      <w:r>
        <w:rPr>
          <w:b/>
          <w:bCs/>
        </w:rPr>
        <w:t xml:space="preserve">BR18</w:t>
      </w:r>
      <w:r>
        <w:t xml:space="preserve">,</w:t>
      </w:r>
      <w:r>
        <w:t xml:space="preserve"> </w:t>
      </w:r>
      <w:r>
        <w:rPr>
          <w:b/>
          <w:bCs/>
        </w:rPr>
        <w:t xml:space="preserve">SBi</w:t>
      </w:r>
      <w:r>
        <w:t xml:space="preserve">,</w:t>
      </w:r>
      <w:r>
        <w:t xml:space="preserve"> </w:t>
      </w:r>
      <w:r>
        <w:rPr>
          <w:b/>
          <w:bCs/>
        </w:rPr>
        <w:t xml:space="preserve">DS Standarder</w:t>
      </w:r>
      <w:r>
        <w:t xml:space="preserve">, etc. Users can filter by categories like fire safety (Brand), construction (Konstruktion), accessibility (Tilgængelighed), etc. Clicking a result opens a detailed page with the text of the building regulation and a citation to the official source. Some pages include an AI explanation section; others are empty</w:t>
      </w:r>
      <w:hyperlink r:id="rId43">
        <w:r>
          <w:rPr>
            <w:rStyle w:val="Hyperlink"/>
          </w:rPr>
          <w:t xml:space="preserve">[19]</w:t>
        </w:r>
      </w:hyperlink>
      <w:r>
        <w:t xml:space="preserve">. The centre also offers a related</w:t>
      </w:r>
      <w:r>
        <w:t xml:space="preserve"> </w:t>
      </w:r>
      <w:r>
        <w:rPr>
          <w:b/>
          <w:bCs/>
        </w:rPr>
        <w:t xml:space="preserve">Tjekliste</w:t>
      </w:r>
      <w:r>
        <w:t xml:space="preserve"> </w:t>
      </w:r>
      <w:r>
        <w:t xml:space="preserve">(checklist) and</w:t>
      </w:r>
      <w:r>
        <w:t xml:space="preserve"> </w:t>
      </w:r>
      <w:r>
        <w:rPr>
          <w:b/>
          <w:bCs/>
        </w:rPr>
        <w:t xml:space="preserve">Hovedkrav</w:t>
      </w:r>
      <w:r>
        <w:t xml:space="preserve"> </w:t>
      </w:r>
      <w:r>
        <w:t xml:space="preserve">(main requirements) section, though these were sometimes blank. Integration with tasks would allow linking regulations to specific project activities.</w:t>
      </w:r>
    </w:p>
    <w:bookmarkEnd w:id="44"/>
    <w:bookmarkStart w:id="45" w:name="quick-actions-problems-and-bugs"/>
    <w:p>
      <w:pPr>
        <w:pStyle w:val="Heading2"/>
      </w:pPr>
      <w:r>
        <w:t xml:space="preserve">Quick actions problems and bugs</w:t>
      </w:r>
    </w:p>
    <w:p>
      <w:pPr>
        <w:pStyle w:val="FirstParagraph"/>
      </w:pPr>
      <w:r>
        <w:t xml:space="preserve">The</w:t>
      </w:r>
      <w:r>
        <w:t xml:space="preserve"> </w:t>
      </w:r>
      <w:r>
        <w:rPr>
          <w:b/>
          <w:bCs/>
        </w:rPr>
        <w:t xml:space="preserve">Hurtige Handlinger</w:t>
      </w:r>
      <w:r>
        <w:t xml:space="preserve"> </w:t>
      </w:r>
      <w:r>
        <w:t xml:space="preserve">panel offers convenient shortcuts, but several do not work as intended:</w:t>
      </w:r>
    </w:p>
    <w:p>
      <w:pPr>
        <w:pStyle w:val="Compact"/>
        <w:numPr>
          <w:ilvl w:val="0"/>
          <w:numId w:val="1007"/>
        </w:numPr>
      </w:pPr>
      <w:r>
        <w:rPr>
          <w:b/>
          <w:bCs/>
        </w:rPr>
        <w:t xml:space="preserve">Start Tjekliste</w:t>
      </w:r>
      <w:r>
        <w:t xml:space="preserve"> </w:t>
      </w:r>
      <w:r>
        <w:t xml:space="preserve">wrongly opens the project creation wizard (house selection) rather than starting a checklist</w:t>
      </w:r>
      <w:hyperlink r:id="rId22">
        <w:r>
          <w:rPr>
            <w:rStyle w:val="Hyperlink"/>
          </w:rPr>
          <w:t xml:space="preserve">[20]</w:t>
        </w:r>
      </w:hyperlink>
      <w:r>
        <w:t xml:space="preserve">.</w:t>
      </w:r>
    </w:p>
    <w:p>
      <w:pPr>
        <w:pStyle w:val="Compact"/>
        <w:numPr>
          <w:ilvl w:val="0"/>
          <w:numId w:val="1007"/>
        </w:numPr>
      </w:pPr>
      <w:r>
        <w:rPr>
          <w:b/>
          <w:bCs/>
        </w:rPr>
        <w:t xml:space="preserve">Nyt Punch Punkt</w:t>
      </w:r>
      <w:r>
        <w:t xml:space="preserve"> </w:t>
      </w:r>
      <w:r>
        <w:t xml:space="preserve">redirects to the</w:t>
      </w:r>
      <w:r>
        <w:t xml:space="preserve"> </w:t>
      </w:r>
      <w:r>
        <w:rPr>
          <w:b/>
          <w:bCs/>
        </w:rPr>
        <w:t xml:space="preserve">Projects</w:t>
      </w:r>
      <w:r>
        <w:t xml:space="preserve"> </w:t>
      </w:r>
      <w:r>
        <w:t xml:space="preserve">listing page rather than opening a punch‑point creation form.</w:t>
      </w:r>
    </w:p>
    <w:p>
      <w:pPr>
        <w:pStyle w:val="Compact"/>
        <w:numPr>
          <w:ilvl w:val="0"/>
          <w:numId w:val="1007"/>
        </w:numPr>
      </w:pPr>
      <w:r>
        <w:rPr>
          <w:b/>
          <w:bCs/>
        </w:rPr>
        <w:t xml:space="preserve">Søg Reglement</w:t>
      </w:r>
      <w:r>
        <w:t xml:space="preserve"> </w:t>
      </w:r>
      <w:r>
        <w:t xml:space="preserve">works correctly and opens the Videnscenter.</w:t>
      </w:r>
    </w:p>
    <w:p>
      <w:pPr>
        <w:pStyle w:val="Compact"/>
        <w:numPr>
          <w:ilvl w:val="0"/>
          <w:numId w:val="1007"/>
        </w:numPr>
      </w:pPr>
      <w:r>
        <w:rPr>
          <w:b/>
          <w:bCs/>
        </w:rPr>
        <w:t xml:space="preserve">Nyt Projekt</w:t>
      </w:r>
      <w:r>
        <w:t xml:space="preserve"> </w:t>
      </w:r>
      <w:r>
        <w:t xml:space="preserve">opens the new project wizard, but since the free plan limits to one project, it triggers the subscription modal.</w:t>
      </w:r>
    </w:p>
    <w:bookmarkEnd w:id="45"/>
    <w:bookmarkStart w:id="46" w:name="tasks-module-bug"/>
    <w:p>
      <w:pPr>
        <w:pStyle w:val="Heading2"/>
      </w:pPr>
      <w:r>
        <w:t xml:space="preserve">Tasks module bug</w:t>
      </w:r>
    </w:p>
    <w:p>
      <w:pPr>
        <w:pStyle w:val="FirstParagraph"/>
      </w:pPr>
      <w:r>
        <w:t xml:space="preserve">Clicking the</w:t>
      </w:r>
      <w:r>
        <w:t xml:space="preserve"> </w:t>
      </w:r>
      <w:r>
        <w:rPr>
          <w:b/>
          <w:bCs/>
        </w:rPr>
        <w:t xml:space="preserve">Opgaver (Tasks)</w:t>
      </w:r>
      <w:r>
        <w:t xml:space="preserve"> </w:t>
      </w:r>
      <w:r>
        <w:t xml:space="preserve">icon in the bottom navigation should list tasks across projects. Instead, it opens the new project wizard (same as</w:t>
      </w:r>
      <w:r>
        <w:t xml:space="preserve"> </w:t>
      </w:r>
      <w:r>
        <w:rPr>
          <w:b/>
          <w:bCs/>
        </w:rPr>
        <w:t xml:space="preserve">Start Tjekliste</w:t>
      </w:r>
      <w:r>
        <w:t xml:space="preserve"> </w:t>
      </w:r>
      <w:r>
        <w:t xml:space="preserve">bug). This misrouting prevents users from viewing or managing tasks globally</w:t>
      </w:r>
      <w:hyperlink r:id="rId28">
        <w:r>
          <w:rPr>
            <w:rStyle w:val="Hyperlink"/>
          </w:rPr>
          <w:t xml:space="preserve">[21]</w:t>
        </w:r>
      </w:hyperlink>
      <w:r>
        <w:t xml:space="preserve">. The bug persists across sessions and occurs both from the bottom nav and from the project page’s quick actions; it needs urgent fixing.</w:t>
      </w:r>
    </w:p>
    <w:bookmarkEnd w:id="46"/>
    <w:bookmarkStart w:id="47" w:name="subscription-and-plan-management"/>
    <w:p>
      <w:pPr>
        <w:pStyle w:val="Heading2"/>
      </w:pPr>
      <w:r>
        <w:t xml:space="preserve">Subscription and plan management</w:t>
      </w:r>
    </w:p>
    <w:p>
      <w:pPr>
        <w:pStyle w:val="FirstParagraph"/>
      </w:pPr>
      <w:r>
        <w:t xml:space="preserve">The app uses a freemium model with plan tiers (Start, Mester, Entreprise). The free tier allows one active project, minimal AI features, and basic tools. Attempting to create a second project or use advanced features (e.g., project resource management, AI risk analysis) prompts a paywall modal. The modal clearly lists benefits but prevents users from exploring features even in demo mode. A limited trial or dummy project could help potential customers evaluate the full capabilities before committing.</w:t>
      </w:r>
    </w:p>
    <w:bookmarkEnd w:id="47"/>
    <w:bookmarkStart w:id="48" w:name="accessibility-and-responsiveness"/>
    <w:p>
      <w:pPr>
        <w:pStyle w:val="Heading2"/>
      </w:pPr>
      <w:r>
        <w:t xml:space="preserve">Accessibility and responsiveness</w:t>
      </w:r>
    </w:p>
    <w:p>
      <w:pPr>
        <w:pStyle w:val="Compact"/>
        <w:numPr>
          <w:ilvl w:val="0"/>
          <w:numId w:val="1008"/>
        </w:numPr>
      </w:pPr>
      <w:r>
        <w:rPr>
          <w:b/>
          <w:bCs/>
        </w:rPr>
        <w:t xml:space="preserve">Mobile optimisation:</w:t>
      </w:r>
      <w:r>
        <w:t xml:space="preserve"> </w:t>
      </w:r>
      <w:r>
        <w:t xml:space="preserve">Several features (AR measurement, scanning) explicitly target mobile devices. On desktop, the scanning tool displayed a message that it works best on mobile.</w:t>
      </w:r>
    </w:p>
    <w:p>
      <w:pPr>
        <w:pStyle w:val="Compact"/>
        <w:numPr>
          <w:ilvl w:val="0"/>
          <w:numId w:val="1008"/>
        </w:numPr>
      </w:pPr>
      <w:r>
        <w:rPr>
          <w:b/>
          <w:bCs/>
        </w:rPr>
        <w:t xml:space="preserve">Responsiveness:</w:t>
      </w:r>
      <w:r>
        <w:t xml:space="preserve"> </w:t>
      </w:r>
      <w:r>
        <w:t xml:space="preserve">The interface scaled well between window sizes; however, some modals (e.g., AI onboarding) overlapped or overflowed the viewport.</w:t>
      </w:r>
    </w:p>
    <w:p>
      <w:pPr>
        <w:pStyle w:val="Compact"/>
        <w:numPr>
          <w:ilvl w:val="0"/>
          <w:numId w:val="1008"/>
        </w:numPr>
      </w:pPr>
      <w:r>
        <w:rPr>
          <w:b/>
          <w:bCs/>
        </w:rPr>
        <w:t xml:space="preserve">Language:</w:t>
      </w:r>
      <w:r>
        <w:t xml:space="preserve"> </w:t>
      </w:r>
      <w:r>
        <w:t xml:space="preserve">The app is only available in Danish; there is no language toggle.</w:t>
      </w:r>
    </w:p>
    <w:p>
      <w:pPr>
        <w:pStyle w:val="Compact"/>
        <w:numPr>
          <w:ilvl w:val="0"/>
          <w:numId w:val="1008"/>
        </w:numPr>
      </w:pPr>
      <w:r>
        <w:rPr>
          <w:b/>
          <w:bCs/>
        </w:rPr>
        <w:t xml:space="preserve">Accessibility:</w:t>
      </w:r>
      <w:r>
        <w:t xml:space="preserve"> </w:t>
      </w:r>
      <w:r>
        <w:t xml:space="preserve">There is limited support for keyboard navigation; many interactions rely on mouse clicks. Text contrast is generally good but some icons (e.g., dotted house icons) might not be obvious to colour‑blind users.</w:t>
      </w:r>
    </w:p>
    <w:bookmarkEnd w:id="48"/>
    <w:bookmarkStart w:id="49" w:name="recommendations"/>
    <w:p>
      <w:pPr>
        <w:pStyle w:val="Heading2"/>
      </w:pPr>
      <w:r>
        <w:t xml:space="preserve">Recommendations</w:t>
      </w:r>
    </w:p>
    <w:p>
      <w:pPr>
        <w:pStyle w:val="Compact"/>
        <w:numPr>
          <w:ilvl w:val="0"/>
          <w:numId w:val="1009"/>
        </w:numPr>
      </w:pPr>
      <w:r>
        <w:rPr>
          <w:b/>
          <w:bCs/>
        </w:rPr>
        <w:t xml:space="preserve">Fix navigation bugs:</w:t>
      </w:r>
      <w:r>
        <w:t xml:space="preserve"> </w:t>
      </w:r>
      <w:r>
        <w:t xml:space="preserve">Ensure the</w:t>
      </w:r>
      <w:r>
        <w:t xml:space="preserve"> </w:t>
      </w:r>
      <w:r>
        <w:rPr>
          <w:b/>
          <w:bCs/>
        </w:rPr>
        <w:t xml:space="preserve">Tasks</w:t>
      </w:r>
      <w:r>
        <w:t xml:space="preserve"> </w:t>
      </w:r>
      <w:r>
        <w:t xml:space="preserve">icon and</w:t>
      </w:r>
      <w:r>
        <w:t xml:space="preserve"> </w:t>
      </w:r>
      <w:r>
        <w:rPr>
          <w:b/>
          <w:bCs/>
        </w:rPr>
        <w:t xml:space="preserve">Start Tjekliste</w:t>
      </w:r>
      <w:r>
        <w:t xml:space="preserve">/“Nyt Punch Punkt” quick actions link to the correct pages. Implement a global tasks overview.</w:t>
      </w:r>
    </w:p>
    <w:p>
      <w:pPr>
        <w:pStyle w:val="Compact"/>
        <w:numPr>
          <w:ilvl w:val="0"/>
          <w:numId w:val="1009"/>
        </w:numPr>
      </w:pPr>
      <w:r>
        <w:rPr>
          <w:b/>
          <w:bCs/>
        </w:rPr>
        <w:t xml:space="preserve">Provide user profile &amp; settings:</w:t>
      </w:r>
      <w:r>
        <w:t xml:space="preserve"> </w:t>
      </w:r>
      <w:r>
        <w:t xml:space="preserve">Add a user menu to manage personal details, notifications, password resets and account log‑out.</w:t>
      </w:r>
    </w:p>
    <w:p>
      <w:pPr>
        <w:pStyle w:val="Compact"/>
        <w:numPr>
          <w:ilvl w:val="0"/>
          <w:numId w:val="1009"/>
        </w:numPr>
      </w:pPr>
      <w:r>
        <w:rPr>
          <w:b/>
          <w:bCs/>
        </w:rPr>
        <w:t xml:space="preserve">Allow limited project creation trial:</w:t>
      </w:r>
      <w:r>
        <w:t xml:space="preserve"> </w:t>
      </w:r>
      <w:r>
        <w:t xml:space="preserve">Permit at least two demo projects in the free plan or a time‑limited trial for paid features to help users evaluate the product before purchasing.</w:t>
      </w:r>
    </w:p>
    <w:p>
      <w:pPr>
        <w:pStyle w:val="Compact"/>
        <w:numPr>
          <w:ilvl w:val="0"/>
          <w:numId w:val="1009"/>
        </w:numPr>
      </w:pPr>
      <w:r>
        <w:rPr>
          <w:b/>
          <w:bCs/>
        </w:rPr>
        <w:t xml:space="preserve">Improve onboarding wizard clarity:</w:t>
      </w:r>
      <w:r>
        <w:t xml:space="preserve"> </w:t>
      </w:r>
      <w:r>
        <w:t xml:space="preserve">Label the project wizard clearly as “New Project Setup” and ensure tasks page isn’t redirected to it. Provide tooltips or skip options.</w:t>
      </w:r>
    </w:p>
    <w:p>
      <w:pPr>
        <w:pStyle w:val="Compact"/>
        <w:numPr>
          <w:ilvl w:val="0"/>
          <w:numId w:val="1009"/>
        </w:numPr>
      </w:pPr>
      <w:r>
        <w:rPr>
          <w:b/>
          <w:bCs/>
        </w:rPr>
        <w:t xml:space="preserve">Integrate tasks with calendar and follow‑ups:</w:t>
      </w:r>
      <w:r>
        <w:t xml:space="preserve"> </w:t>
      </w:r>
      <w:r>
        <w:t xml:space="preserve">Synchronise tasks and reminders so</w:t>
      </w:r>
      <w:r>
        <w:t xml:space="preserve"> </w:t>
      </w:r>
      <w:r>
        <w:rPr>
          <w:b/>
          <w:bCs/>
        </w:rPr>
        <w:t xml:space="preserve">Min Arbejdsdag</w:t>
      </w:r>
      <w:r>
        <w:t xml:space="preserve"> </w:t>
      </w:r>
      <w:r>
        <w:t xml:space="preserve">shows actual tasks due.</w:t>
      </w:r>
    </w:p>
    <w:p>
      <w:pPr>
        <w:pStyle w:val="Compact"/>
        <w:numPr>
          <w:ilvl w:val="0"/>
          <w:numId w:val="1009"/>
        </w:numPr>
      </w:pPr>
      <w:r>
        <w:rPr>
          <w:b/>
          <w:bCs/>
        </w:rPr>
        <w:t xml:space="preserve">Enhance knowledge centre:</w:t>
      </w:r>
      <w:r>
        <w:t xml:space="preserve"> </w:t>
      </w:r>
      <w:r>
        <w:t xml:space="preserve">Populate checklists and AI explanations for more regulations; link relevant regulations from tools and project tasks.</w:t>
      </w:r>
    </w:p>
    <w:p>
      <w:pPr>
        <w:pStyle w:val="Compact"/>
        <w:numPr>
          <w:ilvl w:val="0"/>
          <w:numId w:val="1009"/>
        </w:numPr>
      </w:pPr>
      <w:r>
        <w:rPr>
          <w:b/>
          <w:bCs/>
        </w:rPr>
        <w:t xml:space="preserve">Improve accessibility:</w:t>
      </w:r>
      <w:r>
        <w:t xml:space="preserve"> </w:t>
      </w:r>
      <w:r>
        <w:t xml:space="preserve">Offer language options and keyboard shortcuts; ensure icons have accessible labels; provide high‑contrast themes.</w:t>
      </w:r>
    </w:p>
    <w:p>
      <w:pPr>
        <w:pStyle w:val="Compact"/>
        <w:numPr>
          <w:ilvl w:val="0"/>
          <w:numId w:val="1009"/>
        </w:numPr>
      </w:pPr>
      <w:r>
        <w:rPr>
          <w:b/>
          <w:bCs/>
        </w:rPr>
        <w:t xml:space="preserve">Expand tool integration:</w:t>
      </w:r>
      <w:r>
        <w:t xml:space="preserve"> </w:t>
      </w:r>
      <w:r>
        <w:t xml:space="preserve">Allow exporting tool results directly into a project’s documents section, or link to purchases (e.g., from concrete calculation to ordering concrete).</w:t>
      </w:r>
    </w:p>
    <w:p>
      <w:pPr>
        <w:pStyle w:val="Compact"/>
        <w:numPr>
          <w:ilvl w:val="0"/>
          <w:numId w:val="1009"/>
        </w:numPr>
      </w:pPr>
      <w:r>
        <w:rPr>
          <w:b/>
          <w:bCs/>
        </w:rPr>
        <w:t xml:space="preserve">Implement search:</w:t>
      </w:r>
      <w:r>
        <w:t xml:space="preserve"> </w:t>
      </w:r>
      <w:r>
        <w:t xml:space="preserve">A search bar across projects, tasks and documents would help large accounts manage content.</w:t>
      </w:r>
    </w:p>
    <w:bookmarkEnd w:id="49"/>
    <w:bookmarkStart w:id="50" w:name="conclusion"/>
    <w:p>
      <w:pPr>
        <w:pStyle w:val="Heading2"/>
      </w:pPr>
      <w:r>
        <w:t xml:space="preserve">Conclusion</w:t>
      </w:r>
    </w:p>
    <w:p>
      <w:pPr>
        <w:pStyle w:val="FirstParagraph"/>
      </w:pPr>
      <w:r>
        <w:t xml:space="preserve">BYG SMART’s ambition to unify project management, regulatory guidance, AI‑assisted planning and field tools into a single platform is promising. The interface is visually appealing and certain modules (tools, purchases, scheduling) are well thought‑out. However, critical navigation bugs and the strict single‑project limitation severely hinder usability. Addressing these issues, enhancing onboarding, and improving integration between modules will greatly improve the app’s value for construction professionals.</w:t>
      </w:r>
    </w:p>
    <w:bookmarkEnd w:id="50"/>
    <w:bookmarkEnd w:id="51"/>
    <w:bookmarkEnd w:id="52"/>
    <w:p>
      <w:r>
        <w:pict>
          <v:rect style="width:0;height:1.5pt" o:hralign="center" o:hrstd="t" o:hr="t"/>
        </w:pict>
      </w:r>
    </w:p>
    <w:bookmarkStart w:id="53"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[20]</w:t>
        </w:r>
      </w:hyperlink>
      <w:r>
        <w:t xml:space="preserve"> </w:t>
      </w:r>
      <w:r>
        <w:t xml:space="preserve">BYG SMART</w:t>
      </w:r>
    </w:p>
    <w:p>
      <w:pPr>
        <w:pStyle w:val="BodyText"/>
      </w:pPr>
      <w:hyperlink r:id="rId22">
        <w:r>
          <w:rPr>
            <w:rStyle w:val="Hyperlink"/>
          </w:rPr>
          <w:t xml:space="preserve">https://omniware.dk/byggeapp/%23/home</w:t>
        </w:r>
      </w:hyperlink>
    </w:p>
    <w:p>
      <w:pPr>
        <w:pStyle w:val="BodyText"/>
      </w:pPr>
      <w:hyperlink r:id="rId28">
        <w:r>
          <w:rPr>
            <w:rStyle w:val="Hyperlink"/>
          </w:rPr>
          <w:t xml:space="preserve">[3]</w:t>
        </w:r>
      </w:hyperlink>
      <w:r>
        <w:t xml:space="preserve"> </w:t>
      </w:r>
      <w:hyperlink r:id="rId28">
        <w:r>
          <w:rPr>
            <w:rStyle w:val="Hyperlink"/>
          </w:rPr>
          <w:t xml:space="preserve">[14]</w:t>
        </w:r>
      </w:hyperlink>
      <w:r>
        <w:t xml:space="preserve"> </w:t>
      </w:r>
      <w:hyperlink r:id="rId28">
        <w:r>
          <w:rPr>
            <w:rStyle w:val="Hyperlink"/>
          </w:rPr>
          <w:t xml:space="preserve">[21]</w:t>
        </w:r>
      </w:hyperlink>
      <w:r>
        <w:t xml:space="preserve"> </w:t>
      </w:r>
      <w:r>
        <w:t xml:space="preserve">BYG SMART</w:t>
      </w:r>
    </w:p>
    <w:p>
      <w:pPr>
        <w:pStyle w:val="BodyText"/>
      </w:pPr>
      <w:hyperlink r:id="rId28">
        <w:r>
          <w:rPr>
            <w:rStyle w:val="Hyperlink"/>
          </w:rPr>
          <w:t xml:space="preserve">https://omniware.dk/byggeapp/%23/projects</w:t>
        </w:r>
      </w:hyperlink>
    </w:p>
    <w:p>
      <w:pPr>
        <w:pStyle w:val="BodyText"/>
      </w:pPr>
      <w:hyperlink r:id="rId31">
        <w:r>
          <w:rPr>
            <w:rStyle w:val="Hyperlink"/>
          </w:rPr>
          <w:t xml:space="preserve">[4]</w:t>
        </w:r>
      </w:hyperlink>
      <w:r>
        <w:t xml:space="preserve"> </w:t>
      </w:r>
      <w:hyperlink r:id="rId31">
        <w:r>
          <w:rPr>
            <w:rStyle w:val="Hyperlink"/>
          </w:rPr>
          <w:t xml:space="preserve">[5]</w:t>
        </w:r>
      </w:hyperlink>
      <w:r>
        <w:t xml:space="preserve"> </w:t>
      </w:r>
      <w:hyperlink r:id="rId31">
        <w:r>
          <w:rPr>
            <w:rStyle w:val="Hyperlink"/>
          </w:rPr>
          <w:t xml:space="preserve">[6]</w:t>
        </w:r>
      </w:hyperlink>
      <w:r>
        <w:t xml:space="preserve"> </w:t>
      </w:r>
      <w:r>
        <w:t xml:space="preserve">BYG SMART</w:t>
      </w:r>
    </w:p>
    <w:p>
      <w:pPr>
        <w:pStyle w:val="BodyText"/>
      </w:pPr>
      <w:hyperlink r:id="rId31">
        <w:r>
          <w:rPr>
            <w:rStyle w:val="Hyperlink"/>
          </w:rPr>
          <w:t xml:space="preserve">https://omniware.dk/byggeapp/%23/project-detail/297aa33f-a43f-4250-bd9b-74b16b99a444</w:t>
        </w:r>
      </w:hyperlink>
    </w:p>
    <w:p>
      <w:pPr>
        <w:pStyle w:val="BodyText"/>
      </w:pPr>
      <w:hyperlink r:id="rId32">
        <w:r>
          <w:rPr>
            <w:rStyle w:val="Hyperlink"/>
          </w:rPr>
          <w:t xml:space="preserve">[7]</w:t>
        </w:r>
      </w:hyperlink>
      <w:r>
        <w:t xml:space="preserve"> </w:t>
      </w:r>
      <w:hyperlink r:id="rId32">
        <w:r>
          <w:rPr>
            <w:rStyle w:val="Hyperlink"/>
          </w:rPr>
          <w:t xml:space="preserve">[8]</w:t>
        </w:r>
      </w:hyperlink>
      <w:r>
        <w:t xml:space="preserve"> </w:t>
      </w:r>
      <w:r>
        <w:t xml:space="preserve">BYG SMART</w:t>
      </w:r>
    </w:p>
    <w:p>
      <w:pPr>
        <w:pStyle w:val="BodyText"/>
      </w:pPr>
      <w:hyperlink r:id="rId32">
        <w:r>
          <w:rPr>
            <w:rStyle w:val="Hyperlink"/>
          </w:rPr>
          <w:t xml:space="preserve">https://omniware.dk/byggeapp/%23/project-detail/297aa33f-a43f-4250-bd9b-74b16b99a444?tab=tid-plan</w:t>
        </w:r>
      </w:hyperlink>
    </w:p>
    <w:p>
      <w:pPr>
        <w:pStyle w:val="BodyText"/>
      </w:pPr>
      <w:hyperlink r:id="rId33">
        <w:r>
          <w:rPr>
            <w:rStyle w:val="Hyperlink"/>
          </w:rPr>
          <w:t xml:space="preserve">[9]</w:t>
        </w:r>
      </w:hyperlink>
      <w:r>
        <w:t xml:space="preserve"> </w:t>
      </w:r>
      <w:r>
        <w:t xml:space="preserve">BYG SMART</w:t>
      </w:r>
    </w:p>
    <w:p>
      <w:pPr>
        <w:pStyle w:val="BodyText"/>
      </w:pPr>
      <w:hyperlink r:id="rId33">
        <w:r>
          <w:rPr>
            <w:rStyle w:val="Hyperlink"/>
          </w:rPr>
          <w:t xml:space="preserve">https://omniware.dk/byggeapp/%23/project-detail/297aa33f-a43f-4250-bd9b-74b16b99a444?tab=indkob</w:t>
        </w:r>
      </w:hyperlink>
    </w:p>
    <w:p>
      <w:pPr>
        <w:pStyle w:val="BodyText"/>
      </w:pPr>
      <w:hyperlink r:id="rId34">
        <w:r>
          <w:rPr>
            <w:rStyle w:val="Hyperlink"/>
          </w:rPr>
          <w:t xml:space="preserve">[10]</w:t>
        </w:r>
      </w:hyperlink>
      <w:r>
        <w:t xml:space="preserve"> </w:t>
      </w:r>
      <w:r>
        <w:t xml:space="preserve">BYG SMART</w:t>
      </w:r>
    </w:p>
    <w:p>
      <w:pPr>
        <w:pStyle w:val="BodyText"/>
      </w:pPr>
      <w:hyperlink r:id="rId34">
        <w:r>
          <w:rPr>
            <w:rStyle w:val="Hyperlink"/>
          </w:rPr>
          <w:t xml:space="preserve">https://omniware.dk/byggeapp/%23/project-detail/297aa33f-a43f-4250-bd9b-74b16b99a444?tab=opf%C3%B8lgning</w:t>
        </w:r>
      </w:hyperlink>
    </w:p>
    <w:p>
      <w:pPr>
        <w:pStyle w:val="BodyText"/>
      </w:pPr>
      <w:hyperlink r:id="rId35">
        <w:r>
          <w:rPr>
            <w:rStyle w:val="Hyperlink"/>
          </w:rPr>
          <w:t xml:space="preserve">[11]</w:t>
        </w:r>
      </w:hyperlink>
      <w:r>
        <w:t xml:space="preserve"> </w:t>
      </w:r>
      <w:r>
        <w:t xml:space="preserve">BYG SMART</w:t>
      </w:r>
    </w:p>
    <w:p>
      <w:pPr>
        <w:pStyle w:val="BodyText"/>
      </w:pPr>
      <w:hyperlink r:id="rId35">
        <w:r>
          <w:rPr>
            <w:rStyle w:val="Hyperlink"/>
          </w:rPr>
          <w:t xml:space="preserve">https://omniware.dk/byggeapp/%23/project-detail/297aa33f-a43f-4250-bd9b-74b16b99a444?tab=pamindelser</w:t>
        </w:r>
      </w:hyperlink>
    </w:p>
    <w:p>
      <w:pPr>
        <w:pStyle w:val="BodyText"/>
      </w:pPr>
      <w:hyperlink r:id="rId36">
        <w:r>
          <w:rPr>
            <w:rStyle w:val="Hyperlink"/>
          </w:rPr>
          <w:t xml:space="preserve">[12]</w:t>
        </w:r>
      </w:hyperlink>
      <w:r>
        <w:t xml:space="preserve"> </w:t>
      </w:r>
      <w:hyperlink r:id="rId36">
        <w:r>
          <w:rPr>
            <w:rStyle w:val="Hyperlink"/>
          </w:rPr>
          <w:t xml:space="preserve">[13]</w:t>
        </w:r>
      </w:hyperlink>
      <w:r>
        <w:t xml:space="preserve"> </w:t>
      </w:r>
      <w:r>
        <w:t xml:space="preserve">BYG SMART</w:t>
      </w:r>
    </w:p>
    <w:p>
      <w:pPr>
        <w:pStyle w:val="BodyText"/>
      </w:pPr>
      <w:hyperlink r:id="rId36">
        <w:r>
          <w:rPr>
            <w:rStyle w:val="Hyperlink"/>
          </w:rPr>
          <w:t xml:space="preserve">https://omniware.dk/byggeapp/%23/project-detail/297aa33f-a43f-4250-bd9b-74b16b99a444?tab=dokumenter</w:t>
        </w:r>
      </w:hyperlink>
    </w:p>
    <w:p>
      <w:pPr>
        <w:pStyle w:val="BodyText"/>
      </w:pPr>
      <w:hyperlink r:id="rId40">
        <w:r>
          <w:rPr>
            <w:rStyle w:val="Hyperlink"/>
          </w:rPr>
          <w:t xml:space="preserve">[15]</w:t>
        </w:r>
      </w:hyperlink>
      <w:r>
        <w:t xml:space="preserve"> </w:t>
      </w:r>
      <w:hyperlink r:id="rId40">
        <w:r>
          <w:rPr>
            <w:rStyle w:val="Hyperlink"/>
          </w:rPr>
          <w:t xml:space="preserve">[16]</w:t>
        </w:r>
      </w:hyperlink>
      <w:r>
        <w:t xml:space="preserve"> </w:t>
      </w:r>
      <w:hyperlink r:id="rId40">
        <w:r>
          <w:rPr>
            <w:rStyle w:val="Hyperlink"/>
          </w:rPr>
          <w:t xml:space="preserve">[17]</w:t>
        </w:r>
      </w:hyperlink>
      <w:r>
        <w:t xml:space="preserve"> </w:t>
      </w:r>
      <w:hyperlink r:id="rId40">
        <w:r>
          <w:rPr>
            <w:rStyle w:val="Hyperlink"/>
          </w:rPr>
          <w:t xml:space="preserve">[18]</w:t>
        </w:r>
      </w:hyperlink>
      <w:r>
        <w:t xml:space="preserve"> </w:t>
      </w:r>
      <w:r>
        <w:t xml:space="preserve">BYG SMART</w:t>
      </w:r>
    </w:p>
    <w:p>
      <w:pPr>
        <w:pStyle w:val="BodyText"/>
      </w:pPr>
      <w:hyperlink r:id="rId40">
        <w:r>
          <w:rPr>
            <w:rStyle w:val="Hyperlink"/>
          </w:rPr>
          <w:t xml:space="preserve">https://omniware.dk/byggeapp/%23/tools</w:t>
        </w:r>
      </w:hyperlink>
    </w:p>
    <w:p>
      <w:pPr>
        <w:pStyle w:val="BodyText"/>
      </w:pPr>
      <w:hyperlink r:id="rId43">
        <w:r>
          <w:rPr>
            <w:rStyle w:val="Hyperlink"/>
          </w:rPr>
          <w:t xml:space="preserve">[19]</w:t>
        </w:r>
      </w:hyperlink>
      <w:r>
        <w:t xml:space="preserve"> </w:t>
      </w:r>
      <w:r>
        <w:t xml:space="preserve">BYG SMART</w:t>
      </w:r>
    </w:p>
    <w:p>
      <w:pPr>
        <w:pStyle w:val="BodyText"/>
      </w:pPr>
      <w:hyperlink r:id="rId43">
        <w:r>
          <w:rPr>
            <w:rStyle w:val="Hyperlink"/>
          </w:rPr>
          <w:t xml:space="preserve">https://omniware.dk/byggeapp/%23/regulation/br18-kap30</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omniware.dk/byggeapp/%23/home" TargetMode="External" /><Relationship Type="http://schemas.openxmlformats.org/officeDocument/2006/relationships/hyperlink" Id="rId31" Target="https://omniware.dk/byggeapp/%23/project-detail/297aa33f-a43f-4250-bd9b-74b16b99a444" TargetMode="External" /><Relationship Type="http://schemas.openxmlformats.org/officeDocument/2006/relationships/hyperlink" Id="rId36" Target="https://omniware.dk/byggeapp/%23/project-detail/297aa33f-a43f-4250-bd9b-74b16b99a444?tab=dokumenter" TargetMode="External" /><Relationship Type="http://schemas.openxmlformats.org/officeDocument/2006/relationships/hyperlink" Id="rId33" Target="https://omniware.dk/byggeapp/%23/project-detail/297aa33f-a43f-4250-bd9b-74b16b99a444?tab=indkob" TargetMode="External" /><Relationship Type="http://schemas.openxmlformats.org/officeDocument/2006/relationships/hyperlink" Id="rId34" Target="https://omniware.dk/byggeapp/%23/project-detail/297aa33f-a43f-4250-bd9b-74b16b99a444?tab=opf%C3%B8lgning" TargetMode="External" /><Relationship Type="http://schemas.openxmlformats.org/officeDocument/2006/relationships/hyperlink" Id="rId35" Target="https://omniware.dk/byggeapp/%23/project-detail/297aa33f-a43f-4250-bd9b-74b16b99a444?tab=pamindelser" TargetMode="External" /><Relationship Type="http://schemas.openxmlformats.org/officeDocument/2006/relationships/hyperlink" Id="rId32" Target="https://omniware.dk/byggeapp/%23/project-detail/297aa33f-a43f-4250-bd9b-74b16b99a444?tab=tid-plan" TargetMode="External" /><Relationship Type="http://schemas.openxmlformats.org/officeDocument/2006/relationships/hyperlink" Id="rId28" Target="https://omniware.dk/byggeapp/%23/projects" TargetMode="External" /><Relationship Type="http://schemas.openxmlformats.org/officeDocument/2006/relationships/hyperlink" Id="rId43" Target="https://omniware.dk/byggeapp/%23/regulation/br18-kap30" TargetMode="External" /><Relationship Type="http://schemas.openxmlformats.org/officeDocument/2006/relationships/hyperlink" Id="rId40" Target="https://omniware.dk/byggeapp/%23/tools" TargetMode="External" /></Relationships>
</file>

<file path=word/_rels/footnotes.xml.rels><?xml version="1.0" encoding="UTF-8"?><Relationships xmlns="http://schemas.openxmlformats.org/package/2006/relationships"><Relationship Type="http://schemas.openxmlformats.org/officeDocument/2006/relationships/hyperlink" Id="rId22" Target="https://omniware.dk/byggeapp/%23/home" TargetMode="External" /><Relationship Type="http://schemas.openxmlformats.org/officeDocument/2006/relationships/hyperlink" Id="rId31" Target="https://omniware.dk/byggeapp/%23/project-detail/297aa33f-a43f-4250-bd9b-74b16b99a444" TargetMode="External" /><Relationship Type="http://schemas.openxmlformats.org/officeDocument/2006/relationships/hyperlink" Id="rId36" Target="https://omniware.dk/byggeapp/%23/project-detail/297aa33f-a43f-4250-bd9b-74b16b99a444?tab=dokumenter" TargetMode="External" /><Relationship Type="http://schemas.openxmlformats.org/officeDocument/2006/relationships/hyperlink" Id="rId33" Target="https://omniware.dk/byggeapp/%23/project-detail/297aa33f-a43f-4250-bd9b-74b16b99a444?tab=indkob" TargetMode="External" /><Relationship Type="http://schemas.openxmlformats.org/officeDocument/2006/relationships/hyperlink" Id="rId34" Target="https://omniware.dk/byggeapp/%23/project-detail/297aa33f-a43f-4250-bd9b-74b16b99a444?tab=opf%C3%B8lgning" TargetMode="External" /><Relationship Type="http://schemas.openxmlformats.org/officeDocument/2006/relationships/hyperlink" Id="rId35" Target="https://omniware.dk/byggeapp/%23/project-detail/297aa33f-a43f-4250-bd9b-74b16b99a444?tab=pamindelser" TargetMode="External" /><Relationship Type="http://schemas.openxmlformats.org/officeDocument/2006/relationships/hyperlink" Id="rId32" Target="https://omniware.dk/byggeapp/%23/project-detail/297aa33f-a43f-4250-bd9b-74b16b99a444?tab=tid-plan" TargetMode="External" /><Relationship Type="http://schemas.openxmlformats.org/officeDocument/2006/relationships/hyperlink" Id="rId28" Target="https://omniware.dk/byggeapp/%23/projects" TargetMode="External" /><Relationship Type="http://schemas.openxmlformats.org/officeDocument/2006/relationships/hyperlink" Id="rId43" Target="https://omniware.dk/byggeapp/%23/regulation/br18-kap30" TargetMode="External" /><Relationship Type="http://schemas.openxmlformats.org/officeDocument/2006/relationships/hyperlink" Id="rId40" Target="https://omniware.dk/byggeapp/%23/too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da</dc:language>
  <cp:keywords/>
  <dcterms:created xsi:type="dcterms:W3CDTF">2026-06-05T16:41:27Z</dcterms:created>
  <dcterms:modified xsi:type="dcterms:W3CDTF">2026-06-05T16:41:27Z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