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الطاقة المتجددة وخفض التكلفة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