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title-august-2018-aspirations"/>
    <w:p>
      <w:pPr>
        <w:pStyle w:val="Heading1"/>
      </w:pPr>
      <w:r>
        <w:t xml:space="preserve">Title: August 2018 Aspirations</w:t>
      </w:r>
    </w:p>
    <w:p>
      <w:pPr>
        <w:pStyle w:val="FirstParagraph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6a89914a5af066e977b4b95a5c4fc193cc708ef"/>
            <w:r>
              <w:rPr>
                <w:b/>
                <w:bCs/>
              </w:rPr>
              <w:t xml:space="preserve">Aspirations - August 2018</w:t>
            </w:r>
            <w:bookmarkEnd w:id="23"/>
          </w:p>
          <w:p>
            <w:pPr>
              <w:jc w:val="left"/>
            </w:pPr>
            <w:r>
              <w:t xml:space="preserve">Freshsales, Squad 222 Aug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as USP of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bhuvanesh.babu@freshworks.com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7" w:name="X4ddec2937b7be17582b6a2c1529813e19f707e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</w:tc>
      </w:tr>
    </w:tbl>
    <w:bookmarkEnd w:id="37"/>
    <w:p>
      <w:pPr>
        <w:pStyle w:val="FirstParagraph"/>
      </w:pPr>
      <w:r>
        <w:br/>
      </w:r>
    </w:p>
    <w:bookmarkStart w:id="39" w:name="X4268cd39930ab25f7000a7cb57b3a8c57ad77b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8">
        <w:r>
          <w:rPr>
            <w:rStyle w:val="Hyperlink"/>
            <w:b/>
            <w:bCs/>
          </w:rPr>
          <w:t xml:space="preserve">Squad 2 - July 2018 Aspiration</w:t>
        </w:r>
      </w:hyperlink>
    </w:p>
    <w:bookmarkEnd w:id="39"/>
    <w:p>
      <w:pPr>
        <w:pStyle w:val="BodyText"/>
      </w:pPr>
      <w:r>
        <w:br/>
      </w:r>
    </w:p>
    <w:bookmarkStart w:id="43" w:name="X33811dfc02734d4f69d4c63ff5dfcf5486eda76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Scoping in reports: Applying Global, Restricted and Territory access to report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 to schedule while creating reports and 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new report directly from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hours in due date of workflow Task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fields in Workflow Automation on filter condition and placeholder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0"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fields in Custom Report on condition, grouping and select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1"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Toaster for admins when billing date is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In-product notifications for report/dashboard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Prevent direct downgrade to free plan(Sprout)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Adding convert lead action in workflow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Senthil vel</w:t>
              </w:r>
            </w:hyperlink>
          </w:p>
        </w:tc>
      </w:tr>
    </w:tbl>
    <w:p>
      <w:pPr>
        <w:pStyle w:val="BodyText"/>
      </w:pPr>
      <w:r>
        <w:br/>
      </w:r>
    </w:p>
    <w:bookmarkEnd w:id="43"/>
    <w:p>
      <w:pPr>
        <w:pStyle w:val="BodyText"/>
      </w:pPr>
      <w:r>
        <w:br/>
      </w:r>
    </w:p>
    <w:bookmarkStart w:id="44" w:name="X80ece7103eedf793613447ee07b2e1ea0c700f9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  <w:r>
              <w:t xml:space="preserve"> </w:t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0c4256a5e60feab1258f4caa982ec458f0687a2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c5945205117105a509f6e8497a16eb00c7f9ee1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72a42946f33b7e67afbaba45487fa8b63a9a4e6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Sales Campaign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Trigger based campaign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Workflow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Allow updating properties with related record's value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UI Improvements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Report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Scheduled report email - content and UI changes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Report platform migration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Complete Freshcaller Integration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7"/>
    <w:p>
      <w:pPr>
        <w:pStyle w:val="BodyText"/>
      </w:pPr>
      <w:r>
        <w:br/>
      </w:r>
    </w:p>
    <w:bookmarkStart w:id="48" w:name="August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increased after adding user scope to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Separate layer for report requests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058c8b5278bd5e1f31df5986f535962a2675861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50" w:name="August2018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shipping features related to core billing modules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p>
      <w:pPr>
        <w:pStyle w:val="BodyText"/>
      </w:pPr>
      <w:r>
        <w:br/>
      </w:r>
    </w:p>
    <w:bookmarkStart w:id="51" w:name="X175f67ad3f556ae7c0c33e615fdd3d7baa8c5dc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51"/>
    <w:p>
      <w:pPr>
        <w:pStyle w:val="Compact"/>
        <w:numPr>
          <w:ilvl w:val="0"/>
          <w:numId w:val="1007"/>
        </w:numPr>
      </w:pPr>
      <w:r>
        <w:t xml:space="preserve">workflow enhancements - Create recurring deal, send sms, schedule emails, advanced filter logic</w:t>
      </w:r>
    </w:p>
    <w:p>
      <w:pPr>
        <w:pStyle w:val="Compact"/>
        <w:numPr>
          <w:ilvl w:val="0"/>
          <w:numId w:val="1007"/>
        </w:numPr>
      </w:pPr>
      <w:r>
        <w:t xml:space="preserve">freshreport platform migration</w:t>
      </w:r>
    </w:p>
    <w:bookmarkStart w:id="52" w:name="X1fa317c617a179293dd3a38a6054ad15072a030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2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2" Target="https://confluence.freshworks.com/display/~senthilvelp" TargetMode="External" /><Relationship Type="http://schemas.openxmlformats.org/officeDocument/2006/relationships/hyperlink" Id="rId38" Target="https://confluence.freshworks.com/pages/viewpage.action?pageId=191632835" TargetMode="External" /><Relationship Type="http://schemas.openxmlformats.org/officeDocument/2006/relationships/hyperlink" Id="rId41" Target="https://docs.google.com/spreadsheets/d/1A8SKlgMThF0nd9Slr8HofcDz0KWrfXhFveXix6KdF1A/view" TargetMode="External" /><Relationship Type="http://schemas.openxmlformats.org/officeDocument/2006/relationships/hyperlink" Id="rId40" Target="https://docs.google.com/spreadsheets/d/1fNrLydH4f7pFw-Z0MLBl80ORcfY6H0ABCSYBcDGqyY0/view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6" Target="mailto:ajeet.pandey@freshworks.com" TargetMode="External" /><Relationship Type="http://schemas.openxmlformats.org/officeDocument/2006/relationships/hyperlink" Id="rId33" Target="mailto:athishpranav.sethuram@freshworks.co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5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2" Target="mailto:mudhabir.ahmed@freshworks.com" TargetMode="External" /><Relationship Type="http://schemas.openxmlformats.org/officeDocument/2006/relationships/hyperlink" Id="rId34" Target="mailto:prakash.thiyagarajan@freshworks.com" TargetMode="External" /><Relationship Type="http://schemas.openxmlformats.org/officeDocument/2006/relationships/hyperlink" Id="rId31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7" Target="mailto:swati.sharm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onfluence.freshworks.com/display/~senthilvelp" TargetMode="External" /><Relationship Type="http://schemas.openxmlformats.org/officeDocument/2006/relationships/hyperlink" Id="rId38" Target="https://confluence.freshworks.com/pages/viewpage.action?pageId=191632835" TargetMode="External" /><Relationship Type="http://schemas.openxmlformats.org/officeDocument/2006/relationships/hyperlink" Id="rId41" Target="https://docs.google.com/spreadsheets/d/1A8SKlgMThF0nd9Slr8HofcDz0KWrfXhFveXix6KdF1A/view" TargetMode="External" /><Relationship Type="http://schemas.openxmlformats.org/officeDocument/2006/relationships/hyperlink" Id="rId40" Target="https://docs.google.com/spreadsheets/d/1fNrLydH4f7pFw-Z0MLBl80ORcfY6H0ABCSYBcDGqyY0/view" TargetMode="External" /><Relationship Type="http://schemas.openxmlformats.org/officeDocument/2006/relationships/hyperlink" Id="rId26" Target="mailto:aditi.balaji@freshworks.com" TargetMode="External" /><Relationship Type="http://schemas.openxmlformats.org/officeDocument/2006/relationships/hyperlink" Id="rId36" Target="mailto:ajeet.pandey@freshworks.com" TargetMode="External" /><Relationship Type="http://schemas.openxmlformats.org/officeDocument/2006/relationships/hyperlink" Id="rId33" Target="mailto:athishpranav.sethuram@freshworks.co" TargetMode="External" /><Relationship Type="http://schemas.openxmlformats.org/officeDocument/2006/relationships/hyperlink" Id="rId29" Target="mailto:bhuvanesh.babu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5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2" Target="mailto:mudhabir.ahmed@freshworks.com" TargetMode="External" /><Relationship Type="http://schemas.openxmlformats.org/officeDocument/2006/relationships/hyperlink" Id="rId34" Target="mailto:prakash.thiyagarajan@freshworks.com" TargetMode="External" /><Relationship Type="http://schemas.openxmlformats.org/officeDocument/2006/relationships/hyperlink" Id="rId31" Target="mailto:ramkumar.ramani@freshworks.com" TargetMode="External" /><Relationship Type="http://schemas.openxmlformats.org/officeDocument/2006/relationships/hyperlink" Id="rId30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7" Target="mailto:swati.sharm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2024-02-16T23:14:12Z</dcterms:created>
  <dcterms:modified xsi:type="dcterms:W3CDTF">2024-02-16T23:14:12Z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