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a1952effa521073079e12bbc493dfe90260a744"/>
    <w:p>
      <w:pPr>
        <w:pStyle w:val="Heading1"/>
      </w:pPr>
      <w:r>
        <w:t xml:space="preserve">Title: Avoiding large number of Lead score Sidekiq Jobs to be scheduled during Imports / Migrations.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STARTED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Due 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</w:p>
        </w:tc>
      </w:tr>
    </w:tbl>
    <w:p>
      <w:pPr>
        <w:pStyle w:val="BodyText"/>
      </w:pPr>
      <w:r>
        <w:t xml:space="preserve">We faced Redis Memory outage in Production, during large data imports because of the scheduled jobs of Lead score in Sidekiq.</w:t>
      </w:r>
    </w:p>
    <w:p>
      <w:pPr>
        <w:pStyle w:val="BodyText"/>
      </w:pPr>
      <w:r>
        <w:t xml:space="preserve">Scheduling the job incase of normal CRUD within the app is fine. But, when it comes to Migrations/Imports, scheduling "N" jobs for the "N" record's import seems like risky. This is what caused the issue that i mentioned above.</w:t>
      </w:r>
    </w:p>
    <w:p>
      <w:pPr>
        <w:pStyle w:val="BodyText"/>
      </w:pPr>
      <w:r>
        <w:rPr>
          <w:b/>
          <w:bCs/>
          <w:u w:val="single"/>
        </w:rPr>
        <w:t xml:space="preserve">What can be done ? - Below is my proposed implementation strategy.  (OPEN TO SUGGESTIONS)</w:t>
      </w:r>
    </w:p>
    <w:p>
      <w:pPr>
        <w:pStyle w:val="BodyText"/>
      </w:pPr>
      <w:r>
        <w:t xml:space="preserve">1. We can stop triggering the Lead score jobs when we are running the Migrations.</w:t>
      </w:r>
    </w:p>
    <w:p>
      <w:pPr>
        <w:pStyle w:val="BodyText"/>
      </w:pPr>
      <w:r>
        <w:t xml:space="preserve">2. Once the Migration is done, push the affected</w:t>
      </w:r>
      <w:r>
        <w:t xml:space="preserve"> </w:t>
      </w:r>
      <w:r>
        <w:rPr>
          <w:b/>
          <w:bCs/>
        </w:rPr>
        <w:t xml:space="preserve">record IDs </w:t>
      </w:r>
      <w:r>
        <w:t xml:space="preserve">in a</w:t>
      </w:r>
      <w:r>
        <w:t xml:space="preserve"> </w:t>
      </w:r>
      <w:r>
        <w:rPr>
          <w:b/>
          <w:bCs/>
        </w:rPr>
        <w:t xml:space="preserve">Redis Set.</w:t>
      </w:r>
      <w:r>
        <w:t xml:space="preserve"> And,</w:t>
      </w:r>
      <w:r>
        <w:rPr>
          <w:b/>
          <w:bCs/>
        </w:rPr>
        <w:t xml:space="preserve"> </w:t>
      </w:r>
      <w:r>
        <w:t xml:space="preserve">schedule a</w:t>
      </w:r>
      <w:r>
        <w:t xml:space="preserve"> </w:t>
      </w:r>
      <w:r>
        <w:rPr>
          <w:b/>
          <w:bCs/>
        </w:rPr>
        <w:t xml:space="preserve">Single</w:t>
      </w:r>
      <w:r>
        <w:t xml:space="preserve"> </w:t>
      </w:r>
      <w:r>
        <w:t xml:space="preserve">Lead score job with a delay of </w:t>
      </w:r>
      <w:r>
        <w:rPr>
          <w:b/>
          <w:bCs/>
        </w:rPr>
        <w:t xml:space="preserve">6 hrs</w:t>
      </w:r>
      <w:r>
        <w:t xml:space="preserve"> </w:t>
      </w:r>
      <w:r>
        <w:t xml:space="preserve">passing the redis key as argument to the job</w:t>
      </w:r>
      <w:r>
        <w:rPr>
          <w:b/>
          <w:bCs/>
        </w:rPr>
        <w:t xml:space="preserve">.</w:t>
      </w:r>
      <w:r>
        <w:t xml:space="preserve"> </w:t>
      </w:r>
    </w:p>
    <w:p>
      <w:pPr>
        <w:pStyle w:val="Compact"/>
        <w:numPr>
          <w:ilvl w:val="0"/>
          <w:numId w:val="1001"/>
        </w:numPr>
      </w:pPr>
      <w:r>
        <w:t xml:space="preserve">Since, Redis Set eliminates the duplicates. Even if the Migration is ran N times within 6 hrs with M number of records each, we will have only M entries in the set.</w:t>
      </w:r>
    </w:p>
    <w:p>
      <w:pPr>
        <w:pStyle w:val="Compact"/>
        <w:numPr>
          <w:ilvl w:val="0"/>
          <w:numId w:val="1001"/>
        </w:numPr>
      </w:pPr>
      <w:r>
        <w:t xml:space="preserve">And, we can even push all the M ids in a single redis write operation. O(1)</w:t>
      </w:r>
    </w:p>
    <w:p>
      <w:pPr>
        <w:pStyle w:val="FirstParagraph"/>
      </w:pPr>
      <w:r>
        <w:t xml:space="preserve">3. Once the job is picked up after 6 hrs, we can find the matching records with a</w:t>
      </w:r>
      <w:r>
        <w:t xml:space="preserve"> </w:t>
      </w:r>
      <w:r>
        <w:rPr>
          <w:b/>
          <w:bCs/>
        </w:rPr>
        <w:t xml:space="preserve">batch size of 500</w:t>
      </w:r>
      <w:r>
        <w:t xml:space="preserve"> from Mysql based on the jobs' argument and</w:t>
      </w:r>
      <w:r>
        <w:t xml:space="preserve"> </w:t>
      </w:r>
      <w:r>
        <w:rPr>
          <w:b/>
          <w:bCs/>
        </w:rPr>
        <w:t xml:space="preserve">calculate the Lead score for them and overwrite the existing score.</w:t>
      </w:r>
    </w:p>
    <w:p>
      <w:pPr>
        <w:pStyle w:val="Compact"/>
        <w:numPr>
          <w:ilvl w:val="0"/>
          <w:numId w:val="1002"/>
        </w:numPr>
      </w:pPr>
      <w:r>
        <w:t xml:space="preserve">Calculating the Lead score for each record can be done by taking the</w:t>
      </w:r>
      <w:r>
        <w:t xml:space="preserve"> </w:t>
      </w:r>
      <w:r>
        <w:rPr>
          <w:b/>
          <w:bCs/>
        </w:rPr>
        <w:t xml:space="preserve">Intersection of Explicit and Implicit rules against record's properties and entries in Timeline feeds table. </w:t>
      </w:r>
      <w:r>
        <w:t xml:space="preserve">This needs to be done for all the matching records.</w:t>
      </w:r>
    </w:p>
    <w:p>
      <w:pPr>
        <w:pStyle w:val="Compact"/>
        <w:numPr>
          <w:ilvl w:val="0"/>
          <w:numId w:val="1002"/>
        </w:numPr>
      </w:pPr>
      <w:r>
        <w:t xml:space="preserve">The Logic for finding the Intersection mentioned above is already implemented as part of</w:t>
      </w:r>
      <w:r>
        <w:t xml:space="preserve"> </w:t>
      </w:r>
      <w:r>
        <w:rPr>
          <w:b/>
          <w:bCs/>
        </w:rPr>
        <w:t xml:space="preserve">Lead score Insights feature </w:t>
      </w:r>
      <w:r>
        <w:t xml:space="preserve"> </w:t>
      </w:r>
      <w:r>
        <w:t xml:space="preserve">that we launched as shown in below pic.</w:t>
      </w:r>
    </w:p>
    <w:p>
      <w:pPr>
        <w:pStyle w:val="Compact"/>
        <w:numPr>
          <w:ilvl w:val="0"/>
          <w:numId w:val="1002"/>
        </w:numPr>
      </w:pPr>
      <w:r>
        <w:t xml:space="preserve">Since, Migrated / Imported records will be new records, the data for those records will be minimal in Timeline feeds table. So, time for the calculation of score will also be minimal.</w:t>
      </w:r>
    </w:p>
    <w:p>
      <w:pPr>
        <w:pStyle w:val="FirstParagraph"/>
      </w:pPr>
      <w:r>
        <w:drawing>
          <wp:inline>
            <wp:extent cx="3571875" cy="23812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NjNzZkYTQ4ODc1ZmRjYmNlMTc5ZDA5NTA5ZDZhNzhkM2Y4ZWZiNWQ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M3MjA0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Y2M3NmRhNDg4NzVmZGNiY2UxNzlkMDk1MDlkNmE3OGQzZjhlZmI1ZC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Q5LCAicmVxdWVzdENvcnJlbGF0aW9uSWQiOiAiZGQzMWEwMjg3ZmE0MDBjYyJ9PC9zcGFuPgo8L2JvZHk+CjwvaHRtbD4KICAgIAo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Pros of the strategy:</w:t>
      </w:r>
    </w:p>
    <w:p>
      <w:pPr>
        <w:pStyle w:val="Compact"/>
        <w:numPr>
          <w:ilvl w:val="0"/>
          <w:numId w:val="1003"/>
        </w:numPr>
      </w:pPr>
      <w:r>
        <w:t xml:space="preserve">We can eliminate scheduling of M * N jobs when an user imports N times with M records each within 6 hrs. This will solve the problem of Redis Memory outage issues that we faced in Production.</w:t>
      </w:r>
    </w:p>
    <w:p>
      <w:pPr>
        <w:pStyle w:val="FirstParagraph"/>
      </w:pPr>
      <w:r>
        <w:rPr>
          <w:b/>
          <w:bCs/>
          <w:u w:val="single"/>
        </w:rPr>
        <w:t xml:space="preserve">Cons of the strategy:</w:t>
      </w:r>
    </w:p>
    <w:p>
      <w:pPr>
        <w:pStyle w:val="Compact"/>
        <w:numPr>
          <w:ilvl w:val="0"/>
          <w:numId w:val="1004"/>
        </w:numPr>
      </w:pPr>
      <w:r>
        <w:t xml:space="preserve">Since, we will be running the job with a delay of 6 hrs. Lead score</w:t>
      </w:r>
      <w:r>
        <w:t xml:space="preserve"> </w:t>
      </w:r>
      <w:r>
        <w:rPr>
          <w:b/>
          <w:bCs/>
        </w:rPr>
        <w:t xml:space="preserve">will not be Realtime for the Migrated / Imported records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We will be</w:t>
      </w:r>
      <w:r>
        <w:t xml:space="preserve"> </w:t>
      </w:r>
      <w:r>
        <w:rPr>
          <w:b/>
          <w:bCs/>
        </w:rPr>
        <w:t xml:space="preserve">querying</w:t>
      </w:r>
      <w:r>
        <w:t xml:space="preserve"> </w:t>
      </w:r>
      <w:r>
        <w:t xml:space="preserve">the Leads and Timeline Feeds tables for calculating the score after 6 hrs. In the earlier approach, we used to pass the data change set as argumnet to each job. So, we never ran queries on Mysql.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html" /><Relationship Type="http://schemas.openxmlformats.org/officeDocument/2006/relationships/hyperlink" Id="rId20" Target="https://confluence.freshworks.com/display/~bhagirath.g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bhagirath.g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