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impact-assessment"/>
    <w:p>
      <w:pPr>
        <w:pStyle w:val="Heading1"/>
      </w:pPr>
      <w:r>
        <w:t xml:space="preserve">Title: Impact Assessment</w:t>
      </w:r>
    </w:p>
    <w:p>
      <w:pPr>
        <w:pStyle w:val="FirstParagraph"/>
      </w:pPr>
      <w:r>
        <w:t xml:space="preserve">Purpose of document:</w:t>
      </w:r>
    </w:p>
    <w:p>
      <w:pPr>
        <w:pStyle w:val="BodyText"/>
      </w:pPr>
      <w:r>
        <w:t xml:space="preserve">When we are testing a big feature (e.g. multiple emails, multiple sales accounts for a contact) that affects different parts of product, we need to know all moving parts and test them. The intent of this document is to capture those.</w:t>
      </w:r>
    </w:p>
    <w:p>
      <w:pPr>
        <w:pStyle w:val="BodyText"/>
      </w:pPr>
      <w:r>
        <w:t xml:space="preserve">Please feel free to keep this document updated with more scenarios and areas of impact.</w:t>
      </w:r>
    </w:p>
    <w:p>
      <w:pPr>
        <w:pStyle w:val="BodyText"/>
      </w:pPr>
      <w:r>
        <w:t xml:space="preserve">Below is the checklist of the areas that might get impacted in product:</w:t>
      </w:r>
    </w:p>
    <w:p>
      <w:pPr>
        <w:pStyle w:val="Compact"/>
        <w:numPr>
          <w:ilvl w:val="0"/>
          <w:numId w:val="1001"/>
        </w:numPr>
      </w:pPr>
      <w:r>
        <w:t xml:space="preserve">Signup</w:t>
      </w:r>
    </w:p>
    <w:p>
      <w:pPr>
        <w:pStyle w:val="Compact"/>
        <w:numPr>
          <w:ilvl w:val="0"/>
          <w:numId w:val="1001"/>
        </w:numPr>
      </w:pPr>
      <w:r>
        <w:t xml:space="preserve">Import</w:t>
      </w:r>
    </w:p>
    <w:p>
      <w:pPr>
        <w:pStyle w:val="Compact"/>
        <w:numPr>
          <w:ilvl w:val="0"/>
          <w:numId w:val="1001"/>
        </w:numPr>
      </w:pPr>
      <w:r>
        <w:t xml:space="preserve">Migration</w:t>
      </w:r>
      <w:r>
        <w:t xml:space="preserve"> </w:t>
      </w:r>
    </w:p>
    <w:p>
      <w:pPr>
        <w:pStyle w:val="Compact"/>
        <w:numPr>
          <w:ilvl w:val="0"/>
          <w:numId w:val="1001"/>
        </w:numPr>
      </w:pPr>
      <w:r>
        <w:t xml:space="preserve">Integration Eg: Freshpipe apps, freshchat, freshcaller</w:t>
      </w:r>
    </w:p>
    <w:p>
      <w:pPr>
        <w:pStyle w:val="Compact"/>
        <w:numPr>
          <w:ilvl w:val="0"/>
          <w:numId w:val="1001"/>
        </w:numPr>
      </w:pPr>
      <w:r>
        <w:t xml:space="preserve">Freshsales for web</w:t>
      </w:r>
    </w:p>
    <w:p>
      <w:pPr>
        <w:pStyle w:val="Compact"/>
        <w:numPr>
          <w:ilvl w:val="0"/>
          <w:numId w:val="1001"/>
        </w:numPr>
      </w:pPr>
      <w:r>
        <w:t xml:space="preserve">Smartforms</w:t>
      </w:r>
    </w:p>
    <w:p>
      <w:pPr>
        <w:pStyle w:val="Compact"/>
        <w:numPr>
          <w:ilvl w:val="0"/>
          <w:numId w:val="1001"/>
        </w:numPr>
      </w:pPr>
      <w:r>
        <w:t xml:space="preserve">Webforms</w:t>
      </w:r>
    </w:p>
    <w:p>
      <w:pPr>
        <w:pStyle w:val="Compact"/>
        <w:numPr>
          <w:ilvl w:val="0"/>
          <w:numId w:val="1001"/>
        </w:numPr>
      </w:pPr>
      <w:r>
        <w:t xml:space="preserve">API</w:t>
      </w:r>
    </w:p>
    <w:p>
      <w:pPr>
        <w:pStyle w:val="Compact"/>
        <w:numPr>
          <w:ilvl w:val="0"/>
          <w:numId w:val="1001"/>
        </w:numPr>
      </w:pPr>
      <w:r>
        <w:t xml:space="preserve">Search API</w:t>
      </w:r>
    </w:p>
    <w:p>
      <w:pPr>
        <w:pStyle w:val="Compact"/>
        <w:numPr>
          <w:ilvl w:val="0"/>
          <w:numId w:val="1001"/>
        </w:numPr>
      </w:pPr>
      <w:r>
        <w:t xml:space="preserve">Lookup API</w:t>
      </w:r>
    </w:p>
    <w:p>
      <w:pPr>
        <w:pStyle w:val="Compact"/>
        <w:numPr>
          <w:ilvl w:val="0"/>
          <w:numId w:val="1001"/>
        </w:numPr>
      </w:pPr>
      <w:r>
        <w:t xml:space="preserve">Segment</w:t>
      </w:r>
    </w:p>
    <w:p>
      <w:pPr>
        <w:pStyle w:val="Compact"/>
        <w:numPr>
          <w:ilvl w:val="0"/>
          <w:numId w:val="1001"/>
        </w:numPr>
      </w:pPr>
      <w:r>
        <w:t xml:space="preserve">Reports</w:t>
      </w:r>
    </w:p>
    <w:p>
      <w:pPr>
        <w:pStyle w:val="Compact"/>
        <w:numPr>
          <w:ilvl w:val="0"/>
          <w:numId w:val="1001"/>
        </w:numPr>
      </w:pPr>
      <w:r>
        <w:t xml:space="preserve">Mailbox connection</w:t>
      </w:r>
    </w:p>
    <w:p>
      <w:pPr>
        <w:pStyle w:val="Compact"/>
        <w:numPr>
          <w:ilvl w:val="0"/>
          <w:numId w:val="1001"/>
        </w:numPr>
      </w:pPr>
      <w:r>
        <w:t xml:space="preserve">Plans switching</w:t>
      </w:r>
    </w:p>
    <w:p>
      <w:pPr>
        <w:pStyle w:val="Compact"/>
        <w:numPr>
          <w:ilvl w:val="0"/>
          <w:numId w:val="1001"/>
        </w:numPr>
      </w:pPr>
      <w:r>
        <w:t xml:space="preserve">Roles</w:t>
      </w:r>
    </w:p>
    <w:p>
      <w:pPr>
        <w:pStyle w:val="Compact"/>
        <w:numPr>
          <w:ilvl w:val="0"/>
          <w:numId w:val="1001"/>
        </w:numPr>
      </w:pPr>
      <w:r>
        <w:t xml:space="preserve">Scope</w:t>
      </w:r>
    </w:p>
    <w:p>
      <w:pPr>
        <w:pStyle w:val="Compact"/>
        <w:numPr>
          <w:ilvl w:val="0"/>
          <w:numId w:val="1001"/>
        </w:numPr>
      </w:pPr>
      <w:r>
        <w:t xml:space="preserve">Language</w:t>
      </w:r>
    </w:p>
    <w:p>
      <w:pPr>
        <w:pStyle w:val="Compact"/>
        <w:numPr>
          <w:ilvl w:val="0"/>
          <w:numId w:val="1001"/>
        </w:numPr>
      </w:pPr>
      <w:r>
        <w:t xml:space="preserve">RTL</w:t>
      </w:r>
    </w:p>
    <w:p>
      <w:pPr>
        <w:pStyle w:val="Compact"/>
        <w:numPr>
          <w:ilvl w:val="0"/>
          <w:numId w:val="1001"/>
        </w:numPr>
      </w:pPr>
      <w:r>
        <w:t xml:space="preserve">Cross-browser</w:t>
      </w:r>
    </w:p>
    <w:p>
      <w:pPr>
        <w:pStyle w:val="Compact"/>
        <w:numPr>
          <w:ilvl w:val="0"/>
          <w:numId w:val="1001"/>
        </w:numPr>
      </w:pPr>
      <w:r>
        <w:t xml:space="preserve">Central events</w:t>
      </w:r>
    </w:p>
    <w:p>
      <w:pPr>
        <w:numPr>
          <w:ilvl w:val="0"/>
          <w:numId w:val="1001"/>
        </w:numPr>
      </w:pPr>
      <w:r>
        <w:t xml:space="preserve">Notifications</w:t>
      </w:r>
    </w:p>
    <w:p>
      <w:pPr>
        <w:pStyle w:val="Compact"/>
        <w:numPr>
          <w:ilvl w:val="0"/>
          <w:numId w:val="1001"/>
        </w:numPr>
      </w:pPr>
      <w:r>
        <w:t xml:space="preserve">Rebranding feature-</w:t>
      </w:r>
      <w:r>
        <w:t xml:space="preserve">Primary brand colour and shades of the same,App Logo,Fav Icon,Brand Name (tab name on the browser's tab)</w:t>
      </w:r>
    </w:p>
    <w:p>
      <w:pPr>
        <w:pStyle w:val="Compact"/>
        <w:numPr>
          <w:ilvl w:val="0"/>
          <w:numId w:val="1001"/>
        </w:numPr>
      </w:pPr>
      <w:r>
        <w:t xml:space="preserve">Field Permissions</w:t>
      </w:r>
    </w:p>
    <w:p>
      <w:pPr>
        <w:pStyle w:val="Compact"/>
        <w:numPr>
          <w:ilvl w:val="0"/>
          <w:numId w:val="1001"/>
        </w:numPr>
      </w:pPr>
      <w:r>
        <w:t xml:space="preserve">Existing customers who has the feature enabled should be verified if a particular feature has some upgrades. </w:t>
      </w:r>
    </w:p>
    <w:p>
      <w:pPr>
        <w:pStyle w:val="FirstParagraph"/>
      </w:pPr>
      <w:r>
        <w:t xml:space="preserve">Mobile Impact:</w:t>
      </w:r>
    </w:p>
    <w:p>
      <w:pPr>
        <w:pStyle w:val="Compact"/>
        <w:numPr>
          <w:ilvl w:val="0"/>
          <w:numId w:val="1002"/>
        </w:numPr>
      </w:pPr>
      <w:r>
        <w:t xml:space="preserve">Old build - CRUD of core modules like lead, contact, sales_account, deal, task, appointment</w:t>
      </w:r>
    </w:p>
    <w:p>
      <w:pPr>
        <w:pStyle w:val="Compact"/>
        <w:numPr>
          <w:ilvl w:val="0"/>
          <w:numId w:val="1002"/>
        </w:numPr>
      </w:pPr>
      <w:r>
        <w:t xml:space="preserve">New build - CRUD of core modules like lead, contact, sales_account, deal, task, appointment</w:t>
      </w:r>
    </w:p>
    <w:p>
      <w:pPr>
        <w:pStyle w:val="FirstParagraph"/>
      </w:pPr>
      <w:r>
        <w:t xml:space="preserve">Other verifications:</w:t>
      </w:r>
    </w:p>
    <w:p>
      <w:pPr>
        <w:pStyle w:val="Compact"/>
        <w:numPr>
          <w:ilvl w:val="0"/>
          <w:numId w:val="1003"/>
        </w:numPr>
      </w:pPr>
      <w:r>
        <w:t xml:space="preserve">ES - MySql backup =&gt; If new data is pushed to ES, ensure that it works even when ES is disabled and only MySql has data  </w:t>
      </w:r>
    </w:p>
    <w:p>
      <w:pPr>
        <w:pStyle w:val="Compact"/>
        <w:numPr>
          <w:ilvl w:val="0"/>
          <w:numId w:val="1003"/>
        </w:numPr>
      </w:pPr>
      <w:r>
        <w:t xml:space="preserve">Newrelic errors =&gt; Verify every single error in newrelic. Also monitor page load times, to error rates, slow transactions</w:t>
      </w:r>
    </w:p>
    <w:p>
      <w:pPr>
        <w:pStyle w:val="Compact"/>
        <w:numPr>
          <w:ilvl w:val="0"/>
          <w:numId w:val="1003"/>
        </w:numPr>
      </w:pPr>
      <w:r>
        <w:t xml:space="preserve">Sidekiq errors =&gt; Some of the workers may raise exceptions when processing jobs. Monitor for all new exceptions</w:t>
      </w:r>
    </w:p>
    <w:p>
      <w:pPr>
        <w:pStyle w:val="Compact"/>
        <w:numPr>
          <w:ilvl w:val="0"/>
          <w:numId w:val="1003"/>
        </w:numPr>
      </w:pPr>
      <w:r>
        <w:t xml:space="preserve">n+1 queries =&gt;</w:t>
      </w:r>
      <w:r>
        <w:t xml:space="preserve"> </w:t>
      </w:r>
      <w:r>
        <w:t xml:space="preserve">It is much</w:t>
      </w:r>
      <w:r>
        <w:t xml:space="preserve"> </w:t>
      </w:r>
      <w:r>
        <w:t xml:space="preserve">faster to issue 1 query which returns 100 results than to issue 100 queries which each return 1 result.</w:t>
      </w:r>
      <w:r>
        <w:t xml:space="preserve"> </w:t>
      </w:r>
      <w:r>
        <w:t xml:space="preserve">Monitor staging.log to identify this kind of queries. For details refer</w:t>
      </w:r>
      <w:r>
        <w:t xml:space="preserve"> </w:t>
      </w:r>
      <w:hyperlink r:id="rId20">
        <w:r>
          <w:rPr>
            <w:rStyle w:val="Hyperlink"/>
          </w:rPr>
          <w:t xml:space="preserve">https://secure.phabricator.com/book/phabcontrib/article/n_plus_one/</w:t>
        </w:r>
      </w:hyperlink>
    </w:p>
    <w:p>
      <w:pPr>
        <w:pStyle w:val="Compact"/>
        <w:numPr>
          <w:ilvl w:val="0"/>
          <w:numId w:val="1003"/>
        </w:numPr>
      </w:pPr>
      <w:r>
        <w:t xml:space="preserve">Migration/Rake =&gt; Tasks must be run in staging stack</w:t>
      </w:r>
    </w:p>
    <w:p>
      <w:pPr>
        <w:pStyle w:val="FirstParagraph"/>
      </w:pPr>
      <w:r>
        <w:t xml:space="preserve">Documents to be ready:</w:t>
      </w:r>
    </w:p>
    <w:p>
      <w:pPr>
        <w:pStyle w:val="Compact"/>
        <w:numPr>
          <w:ilvl w:val="0"/>
          <w:numId w:val="1004"/>
        </w:numPr>
      </w:pPr>
      <w:r>
        <w:t xml:space="preserve">KBase =&gt; KBase documentation should be ready before moving the feature to production</w:t>
      </w:r>
    </w:p>
    <w:p>
      <w:pPr>
        <w:pStyle w:val="Compact"/>
        <w:numPr>
          <w:ilvl w:val="0"/>
          <w:numId w:val="1004"/>
        </w:numPr>
      </w:pPr>
      <w:r>
        <w:t xml:space="preserve">API =&gt; API documentation should be ready before moving the feature to production</w:t>
      </w:r>
    </w:p>
    <w:p>
      <w:pPr>
        <w:pStyle w:val="FirstParagraph"/>
      </w:pPr>
      <w:r>
        <w:t xml:space="preserve">When we are adding a new field:</w:t>
      </w:r>
    </w:p>
    <w:p>
      <w:pPr>
        <w:pStyle w:val="Compact"/>
        <w:numPr>
          <w:ilvl w:val="0"/>
          <w:numId w:val="1005"/>
        </w:numPr>
      </w:pPr>
      <w:r>
        <w:t xml:space="preserve">Verify formserv positions if field addition (both in new accounts &amp; existing accounts)</w:t>
      </w:r>
    </w:p>
    <w:p>
      <w:pPr>
        <w:pStyle w:val="Compact"/>
        <w:numPr>
          <w:ilvl w:val="0"/>
          <w:numId w:val="1005"/>
        </w:numPr>
      </w:pPr>
      <w:r>
        <w:t xml:space="preserve">Verify what happens when field with same name already exists</w:t>
      </w:r>
    </w:p>
    <w:p>
      <w:pPr>
        <w:pStyle w:val="Compact"/>
        <w:numPr>
          <w:ilvl w:val="0"/>
          <w:numId w:val="1005"/>
        </w:numPr>
      </w:pPr>
      <w:r>
        <w:t xml:space="preserve">Verify field Permissions</w:t>
      </w:r>
    </w:p>
    <w:p>
      <w:pPr>
        <w:pStyle w:val="Compact"/>
        <w:numPr>
          <w:ilvl w:val="0"/>
          <w:numId w:val="1005"/>
        </w:numPr>
      </w:pPr>
      <w:r>
        <w:t xml:space="preserve">Verify the behavior of new field in    </w:t>
      </w:r>
      <w:r>
        <w:t xml:space="preserve">- Territory</w:t>
      </w:r>
    </w:p>
    <w:p>
      <w:pPr>
        <w:pStyle w:val="FirstParagraph"/>
      </w:pPr>
      <w:r>
        <w:t xml:space="preserve">                                                                       - Lead Score </w:t>
      </w:r>
      <w:r>
        <w:t xml:space="preserve">Customisation</w:t>
      </w:r>
    </w:p>
    <w:p>
      <w:pPr>
        <w:pStyle w:val="BodyText"/>
      </w:pPr>
      <w:r>
        <w:t xml:space="preserve">                                                                       - Workflow</w:t>
      </w:r>
    </w:p>
    <w:p>
      <w:pPr>
        <w:pStyle w:val="BodyText"/>
      </w:pPr>
      <w:r>
        <w:t xml:space="preserve">                                                                       - Reports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                                                                       - Dashboard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                                                                       - Central events payload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ecure.phabricator.com/book/phabcontrib/article/n_plus_o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ecure.phabricator.com/book/phabcontrib/article/n_plus_o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