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interesting-dedupe-cases"/>
    <w:p>
      <w:pPr>
        <w:pStyle w:val="Heading1"/>
      </w:pPr>
      <w:r>
        <w:t xml:space="preserve">Title: Interesting dedupe cases</w:t>
      </w:r>
    </w:p>
    <w:p>
      <w:pPr>
        <w:pStyle w:val="FirstParagraph"/>
      </w:pPr>
      <w:r>
        <w:t xml:space="preserve">Account_id - 56025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secondary_id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primary_id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pair_flag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block_lead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3012040940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3004513596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3000302736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3010241348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{3004864636, 3004783674, 3010241348, 3004580373}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3010239196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3000301997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{3000301968, 3000301997}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3011989227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3004776495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3004578782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3002077051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{3002076967, 3004577383, 3004855945, 300485594...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