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labels-for-other-phone-numbers"/>
    <w:p>
      <w:pPr>
        <w:pStyle w:val="Heading1"/>
      </w:pPr>
      <w:r>
        <w:t xml:space="preserve">Title: Labels for other phone numbers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We had discussed the following:</w:t>
      </w:r>
      <w:r>
        <w:br/>
      </w:r>
      <w:r>
        <w:t xml:space="preserve">1. Understand Freshsales's implementation of other phone numbers. </w:t>
      </w:r>
      <w:r>
        <w:br/>
      </w:r>
      <w:r>
        <w:t xml:space="preserve">2. Identify any gaps in the implementation of other phone numbers in Freshcaller and MCR. </w:t>
      </w:r>
    </w:p>
    <w:p>
      <w:pPr>
        <w:pStyle w:val="BodyText"/>
      </w:pPr>
      <w:r>
        <w:t xml:space="preserve">The following decisions are taken:</w:t>
      </w:r>
    </w:p>
    <w:p>
      <w:pPr>
        <w:pStyle w:val="Compact"/>
        <w:numPr>
          <w:ilvl w:val="0"/>
          <w:numId w:val="1001"/>
        </w:numPr>
      </w:pPr>
      <w:r>
        <w:t xml:space="preserve">Mobile and Work need to be kept as separate fields and other phone number field is used to capture other phone numbers with labels. These need to remain as 3 separate fields as there are workflows configured based on Work and Mobile. </w:t>
      </w:r>
    </w:p>
    <w:p>
      <w:pPr>
        <w:pStyle w:val="Compact"/>
        <w:numPr>
          <w:ilvl w:val="0"/>
          <w:numId w:val="1001"/>
        </w:numPr>
      </w:pPr>
      <w:r>
        <w:t xml:space="preserve">Freshcaller to sync these other phone numbers with their respective label IDs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The following are the action items: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</w:t>
            </w:r>
          </w:p>
        </w:tc>
      </w:tr>
      <w:tr>
        <w:tc>
          <w:tcPr/>
          <w:p>
            <w:pPr>
              <w:jc w:val="left"/>
            </w:pPr>
            <w:r>
              <w:t xml:space="preserve">Move the other phone numbers to Formserv</w:t>
            </w:r>
          </w:p>
        </w:tc>
        <w:tc>
          <w:tcPr/>
          <w:p>
            <w:pPr>
              <w:jc w:val="left"/>
            </w:pPr>
            <w:r>
              <w:t xml:space="preserve">Freshsales</w:t>
            </w:r>
          </w:p>
        </w:tc>
      </w:tr>
      <w:tr>
        <w:tc>
          <w:tcPr/>
          <w:p>
            <w:pPr>
              <w:jc w:val="left"/>
            </w:pPr>
            <w:r>
              <w:t xml:space="preserve">Communicate with formserv to not have label is a mandatory field</w:t>
            </w:r>
          </w:p>
        </w:tc>
        <w:tc>
          <w:tcPr/>
          <w:p>
            <w:pPr>
              <w:jc w:val="left"/>
            </w:pPr>
            <w:r>
              <w:t xml:space="preserve">Freshsales</w:t>
            </w:r>
          </w:p>
        </w:tc>
      </w:tr>
      <w:tr>
        <w:tc>
          <w:tcPr/>
          <w:p>
            <w:pPr>
              <w:jc w:val="left"/>
            </w:pPr>
            <w:r>
              <w:t xml:space="preserve">Resolve the use-case of duplication of same event to MCR when a call happens</w:t>
            </w:r>
          </w:p>
        </w:tc>
        <w:tc>
          <w:tcPr/>
          <w:p>
            <w:pPr>
              <w:jc w:val="left"/>
            </w:pPr>
            <w:r>
              <w:t xml:space="preserve">Freshsales and Freshcaller</w:t>
            </w:r>
          </w:p>
        </w:tc>
      </w:tr>
      <w:tr>
        <w:tc>
          <w:tcPr/>
          <w:p>
            <w:pPr>
              <w:jc w:val="left"/>
            </w:pPr>
            <w:r>
              <w:t xml:space="preserve">Search for Phone number - other and work</w:t>
            </w:r>
          </w:p>
        </w:tc>
        <w:tc>
          <w:tcPr/>
          <w:p>
            <w:pPr>
              <w:jc w:val="left"/>
            </w:pPr>
            <w:r>
              <w:t xml:space="preserve">MCR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