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d80e6038186d9b7346040fcaf65f6aa3ead4ec2"/>
    <w:p>
      <w:pPr>
        <w:pStyle w:val="Heading1"/>
      </w:pPr>
      <w:r>
        <w:t xml:space="preserve">Title: Sales360 Report for 2/12/2019 - 6/12/2019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Top Accomplishments this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 things for the next week</w:t>
            </w:r>
          </w:p>
        </w:tc>
      </w:tr>
      <w:tr>
        <w:tc>
          <w:tcPr/>
          <w:p>
            <w:pPr>
              <w:jc w:val="left"/>
            </w:pPr>
            <w:r>
              <w:t xml:space="preserve">MCR scope for beta finalized and i2p with products complete.</w:t>
            </w:r>
          </w:p>
          <w:p>
            <w:pPr>
              <w:jc w:val="left"/>
            </w:pPr>
            <w:r>
              <w:t xml:space="preserve">All decisions for MCR beta scope for Sales360 are available here:-</w:t>
            </w:r>
          </w:p>
          <w:p>
            <w:pPr>
              <w:jc w:val="left"/>
            </w:pPr>
            <w:hyperlink r:id="rId20">
              <w:r>
                <w:rPr>
                  <w:rStyle w:val="Hyperlink"/>
                </w:rPr>
                <w:t xml:space="preserve">Q1 2020 - Decisions</w:t>
              </w:r>
            </w:hyperlink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MCR Integration kickoff with product teams -  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Kick off MCR integration with product development &amp; QA teams. 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Product teams to breakdown their MCR work into epics &amp; user-stories. Review with relevant stakeholders.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Come up with timeline commitments from the product teams, unblock for execution start date on 16/12/2019.</w:t>
            </w:r>
          </w:p>
          <w:p>
            <w:pPr>
              <w:jc w:val="left"/>
            </w:pPr>
            <w:r>
              <w:t xml:space="preserve">*Barring few pending decisions which will also close this week -  Final default fields in contact &amp; company form, Multiple phone &amp; email alignment</w:t>
            </w:r>
          </w:p>
        </w:tc>
      </w:tr>
      <w:tr>
        <w:tc>
          <w:tcPr/>
          <w:p>
            <w:pPr>
              <w:jc w:val="left"/>
            </w:pPr>
            <w:r>
              <w:t xml:space="preserve">First i2p with UFX to understand requirements for beta of Sales360. </w:t>
            </w:r>
          </w:p>
          <w:p>
            <w:pPr>
              <w:jc w:val="left"/>
            </w:pPr>
            <w:r>
              <w:t xml:space="preserve">Major high level decisions &amp; directional agreements on User Management, Roles &amp; Scope Management &amp;  Aloha for beta scope.</w:t>
            </w:r>
          </w:p>
        </w:tc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Followup i2p with UFX team and finalize scope of work for beta and timelines from platform for the same.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i2p with product teams so they are apprised of UFX work for beta scope.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Finalize mocks for UFX experience in Sales360</w:t>
            </w:r>
          </w:p>
        </w:tc>
      </w:tr>
      <w:tr>
        <w:tc>
          <w:tcPr/>
          <w:p>
            <w:pPr>
              <w:jc w:val="left"/>
            </w:pPr>
            <w:r>
              <w:t xml:space="preserve">Chat &amp; Caller i2p to identify touch points for unified experience &amp; product integration in sales360. 47 use-cases identified in Chat, 18 in caller etc</w:t>
            </w:r>
          </w:p>
          <w:p>
            <w:pPr>
              <w:jc w:val="left"/>
            </w:pPr>
            <w:r>
              <w:t xml:space="preserve">This sheet captures all that:-</w:t>
            </w:r>
          </w:p>
          <w:p>
            <w:pPr>
              <w:jc w:val="left"/>
            </w:pPr>
            <w:hyperlink r:id="rId21"/>
          </w:p>
        </w:tc>
        <w:tc>
          <w:tcPr/>
          <w:p>
            <w:pPr>
              <w:jc w:val="left"/>
            </w:pPr>
            <w:r>
              <w:t xml:space="preserve">Continue i2p within product teams this week to close the touchpoints in terms of their product integration in sales360 . </w:t>
            </w:r>
          </w:p>
          <w:p>
            <w:pPr>
              <w:jc w:val="left"/>
            </w:pPr>
            <w:r>
              <w:br/>
            </w:r>
          </w:p>
        </w:tc>
      </w:tr>
    </w:tbl>
    <w:p>
      <w:pPr>
        <w:pStyle w:val="BodyText"/>
      </w:pPr>
      <w:r>
        <w:t xml:space="preserve">At the end of next week, we will have the below:-</w:t>
      </w:r>
    </w:p>
    <w:p>
      <w:pPr>
        <w:pStyle w:val="Compact"/>
        <w:numPr>
          <w:ilvl w:val="0"/>
          <w:numId w:val="1003"/>
        </w:numPr>
      </w:pPr>
      <w:r>
        <w:t xml:space="preserve">Final mocks for Sales360 beta scope (including UFX  mocks and product experience mocks in sales360)</w:t>
      </w:r>
    </w:p>
    <w:p>
      <w:pPr>
        <w:pStyle w:val="Compact"/>
        <w:numPr>
          <w:ilvl w:val="0"/>
          <w:numId w:val="1003"/>
        </w:numPr>
      </w:pPr>
      <w:r>
        <w:t xml:space="preserve">MCR timelines from products.</w:t>
      </w:r>
    </w:p>
    <w:p>
      <w:pPr>
        <w:pStyle w:val="FirstParagraph"/>
      </w:pPr>
      <w:r>
        <w:t xml:space="preserve">PS: -  All Detailed Decisions taken &amp; pending recorded in the Sales360 Master -  </w:t>
      </w:r>
      <w:hyperlink r:id="rId22">
        <w:r>
          <w:rPr>
            <w:rStyle w:val="Hyperlink"/>
          </w:rPr>
          <w:t xml:space="preserve">Sales360 Master Board</w:t>
        </w:r>
      </w:hyperlink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onfluence.freshworks.com/pages/viewpage.action?pageId=230085078" TargetMode="External" /><Relationship Type="http://schemas.openxmlformats.org/officeDocument/2006/relationships/hyperlink" Id="rId22" Target="https://confluence.freshworks.com/pages/viewpage.action?pageId=230085553" TargetMode="External" /><Relationship Type="http://schemas.openxmlformats.org/officeDocument/2006/relationships/hyperlink" Id="rId21" Target="https://docs.google.com/spreadsheets/d/1YvdYk0k-yAGmsvOijUg8PtCxhYPRA8zkRNUtMCp1_QU/edit#gid=6775143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nfluence.freshworks.com/pages/viewpage.action?pageId=230085078" TargetMode="External" /><Relationship Type="http://schemas.openxmlformats.org/officeDocument/2006/relationships/hyperlink" Id="rId22" Target="https://confluence.freshworks.com/pages/viewpage.action?pageId=230085553" TargetMode="External" /><Relationship Type="http://schemas.openxmlformats.org/officeDocument/2006/relationships/hyperlink" Id="rId21" Target="https://docs.google.com/spreadsheets/d/1YvdYk0k-yAGmsvOijUg8PtCxhYPRA8zkRNUtMCp1_QU/edit#gid=6775143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2024-02-16T23:13:54Z</dcterms:created>
  <dcterms:modified xsi:type="dcterms:W3CDTF">2024-02-16T23:13:54Z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