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-sales360-ways-of-working"/>
    <w:p>
      <w:pPr>
        <w:pStyle w:val="Heading1"/>
      </w:pPr>
      <w:r>
        <w:t xml:space="preserve">Title: Sales360 Ways of working</w:t>
      </w:r>
    </w:p>
    <w:p>
      <w:pPr>
        <w:pStyle w:val="FirstParagraph"/>
      </w:pPr>
      <w:hyperlink r:id="rId20"/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s.google.com/presentation/d/17ZMfnSTJtiXEhjY7pi7TWRZP5RHp8x5mW3J6Eda4vcg/edit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s.google.com/presentation/d/17ZMfnSTJtiXEhjY7pi7TWRZP5RHp8x5mW3J6Eda4vcg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2024-02-16T23:14:00Z</dcterms:created>
  <dcterms:modified xsi:type="dcterms:W3CDTF">2024-02-16T23:14:00Z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