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title-test---new-design---collaterals"/>
    <w:p>
      <w:pPr>
        <w:pStyle w:val="Heading1"/>
      </w:pPr>
      <w:r>
        <w:t xml:space="preserve">Title: Test - New Design - Collaterals</w:t>
      </w:r>
    </w:p>
    <w:p>
      <w:pPr>
        <w:pStyle w:val="FirstParagraph"/>
      </w:pPr>
      <w:r>
        <w:t xml:space="preserve">All sales collaterals related to Freshsales Product, Competition and Market(Customers/Industry) can be found here (links to Google drive shared folder have been provided).</w:t>
      </w:r>
    </w:p>
    <w:p>
      <w:pPr>
        <w:pStyle w:val="BodyText"/>
      </w:pPr>
      <w:r>
        <w:t xml:space="preserve">If you don't find what you need, drop a note to </w:t>
      </w:r>
      <w:hyperlink r:id="rId20">
        <w:r>
          <w:rPr>
            <w:rStyle w:val="Hyperlink"/>
          </w:rPr>
          <w:t xml:space="preserve">freshsales-salesenablement@freshworks.com</w:t>
        </w:r>
      </w:hyperlink>
    </w:p>
    <w:p>
      <w:pPr>
        <w:pStyle w:val="BodyText"/>
      </w:pPr>
      <w:r>
        <w:br/>
      </w:r>
    </w:p>
    <w:bookmarkStart w:id="21" w:name="X9edd0c08e4aa987a2e498edbc0eb617d012fb1e"/>
    <w:p>
      <w:pPr>
        <w:pStyle w:val="Heading1"/>
      </w:pPr>
      <w:r>
        <w:t xml:space="preserve">Product Decks and Feature List</w:t>
      </w:r>
    </w:p>
    <w:p>
      <w:pPr>
        <w:pStyle w:val="FirstParagraph"/>
      </w:pPr>
      <w:r>
        <w:rPr>
          <w:b/>
          <w:bCs/>
        </w:rPr>
        <w:t xml:space="preserve">What you'll find here</w:t>
      </w:r>
    </w:p>
    <w:p>
      <w:pPr>
        <w:pStyle w:val="Compact"/>
        <w:numPr>
          <w:ilvl w:val="0"/>
          <w:numId w:val="1001"/>
        </w:numPr>
      </w:pPr>
      <w:r>
        <w:t xml:space="preserve">Freshsales Brief Pitch Deck</w:t>
      </w:r>
    </w:p>
    <w:p>
      <w:pPr>
        <w:pStyle w:val="Compact"/>
        <w:numPr>
          <w:ilvl w:val="0"/>
          <w:numId w:val="1001"/>
        </w:numPr>
      </w:pPr>
      <w:r>
        <w:t xml:space="preserve">Freshsales Detailed Feature Deck</w:t>
      </w:r>
    </w:p>
    <w:p>
      <w:pPr>
        <w:pStyle w:val="Compact"/>
        <w:numPr>
          <w:ilvl w:val="0"/>
          <w:numId w:val="1001"/>
        </w:numPr>
      </w:pPr>
      <w:r>
        <w:t xml:space="preserve">Sales 360 Pitch Deck</w:t>
      </w:r>
    </w:p>
    <w:p>
      <w:pPr>
        <w:pStyle w:val="Compact"/>
        <w:numPr>
          <w:ilvl w:val="0"/>
          <w:numId w:val="1001"/>
        </w:numPr>
      </w:pPr>
      <w:r>
        <w:t xml:space="preserve">Freshsales Feature List</w:t>
      </w:r>
    </w:p>
    <w:p>
      <w:pPr>
        <w:pStyle w:val="Compact"/>
        <w:numPr>
          <w:ilvl w:val="0"/>
          <w:numId w:val="1001"/>
        </w:numPr>
      </w:pPr>
      <w:r>
        <w:t xml:space="preserve">CRM Check List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Decks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Feature list and Check list</w:t>
      </w:r>
    </w:p>
    <w:bookmarkEnd w:id="21"/>
    <w:bookmarkStart w:id="22" w:name="TestNewDesignCollaterals-Brochures"/>
    <w:p>
      <w:pPr>
        <w:pStyle w:val="Heading1"/>
      </w:pPr>
      <w:r>
        <w:t xml:space="preserve">Brochures </w:t>
      </w:r>
    </w:p>
    <w:p>
      <w:pPr>
        <w:pStyle w:val="FirstParagraph"/>
      </w:pPr>
      <w:r>
        <w:rPr>
          <w:b/>
          <w:bCs/>
        </w:rPr>
        <w:t xml:space="preserve">What you'll find here</w:t>
      </w:r>
    </w:p>
    <w:p>
      <w:pPr>
        <w:pStyle w:val="Compact"/>
        <w:numPr>
          <w:ilvl w:val="0"/>
          <w:numId w:val="1002"/>
        </w:numPr>
      </w:pPr>
      <w:r>
        <w:t xml:space="preserve">Freshsales Brochure</w:t>
      </w:r>
    </w:p>
    <w:p>
      <w:pPr>
        <w:pStyle w:val="Compact"/>
        <w:numPr>
          <w:ilvl w:val="0"/>
          <w:numId w:val="1002"/>
        </w:numPr>
      </w:pPr>
      <w:r>
        <w:t xml:space="preserve">Sales 360 Brochure</w:t>
      </w:r>
    </w:p>
    <w:p>
      <w:pPr>
        <w:pStyle w:val="Compact"/>
        <w:numPr>
          <w:ilvl w:val="0"/>
          <w:numId w:val="1002"/>
        </w:numPr>
      </w:pPr>
      <w:r>
        <w:t xml:space="preserve">Integration Brochures (Desk, Caller, Connect and Marketer)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Product</w:t>
      </w:r>
    </w:p>
    <w:p>
      <w:pPr>
        <w:pStyle w:val="BodyText"/>
      </w:pPr>
      <w:r>
        <w:rPr>
          <w:b/>
          <w:bCs/>
        </w:rPr>
        <w:t xml:space="preserve">Integration</w:t>
      </w:r>
    </w:p>
    <w:p>
      <w:pPr>
        <w:pStyle w:val="BodyText"/>
      </w:pP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2"/>
    <w:bookmarkStart w:id="23" w:name="Xc87925e69bb37d5a8a87048ad67bcc406287323"/>
    <w:p>
      <w:pPr>
        <w:pStyle w:val="Heading1"/>
      </w:pPr>
      <w:r>
        <w:t xml:space="preserve">Ebook, GDPR and Guides</w:t>
      </w:r>
    </w:p>
    <w:bookmarkEnd w:id="23"/>
    <w:bookmarkStart w:id="24" w:name="X65ba9d9980e4880180d60185302d0c42a95aa0b"/>
    <w:p>
      <w:pPr>
        <w:pStyle w:val="Heading1"/>
      </w:pPr>
      <w:r>
        <w:rPr>
          <w:b/>
          <w:bCs/>
        </w:rPr>
        <w:t xml:space="preserve">What you'll find here</w:t>
      </w:r>
    </w:p>
    <w:p>
      <w:pPr>
        <w:pStyle w:val="Compact"/>
        <w:numPr>
          <w:ilvl w:val="0"/>
          <w:numId w:val="1003"/>
        </w:numPr>
      </w:pPr>
      <w:r>
        <w:t xml:space="preserve"> Freshsales Ebook</w:t>
      </w:r>
    </w:p>
    <w:p>
      <w:pPr>
        <w:pStyle w:val="Compact"/>
        <w:numPr>
          <w:ilvl w:val="0"/>
          <w:numId w:val="1003"/>
        </w:numPr>
      </w:pPr>
      <w:r>
        <w:t xml:space="preserve"> Freshsales Getting Started Guide</w:t>
      </w:r>
    </w:p>
    <w:p>
      <w:pPr>
        <w:pStyle w:val="Compact"/>
        <w:numPr>
          <w:ilvl w:val="0"/>
          <w:numId w:val="1003"/>
        </w:numPr>
      </w:pPr>
      <w:r>
        <w:t xml:space="preserve"> GDPR FAQs</w:t>
      </w:r>
    </w:p>
    <w:p>
      <w:pPr>
        <w:pStyle w:val="Compact"/>
        <w:numPr>
          <w:ilvl w:val="0"/>
          <w:numId w:val="1003"/>
        </w:numPr>
      </w:pPr>
      <w:r>
        <w:t xml:space="preserve">GDPR Handbook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b/>
          <w:bCs/>
        </w:rPr>
        <w:t xml:space="preserve">Ebook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Getting started guide</w:t>
      </w:r>
    </w:p>
    <w:p>
      <w:pPr>
        <w:pStyle w:val="BodyText"/>
      </w:pPr>
      <w:r>
        <w:rPr>
          <w:b/>
          <w:bCs/>
        </w:rPr>
        <w:t xml:space="preserve">GDPR</w:t>
      </w:r>
    </w:p>
    <w:p>
      <w:pPr>
        <w:pStyle w:val="BodyText"/>
      </w:pPr>
      <w:r>
        <w:br/>
      </w:r>
    </w:p>
    <w:bookmarkEnd w:id="24"/>
    <w:p>
      <w:r>
        <w:pict>
          <v:rect style="width:0;height:1.5pt" o:hralign="center" o:hrstd="t" o:hr="t"/>
        </w:pict>
      </w:r>
    </w:p>
    <w:bookmarkStart w:id="26" w:name="TestNewDesignCollaterals-ProductVideos"/>
    <w:p>
      <w:pPr>
        <w:pStyle w:val="Heading1"/>
      </w:pPr>
      <w:r>
        <w:t xml:space="preserve">Product Videos</w:t>
      </w:r>
    </w:p>
    <w:p>
      <w:pPr>
        <w:pStyle w:val="FirstParagraph"/>
      </w:pPr>
      <w:r>
        <w:rPr>
          <w:b/>
          <w:bCs/>
        </w:rPr>
        <w:t xml:space="preserve">What you'll find here</w:t>
      </w:r>
    </w:p>
    <w:p>
      <w:pPr>
        <w:pStyle w:val="Compact"/>
        <w:numPr>
          <w:ilvl w:val="0"/>
          <w:numId w:val="1004"/>
        </w:numPr>
      </w:pPr>
      <w:r>
        <w:t xml:space="preserve">Overview Videos</w:t>
      </w:r>
    </w:p>
    <w:p>
      <w:pPr>
        <w:pStyle w:val="Compact"/>
        <w:numPr>
          <w:ilvl w:val="0"/>
          <w:numId w:val="1004"/>
        </w:numPr>
      </w:pPr>
      <w:r>
        <w:t xml:space="preserve">Feature Intro Videos</w:t>
      </w:r>
    </w:p>
    <w:p>
      <w:pPr>
        <w:pStyle w:val="Compact"/>
        <w:numPr>
          <w:ilvl w:val="0"/>
          <w:numId w:val="1004"/>
        </w:numPr>
      </w:pPr>
      <w:r>
        <w:t xml:space="preserve">Feature Explainer Videos</w:t>
      </w:r>
    </w:p>
    <w:p>
      <w:pPr>
        <w:pStyle w:val="FirstParagraph"/>
      </w:pPr>
      <w:r>
        <w:br/>
      </w:r>
    </w:p>
    <w:p>
      <w:pPr>
        <w:pStyle w:val="BodyText"/>
      </w:pPr>
      <w:hyperlink r:id="rId25">
        <w:r>
          <w:rPr>
            <w:rStyle w:val="Hyperlink"/>
          </w:rPr>
          <w:t xml:space="preserve">Freshsales explained in under 7 minutes</w:t>
        </w:r>
      </w:hyperlink>
    </w:p>
    <w:p>
      <w:pPr>
        <w:pStyle w:val="BodyText"/>
      </w:pPr>
      <w:r>
        <w:br/>
      </w:r>
    </w:p>
    <w:bookmarkEnd w:id="26"/>
    <w:bookmarkStart w:id="27" w:name="Xb6c91085383f550f72489e339fca0abefda047e"/>
    <w:p>
      <w:pPr>
        <w:pStyle w:val="Heading1"/>
      </w:pPr>
      <w:r>
        <w:t xml:space="preserve">Competitor Comparison</w:t>
      </w:r>
    </w:p>
    <w:p>
      <w:pPr>
        <w:pStyle w:val="FirstParagraph"/>
      </w:pPr>
      <w:r>
        <w:rPr>
          <w:b/>
          <w:bCs/>
        </w:rPr>
        <w:t xml:space="preserve">What you'll find here</w:t>
      </w:r>
    </w:p>
    <w:p>
      <w:pPr>
        <w:pStyle w:val="Compact"/>
        <w:numPr>
          <w:ilvl w:val="0"/>
          <w:numId w:val="1005"/>
        </w:numPr>
      </w:pPr>
      <w:r>
        <w:t xml:space="preserve">Battle Cards</w:t>
      </w:r>
    </w:p>
    <w:p>
      <w:pPr>
        <w:pStyle w:val="Compact"/>
        <w:numPr>
          <w:ilvl w:val="0"/>
          <w:numId w:val="1005"/>
        </w:numPr>
      </w:pPr>
      <w:r>
        <w:t xml:space="preserve">Comparison Brochure </w:t>
      </w:r>
    </w:p>
    <w:p>
      <w:pPr>
        <w:pStyle w:val="FirstParagraph"/>
      </w:pPr>
      <w:r>
        <w:rPr>
          <w:b/>
          <w:bCs/>
        </w:rPr>
        <w:t xml:space="preserve">Battle cards_ Internal use</w:t>
      </w:r>
    </w:p>
    <w:p>
      <w:pPr>
        <w:pStyle w:val="BodyText"/>
      </w:pP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Comparison brochures_External facing</w:t>
      </w:r>
    </w:p>
    <w:p>
      <w:pPr>
        <w:pStyle w:val="BodyText"/>
      </w:pPr>
    </w:p>
    <w:p>
      <w:pPr>
        <w:pStyle w:val="BodyText"/>
      </w:pPr>
      <w:r>
        <w:br/>
      </w:r>
    </w:p>
    <w:bookmarkEnd w:id="27"/>
    <w:p>
      <w:r>
        <w:pict>
          <v:rect style="width:0;height:1.5pt" o:hralign="center" o:hrstd="t" o:hr="t"/>
        </w:pict>
      </w:r>
    </w:p>
    <w:bookmarkStart w:id="28" w:name="Xbb74af5c0ae031ec7d4d948632b85c436517727"/>
    <w:p>
      <w:pPr>
        <w:pStyle w:val="Heading1"/>
      </w:pPr>
      <w:r>
        <w:t xml:space="preserve">Ideal Client Profile</w:t>
      </w:r>
    </w:p>
    <w:p>
      <w:pPr>
        <w:pStyle w:val="FirstParagraph"/>
      </w:pPr>
      <w:r>
        <w:rPr>
          <w:b/>
          <w:bCs/>
        </w:rPr>
        <w:t xml:space="preserve">What you'll find here</w:t>
      </w:r>
    </w:p>
    <w:bookmarkEnd w:id="28"/>
    <w:bookmarkStart w:id="29" w:name="TestNewDesignCollaterals-IndustryDecks"/>
    <w:p>
      <w:pPr>
        <w:pStyle w:val="Heading1"/>
      </w:pPr>
      <w:r>
        <w:t xml:space="preserve">Industry Decks</w:t>
      </w:r>
    </w:p>
    <w:p>
      <w:pPr>
        <w:pStyle w:val="FirstParagraph"/>
      </w:pPr>
      <w:r>
        <w:rPr>
          <w:b/>
          <w:bCs/>
        </w:rPr>
        <w:t xml:space="preserve">What you'll find here</w:t>
      </w:r>
    </w:p>
    <w:bookmarkEnd w:id="29"/>
    <w:bookmarkStart w:id="30" w:name="TestNewDesignCollaterals-CaseStudies"/>
    <w:p>
      <w:pPr>
        <w:pStyle w:val="Heading1"/>
      </w:pPr>
      <w:r>
        <w:t xml:space="preserve">Case Studies</w:t>
      </w:r>
    </w:p>
    <w:p>
      <w:pPr>
        <w:pStyle w:val="FirstParagraph"/>
      </w:pPr>
      <w:r>
        <w:rPr>
          <w:b/>
          <w:bCs/>
        </w:rPr>
        <w:t xml:space="preserve">What you'll find here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freshsales.wistia.com/medias/id87eevnkr" TargetMode="External" /><Relationship Type="http://schemas.openxmlformats.org/officeDocument/2006/relationships/hyperlink" Id="rId20" Target="mailto:freshsales-salesenablement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freshsales.wistia.com/medias/id87eevnkr" TargetMode="External" /><Relationship Type="http://schemas.openxmlformats.org/officeDocument/2006/relationships/hyperlink" Id="rId20" Target="mailto:freshsales-salesenablement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2024-02-16T23:13:54Z</dcterms:created>
  <dcterms:modified xsi:type="dcterms:W3CDTF">2024-02-16T23:13:54Z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