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Xfdcffd2f3bed44abbdf0d02304e02ee8cbdc1c4"/>
    <w:p>
      <w:pPr>
        <w:pStyle w:val="Heading1"/>
      </w:pPr>
      <w:r>
        <w:t xml:space="preserve">Title: Unit/Integration testing code coverage</w:t>
      </w:r>
    </w:p>
    <w:p>
      <w:pPr>
        <w:pStyle w:val="FirstParagraph"/>
      </w:pPr>
      <w:r>
        <w:rPr>
          <w:u w:val="single"/>
        </w:rPr>
        <w:t xml:space="preserve">Ember version: 2.4.x</w:t>
      </w:r>
    </w:p>
    <w:p>
      <w:pPr>
        <w:pStyle w:val="BodyText"/>
      </w:pPr>
      <w:r>
        <w:rPr>
          <w:b/>
          <w:bCs/>
        </w:rPr>
        <w:t xml:space="preserve">ember-cli-code-coverage </w:t>
      </w:r>
      <w:r>
        <w:t xml:space="preserve">addon has been added in frontend which is similar to RSpec coverage for backend by telling us, devs, what amount of code is covered and what is left out.</w:t>
      </w:r>
    </w:p>
    <w:p>
      <w:pPr>
        <w:pStyle w:val="BodyText"/>
      </w:pPr>
      <w:r>
        <w:t xml:space="preserve">Current coverage for test cases is below (sprints branch):</w:t>
      </w:r>
    </w:p>
    <w:p>
      <w:pPr>
        <w:pStyle w:val="BodyText"/>
      </w:pPr>
      <w:r>
        <w:t xml:space="preserve">40.74</w:t>
      </w:r>
      <w:r>
        <w:t xml:space="preserve">% </w:t>
      </w:r>
      <w:r>
        <w:t xml:space="preserve">Statements</w:t>
      </w:r>
      <w:r>
        <w:t xml:space="preserve"> </w:t>
      </w:r>
      <w:r>
        <w:t xml:space="preserve">25768/63254</w:t>
      </w:r>
      <w:r>
        <w:br/>
      </w:r>
      <w:r>
        <w:t xml:space="preserve">28.7</w:t>
      </w:r>
      <w:r>
        <w:t xml:space="preserve">% </w:t>
      </w:r>
      <w:r>
        <w:t xml:space="preserve">Branches</w:t>
      </w:r>
      <w:r>
        <w:t xml:space="preserve"> </w:t>
      </w:r>
      <w:r>
        <w:t xml:space="preserve">1854/6461</w:t>
      </w:r>
      <w:r>
        <w:br/>
      </w:r>
      <w:r>
        <w:t xml:space="preserve">40.46</w:t>
      </w:r>
      <w:r>
        <w:t xml:space="preserve">% </w:t>
      </w:r>
      <w:r>
        <w:t xml:space="preserve">Functions</w:t>
      </w:r>
      <w:r>
        <w:t xml:space="preserve"> </w:t>
      </w:r>
      <w:r>
        <w:t xml:space="preserve">3953/9769</w:t>
      </w:r>
      <w:r>
        <w:br/>
      </w:r>
      <w:r>
        <w:t xml:space="preserve">37.2</w:t>
      </w:r>
      <w:r>
        <w:t xml:space="preserve">% </w:t>
      </w:r>
      <w:r>
        <w:t xml:space="preserve">Lines</w:t>
      </w:r>
      <w:r>
        <w:t xml:space="preserve"> </w:t>
      </w:r>
      <w:r>
        <w:t xml:space="preserve">22195/59667</w:t>
      </w:r>
    </w:p>
    <w:bookmarkStart w:id="21" w:name="X3bd9d8c623ecc3567979aba9d3d7003e5b3c9f6"/>
    <w:p>
      <w:pPr>
        <w:pStyle w:val="Heading3"/>
      </w:pPr>
      <w:r>
        <w:rPr>
          <w:b/>
          <w:bCs/>
        </w:rPr>
        <w:t xml:space="preserve">How to run test with coverage?</w:t>
      </w:r>
    </w:p>
    <w:p>
      <w:pPr>
        <w:pStyle w:val="Compact"/>
        <w:numPr>
          <w:ilvl w:val="0"/>
          <w:numId w:val="1001"/>
        </w:numPr>
      </w:pPr>
      <w:r>
        <w:rPr>
          <w:b/>
          <w:bCs/>
        </w:rPr>
        <w:t xml:space="preserve">npm install &amp;&amp; bower install</w:t>
      </w:r>
    </w:p>
    <w:p>
      <w:pPr>
        <w:pStyle w:val="Compact"/>
        <w:numPr>
          <w:ilvl w:val="0"/>
          <w:numId w:val="1001"/>
        </w:numPr>
      </w:pPr>
      <w:r>
        <w:t xml:space="preserve">Use the command: </w:t>
      </w:r>
      <w:r>
        <w:rPr>
          <w:b/>
          <w:bCs/>
        </w:rPr>
        <w:t xml:space="preserve">npm run test-server</w:t>
      </w:r>
      <w:r>
        <w:t xml:space="preserve"> </w:t>
      </w:r>
      <w:r>
        <w:t xml:space="preserve">(executes in chrome) and launch</w:t>
      </w:r>
      <w:r>
        <w:t xml:space="preserve"> </w:t>
      </w:r>
      <w:hyperlink r:id="rId20">
        <w:r>
          <w:rPr>
            <w:rStyle w:val="Hyperlink"/>
          </w:rPr>
          <w:t xml:space="preserve">http://localhost:7</w:t>
        </w:r>
      </w:hyperlink>
      <w:r>
        <w:t xml:space="preserve">559 in browser or</w:t>
      </w:r>
      <w:r>
        <w:rPr>
          <w:b/>
          <w:bCs/>
        </w:rPr>
        <w:t xml:space="preserve"> npm run test-ci </w:t>
      </w:r>
      <w:r>
        <w:t xml:space="preserve">(executes only in chrome headless). Alternatively you can also mention</w:t>
      </w:r>
      <w:r>
        <w:t xml:space="preserve"> </w:t>
      </w:r>
      <w:r>
        <w:rPr>
          <w:b/>
          <w:bCs/>
        </w:rPr>
        <w:t xml:space="preserve">ember t -f '!acceptance' -s</w:t>
      </w:r>
      <w:r>
        <w:t xml:space="preserve"> </w:t>
      </w:r>
      <w:r>
        <w:t xml:space="preserve">for running it in server and without</w:t>
      </w:r>
      <w:r>
        <w:t xml:space="preserve"> </w:t>
      </w:r>
      <w:r>
        <w:rPr>
          <w:b/>
          <w:bCs/>
        </w:rPr>
        <w:t xml:space="preserve">-s</w:t>
      </w:r>
      <w:r>
        <w:t xml:space="preserve"> </w:t>
      </w:r>
      <w:r>
        <w:t xml:space="preserve">for headless. This will work on port 7357.</w:t>
      </w:r>
    </w:p>
    <w:p>
      <w:pPr>
        <w:pStyle w:val="Compact"/>
        <w:numPr>
          <w:ilvl w:val="0"/>
          <w:numId w:val="1001"/>
        </w:numPr>
      </w:pPr>
      <w:r>
        <w:t xml:space="preserve">Once all the tests are executed, open</w:t>
      </w:r>
      <w:r>
        <w:t xml:space="preserve"> </w:t>
      </w:r>
      <w:r>
        <w:rPr>
          <w:b/>
          <w:bCs/>
        </w:rPr>
        <w:t xml:space="preserve">freshsales/frontend/coverage/index.html</w:t>
      </w:r>
      <w:r>
        <w:t xml:space="preserve"> in browser.</w:t>
      </w:r>
    </w:p>
    <w:p>
      <w:pPr>
        <w:pStyle w:val="Compact"/>
        <w:numPr>
          <w:ilvl w:val="0"/>
          <w:numId w:val="1001"/>
        </w:numPr>
      </w:pPr>
      <w:r>
        <w:t xml:space="preserve">If you have written tests specific for your component, you should be able to find it in the list and its component.js and template.hbs should reveal the amount of code covered. The same for routes, controllers, mixins, utils, services, inits, instance-inits, etc</w:t>
      </w:r>
    </w:p>
    <w:p>
      <w:pPr>
        <w:pStyle w:val="Compact"/>
        <w:numPr>
          <w:ilvl w:val="0"/>
          <w:numId w:val="1001"/>
        </w:numPr>
      </w:pPr>
      <w:r>
        <w:t xml:space="preserve">Red highlights indicate they are not covered which will need coverage in testing.</w:t>
      </w:r>
    </w:p>
    <w:bookmarkEnd w:id="21"/>
    <w:bookmarkStart w:id="23" w:name="Xe911918dcae99783a2621b1662bb6a4a38240b0"/>
    <w:p>
      <w:pPr>
        <w:pStyle w:val="Heading3"/>
      </w:pPr>
      <w:r>
        <w:rPr>
          <w:b/>
          <w:bCs/>
        </w:rPr>
        <w:t xml:space="preserve">Any reference?</w:t>
      </w:r>
    </w:p>
    <w:p>
      <w:pPr>
        <w:pStyle w:val="Compact"/>
        <w:numPr>
          <w:ilvl w:val="0"/>
          <w:numId w:val="1002"/>
        </w:numPr>
      </w:pPr>
      <w:r>
        <w:rPr>
          <w:b/>
          <w:bCs/>
        </w:rPr>
        <w:t xml:space="preserve">Components:</w:t>
      </w:r>
      <w:r>
        <w:br/>
      </w:r>
      <w:r>
        <w:rPr>
          <w:i/>
          <w:iCs/>
        </w:rPr>
        <w:t xml:space="preserve">Bulk update and top nav search</w:t>
      </w:r>
      <w:r>
        <w:t xml:space="preserve">. It also has negative test cases for a request being responded with 500 error code.</w:t>
      </w:r>
    </w:p>
    <w:p>
      <w:pPr>
        <w:pStyle w:val="Compact"/>
        <w:numPr>
          <w:ilvl w:val="0"/>
          <w:numId w:val="1002"/>
        </w:numPr>
      </w:pPr>
      <w:r>
        <w:rPr>
          <w:b/>
          <w:bCs/>
        </w:rPr>
        <w:t xml:space="preserve">Controllers:</w:t>
      </w:r>
      <w:r>
        <w:br/>
      </w:r>
      <w:r>
        <w:rPr>
          <w:i/>
          <w:iCs/>
        </w:rPr>
        <w:t xml:space="preserve">Filters</w:t>
      </w:r>
    </w:p>
    <w:p>
      <w:pPr>
        <w:pStyle w:val="Compact"/>
        <w:numPr>
          <w:ilvl w:val="0"/>
          <w:numId w:val="1002"/>
        </w:numPr>
      </w:pPr>
      <w:r>
        <w:rPr>
          <w:b/>
          <w:bCs/>
        </w:rPr>
        <w:t xml:space="preserve">Routes:</w:t>
      </w:r>
      <w:r>
        <w:br/>
      </w:r>
      <w:r>
        <w:rPr>
          <w:i/>
          <w:iCs/>
        </w:rPr>
        <w:t xml:space="preserve">Filters, Entity detail pages</w:t>
      </w:r>
    </w:p>
    <w:p>
      <w:pPr>
        <w:pStyle w:val="Compact"/>
        <w:numPr>
          <w:ilvl w:val="0"/>
          <w:numId w:val="1002"/>
        </w:numPr>
      </w:pPr>
      <w:r>
        <w:rPr>
          <w:b/>
          <w:bCs/>
        </w:rPr>
        <w:t xml:space="preserve">Mixins:</w:t>
      </w:r>
      <w:r>
        <w:br/>
      </w:r>
      <w:r>
        <w:rPr>
          <w:i/>
          <w:iCs/>
        </w:rPr>
        <w:t xml:space="preserve">Column customisation</w:t>
      </w:r>
    </w:p>
    <w:p>
      <w:pPr>
        <w:pStyle w:val="Compact"/>
        <w:numPr>
          <w:ilvl w:val="0"/>
          <w:numId w:val="1002"/>
        </w:numPr>
      </w:pPr>
      <w:r>
        <w:rPr>
          <w:b/>
          <w:bCs/>
        </w:rPr>
        <w:t xml:space="preserve">Utils:</w:t>
      </w:r>
      <w:r>
        <w:br/>
      </w:r>
      <w:r>
        <w:rPr>
          <w:i/>
          <w:iCs/>
        </w:rPr>
        <w:t xml:space="preserve">Filters</w:t>
      </w:r>
      <w:r>
        <w:br/>
      </w:r>
    </w:p>
    <w:p>
      <w:pPr>
        <w:pStyle w:val="Compact"/>
        <w:numPr>
          <w:ilvl w:val="0"/>
          <w:numId w:val="1002"/>
        </w:numPr>
      </w:pPr>
      <w:r>
        <w:rPr>
          <w:b/>
          <w:bCs/>
        </w:rPr>
        <w:t xml:space="preserve">Serializers:</w:t>
      </w:r>
      <w:r>
        <w:br/>
      </w:r>
      <w:r>
        <w:rPr>
          <w:i/>
          <w:iCs/>
        </w:rPr>
        <w:t xml:space="preserve">Fields, filters</w:t>
      </w:r>
    </w:p>
    <w:p>
      <w:pPr>
        <w:pStyle w:val="Compact"/>
        <w:numPr>
          <w:ilvl w:val="0"/>
          <w:numId w:val="1002"/>
        </w:numPr>
      </w:pPr>
      <w:r>
        <w:rPr>
          <w:b/>
          <w:bCs/>
        </w:rPr>
        <w:t xml:space="preserve">Models:</w:t>
      </w:r>
      <w:r>
        <w:br/>
      </w:r>
      <w:r>
        <w:rPr>
          <w:i/>
          <w:iCs/>
        </w:rPr>
        <w:t xml:space="preserve">Fields, filters</w:t>
      </w:r>
    </w:p>
    <w:p>
      <w:pPr>
        <w:pStyle w:val="FirstParagraph"/>
      </w:pPr>
      <w:r>
        <w:t xml:space="preserve">Guides: </w:t>
      </w:r>
      <w:hyperlink r:id="rId22">
        <w:r>
          <w:rPr>
            <w:rStyle w:val="Hyperlink"/>
          </w:rPr>
          <w:t xml:space="preserve">https://guides.emberjs.com/v2.4.0/testing/</w:t>
        </w:r>
      </w:hyperlink>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localhost:7357" TargetMode="External" /><Relationship Type="http://schemas.openxmlformats.org/officeDocument/2006/relationships/hyperlink" Id="rId22" Target="https://guides.emberjs.com/v2.4.0/testing/" TargetMode="External" /></Relationships>
</file>

<file path=word/_rels/footnotes.xml.rels><?xml version="1.0" encoding="UTF-8"?><Relationships xmlns="http://schemas.openxmlformats.org/package/2006/relationships"><Relationship Type="http://schemas.openxmlformats.org/officeDocument/2006/relationships/hyperlink" Id="rId20" Target="http://localhost:7357" TargetMode="External" /><Relationship Type="http://schemas.openxmlformats.org/officeDocument/2006/relationships/hyperlink" Id="rId22" Target="https://guides.emberjs.com/v2.4.0/test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2024-02-16T23:13:52Z</dcterms:created>
  <dcterms:modified xsi:type="dcterms:W3CDTF">2024-02-16T23:13:52Z</dcterms:modified>
</cp:coreProperties>
</file>

<file path=docProps/custom.xml><?xml version="1.0" encoding="utf-8"?>
<Properties xmlns="http://schemas.openxmlformats.org/officeDocument/2006/custom-properties" xmlns:vt="http://schemas.openxmlformats.org/officeDocument/2006/docPropsVTypes"/>
</file>