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3EB9" w:rsidRDefault="00B23EB9">
      <w:pPr>
        <w:jc w:val="both"/>
        <w:rPr>
          <w:rFonts w:ascii="Times New Roman" w:eastAsia="Times New Roman" w:hAnsi="Times New Roman" w:cs="Times New Roman"/>
        </w:rPr>
      </w:pPr>
    </w:p>
    <w:p w14:paraId="00000002" w14:textId="77777777" w:rsidR="00B23EB9" w:rsidRDefault="00B23EB9">
      <w:pPr>
        <w:jc w:val="both"/>
        <w:rPr>
          <w:rFonts w:ascii="Times New Roman" w:eastAsia="Times New Roman" w:hAnsi="Times New Roman" w:cs="Times New Roman"/>
        </w:rPr>
      </w:pPr>
    </w:p>
    <w:p w14:paraId="00000003" w14:textId="77777777" w:rsidR="00B23EB9" w:rsidRDefault="00B23EB9">
      <w:pPr>
        <w:jc w:val="both"/>
        <w:rPr>
          <w:rFonts w:ascii="Times New Roman" w:eastAsia="Times New Roman" w:hAnsi="Times New Roman" w:cs="Times New Roman"/>
        </w:rPr>
      </w:pPr>
    </w:p>
    <w:p w14:paraId="00000004" w14:textId="77777777" w:rsidR="00B23EB9" w:rsidRDefault="00B23EB9">
      <w:pPr>
        <w:jc w:val="both"/>
        <w:rPr>
          <w:rFonts w:ascii="Times New Roman" w:eastAsia="Times New Roman" w:hAnsi="Times New Roman" w:cs="Times New Roman"/>
        </w:rPr>
      </w:pPr>
    </w:p>
    <w:p w14:paraId="00000005" w14:textId="77777777" w:rsidR="00B23EB9" w:rsidRDefault="00B23EB9">
      <w:pPr>
        <w:jc w:val="both"/>
        <w:rPr>
          <w:rFonts w:ascii="Times New Roman" w:eastAsia="Times New Roman" w:hAnsi="Times New Roman" w:cs="Times New Roman"/>
        </w:rPr>
      </w:pPr>
    </w:p>
    <w:p w14:paraId="00000006" w14:textId="77777777" w:rsidR="00B23EB9" w:rsidRDefault="00B23EB9">
      <w:pPr>
        <w:jc w:val="both"/>
        <w:rPr>
          <w:rFonts w:ascii="Times New Roman" w:eastAsia="Times New Roman" w:hAnsi="Times New Roman" w:cs="Times New Roman"/>
        </w:rPr>
      </w:pPr>
    </w:p>
    <w:p w14:paraId="00000007" w14:textId="77777777" w:rsidR="00B23EB9" w:rsidRDefault="00B23EB9">
      <w:pPr>
        <w:jc w:val="both"/>
        <w:rPr>
          <w:rFonts w:ascii="Times New Roman" w:eastAsia="Times New Roman" w:hAnsi="Times New Roman" w:cs="Times New Roman"/>
        </w:rPr>
      </w:pPr>
    </w:p>
    <w:p w14:paraId="00000008" w14:textId="77777777" w:rsidR="00B23EB9" w:rsidRDefault="00B23EB9">
      <w:pPr>
        <w:jc w:val="both"/>
        <w:rPr>
          <w:rFonts w:ascii="Times New Roman" w:eastAsia="Times New Roman" w:hAnsi="Times New Roman" w:cs="Times New Roman"/>
        </w:rPr>
      </w:pPr>
    </w:p>
    <w:p w14:paraId="6DF564BE" w14:textId="77777777" w:rsidR="00B2432B" w:rsidRDefault="00B2432B">
      <w:pPr>
        <w:jc w:val="both"/>
        <w:rPr>
          <w:rFonts w:ascii="Times New Roman" w:eastAsia="Times New Roman" w:hAnsi="Times New Roman" w:cs="Times New Roman"/>
          <w:sz w:val="44"/>
          <w:szCs w:val="44"/>
        </w:rPr>
      </w:pPr>
    </w:p>
    <w:p w14:paraId="3CD8849D" w14:textId="77777777" w:rsidR="00B2432B" w:rsidRDefault="00B2432B">
      <w:pPr>
        <w:jc w:val="both"/>
        <w:rPr>
          <w:rFonts w:ascii="Times New Roman" w:eastAsia="Times New Roman" w:hAnsi="Times New Roman" w:cs="Times New Roman"/>
          <w:sz w:val="44"/>
          <w:szCs w:val="44"/>
        </w:rPr>
      </w:pPr>
    </w:p>
    <w:p w14:paraId="00000009" w14:textId="7A26C821" w:rsidR="00B23EB9" w:rsidRDefault="00000000">
      <w:pPr>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PhD Research Proposal: Advanced Numerical Modelling of Terahertz Transmission Lines for Next-Generation Communication Systems</w:t>
      </w:r>
    </w:p>
    <w:p w14:paraId="0000000A" w14:textId="77777777" w:rsidR="00B23EB9" w:rsidRDefault="00B23EB9">
      <w:pPr>
        <w:jc w:val="both"/>
        <w:rPr>
          <w:rFonts w:ascii="Times New Roman" w:eastAsia="Times New Roman" w:hAnsi="Times New Roman" w:cs="Times New Roman"/>
        </w:rPr>
      </w:pPr>
    </w:p>
    <w:p w14:paraId="0000000B" w14:textId="77777777" w:rsidR="00B23EB9" w:rsidRDefault="00B23EB9">
      <w:pPr>
        <w:jc w:val="both"/>
        <w:rPr>
          <w:rFonts w:ascii="Times New Roman" w:eastAsia="Times New Roman" w:hAnsi="Times New Roman" w:cs="Times New Roman"/>
        </w:rPr>
      </w:pPr>
    </w:p>
    <w:p w14:paraId="0000000C" w14:textId="77777777" w:rsidR="00B23EB9" w:rsidRDefault="00B23EB9">
      <w:pPr>
        <w:jc w:val="both"/>
        <w:rPr>
          <w:rFonts w:ascii="Times New Roman" w:eastAsia="Times New Roman" w:hAnsi="Times New Roman" w:cs="Times New Roman"/>
        </w:rPr>
      </w:pPr>
    </w:p>
    <w:p w14:paraId="0000000D" w14:textId="77777777" w:rsidR="00B23EB9" w:rsidRDefault="00B23EB9">
      <w:pPr>
        <w:jc w:val="both"/>
        <w:rPr>
          <w:rFonts w:ascii="Times New Roman" w:eastAsia="Times New Roman" w:hAnsi="Times New Roman" w:cs="Times New Roman"/>
        </w:rPr>
      </w:pPr>
    </w:p>
    <w:p w14:paraId="0000000E" w14:textId="77777777" w:rsidR="00B23EB9" w:rsidRDefault="00B23EB9">
      <w:pPr>
        <w:jc w:val="both"/>
        <w:rPr>
          <w:rFonts w:ascii="Times New Roman" w:eastAsia="Times New Roman" w:hAnsi="Times New Roman" w:cs="Times New Roman"/>
        </w:rPr>
      </w:pPr>
    </w:p>
    <w:p w14:paraId="0000000F" w14:textId="77777777" w:rsidR="00B23EB9" w:rsidRDefault="00B23EB9">
      <w:pPr>
        <w:jc w:val="both"/>
        <w:rPr>
          <w:rFonts w:ascii="Times New Roman" w:eastAsia="Times New Roman" w:hAnsi="Times New Roman" w:cs="Times New Roman"/>
        </w:rPr>
      </w:pPr>
    </w:p>
    <w:p w14:paraId="00000010" w14:textId="77777777" w:rsidR="00B23EB9" w:rsidRDefault="00B23EB9">
      <w:pPr>
        <w:jc w:val="both"/>
        <w:rPr>
          <w:rFonts w:ascii="Times New Roman" w:eastAsia="Times New Roman" w:hAnsi="Times New Roman" w:cs="Times New Roman"/>
        </w:rPr>
      </w:pPr>
    </w:p>
    <w:p w14:paraId="00000011" w14:textId="77777777" w:rsidR="00B23EB9" w:rsidRDefault="00B23EB9">
      <w:pPr>
        <w:jc w:val="both"/>
        <w:rPr>
          <w:rFonts w:ascii="Times New Roman" w:eastAsia="Times New Roman" w:hAnsi="Times New Roman" w:cs="Times New Roman"/>
        </w:rPr>
      </w:pPr>
    </w:p>
    <w:p w14:paraId="00000012" w14:textId="77777777" w:rsidR="00B23EB9" w:rsidRDefault="00B23EB9">
      <w:pPr>
        <w:jc w:val="both"/>
        <w:rPr>
          <w:rFonts w:ascii="Times New Roman" w:eastAsia="Times New Roman" w:hAnsi="Times New Roman" w:cs="Times New Roman"/>
        </w:rPr>
      </w:pPr>
    </w:p>
    <w:p w14:paraId="00000013" w14:textId="77777777" w:rsidR="00B23EB9" w:rsidRDefault="00B23EB9">
      <w:pPr>
        <w:jc w:val="both"/>
        <w:rPr>
          <w:rFonts w:ascii="Times New Roman" w:eastAsia="Times New Roman" w:hAnsi="Times New Roman" w:cs="Times New Roman"/>
        </w:rPr>
      </w:pPr>
    </w:p>
    <w:p w14:paraId="00000014" w14:textId="77777777" w:rsidR="00B23EB9" w:rsidRDefault="00B23EB9">
      <w:pPr>
        <w:jc w:val="both"/>
        <w:rPr>
          <w:rFonts w:ascii="Times New Roman" w:eastAsia="Times New Roman" w:hAnsi="Times New Roman" w:cs="Times New Roman"/>
        </w:rPr>
      </w:pPr>
    </w:p>
    <w:p w14:paraId="00000015" w14:textId="77777777" w:rsidR="00B23EB9" w:rsidRDefault="00B23EB9">
      <w:pPr>
        <w:jc w:val="both"/>
        <w:rPr>
          <w:rFonts w:ascii="Times New Roman" w:eastAsia="Times New Roman" w:hAnsi="Times New Roman" w:cs="Times New Roman"/>
        </w:rPr>
      </w:pPr>
    </w:p>
    <w:p w14:paraId="00000016" w14:textId="77777777" w:rsidR="00B23EB9" w:rsidRDefault="00B23EB9">
      <w:pPr>
        <w:jc w:val="both"/>
        <w:rPr>
          <w:rFonts w:ascii="Times New Roman" w:eastAsia="Times New Roman" w:hAnsi="Times New Roman" w:cs="Times New Roman"/>
        </w:rPr>
      </w:pPr>
    </w:p>
    <w:p w14:paraId="00000017" w14:textId="77777777" w:rsidR="00B23EB9" w:rsidRDefault="00B23EB9">
      <w:pPr>
        <w:jc w:val="both"/>
        <w:rPr>
          <w:rFonts w:ascii="Times New Roman" w:eastAsia="Times New Roman" w:hAnsi="Times New Roman" w:cs="Times New Roman"/>
        </w:rPr>
      </w:pPr>
    </w:p>
    <w:p w14:paraId="00000018" w14:textId="77777777" w:rsidR="00B23EB9" w:rsidRDefault="00B23EB9">
      <w:pPr>
        <w:jc w:val="both"/>
        <w:rPr>
          <w:rFonts w:ascii="Times New Roman" w:eastAsia="Times New Roman" w:hAnsi="Times New Roman" w:cs="Times New Roman"/>
        </w:rPr>
      </w:pPr>
    </w:p>
    <w:p w14:paraId="00000019" w14:textId="77777777" w:rsidR="00B23EB9" w:rsidRDefault="00B23EB9">
      <w:pPr>
        <w:jc w:val="both"/>
        <w:rPr>
          <w:rFonts w:ascii="Times New Roman" w:eastAsia="Times New Roman" w:hAnsi="Times New Roman" w:cs="Times New Roman"/>
        </w:rPr>
      </w:pPr>
    </w:p>
    <w:p w14:paraId="0000001A" w14:textId="77777777" w:rsidR="00B23EB9" w:rsidRDefault="00B23EB9">
      <w:pPr>
        <w:jc w:val="both"/>
        <w:rPr>
          <w:rFonts w:ascii="Times New Roman" w:eastAsia="Times New Roman" w:hAnsi="Times New Roman" w:cs="Times New Roman"/>
        </w:rPr>
      </w:pPr>
    </w:p>
    <w:p w14:paraId="0000001B" w14:textId="77777777" w:rsidR="00B23EB9" w:rsidRDefault="00B23EB9">
      <w:pPr>
        <w:jc w:val="both"/>
        <w:rPr>
          <w:rFonts w:ascii="Times New Roman" w:eastAsia="Times New Roman" w:hAnsi="Times New Roman" w:cs="Times New Roman"/>
        </w:rPr>
      </w:pPr>
    </w:p>
    <w:p w14:paraId="0000001C" w14:textId="77777777" w:rsidR="00B23EB9" w:rsidRDefault="00B23EB9">
      <w:pPr>
        <w:jc w:val="both"/>
        <w:rPr>
          <w:rFonts w:ascii="Times New Roman" w:eastAsia="Times New Roman" w:hAnsi="Times New Roman" w:cs="Times New Roman"/>
        </w:rPr>
      </w:pPr>
    </w:p>
    <w:p w14:paraId="0000001D" w14:textId="77777777" w:rsidR="00B23EB9" w:rsidRDefault="00B23EB9">
      <w:pPr>
        <w:jc w:val="both"/>
        <w:rPr>
          <w:rFonts w:ascii="Times New Roman" w:eastAsia="Times New Roman" w:hAnsi="Times New Roman" w:cs="Times New Roman"/>
        </w:rPr>
      </w:pPr>
    </w:p>
    <w:p w14:paraId="00000027" w14:textId="77777777" w:rsidR="00B23EB9" w:rsidRDefault="00B23EB9">
      <w:pPr>
        <w:jc w:val="both"/>
        <w:rPr>
          <w:rFonts w:ascii="Times New Roman" w:eastAsia="Times New Roman" w:hAnsi="Times New Roman" w:cs="Times New Roman"/>
        </w:rPr>
      </w:pPr>
    </w:p>
    <w:p w14:paraId="761689B4" w14:textId="77777777" w:rsidR="00B2432B" w:rsidRDefault="00B2432B">
      <w:pPr>
        <w:jc w:val="both"/>
        <w:rPr>
          <w:rFonts w:ascii="Times New Roman" w:eastAsia="Times New Roman" w:hAnsi="Times New Roman" w:cs="Times New Roman"/>
        </w:rPr>
      </w:pPr>
    </w:p>
    <w:p w14:paraId="00000028" w14:textId="77777777" w:rsidR="00B23EB9" w:rsidRDefault="00B23EB9">
      <w:pPr>
        <w:jc w:val="both"/>
        <w:rPr>
          <w:rFonts w:ascii="Times New Roman" w:eastAsia="Times New Roman" w:hAnsi="Times New Roman" w:cs="Times New Roman"/>
        </w:rPr>
      </w:pPr>
    </w:p>
    <w:p w14:paraId="00000029" w14:textId="77777777" w:rsidR="00B23EB9" w:rsidRDefault="00000000">
      <w:pPr>
        <w:jc w:val="both"/>
        <w:rPr>
          <w:rFonts w:ascii="Times New Roman" w:eastAsia="Times New Roman" w:hAnsi="Times New Roman" w:cs="Times New Roman"/>
          <w:szCs w:val="24"/>
        </w:rPr>
      </w:pPr>
      <w:r>
        <w:rPr>
          <w:rFonts w:ascii="Times New Roman" w:eastAsia="Times New Roman" w:hAnsi="Times New Roman" w:cs="Times New Roman"/>
          <w:szCs w:val="24"/>
        </w:rPr>
        <w:t>Name: Mohammed Al Shuaili</w:t>
      </w:r>
    </w:p>
    <w:p w14:paraId="0000002A" w14:textId="77777777" w:rsidR="00B23EB9" w:rsidRDefault="00000000">
      <w:pPr>
        <w:jc w:val="both"/>
        <w:rPr>
          <w:rFonts w:ascii="Times New Roman" w:eastAsia="Times New Roman" w:hAnsi="Times New Roman" w:cs="Times New Roman"/>
          <w:szCs w:val="24"/>
        </w:rPr>
      </w:pPr>
      <w:r>
        <w:rPr>
          <w:rFonts w:ascii="Times New Roman" w:eastAsia="Times New Roman" w:hAnsi="Times New Roman" w:cs="Times New Roman"/>
          <w:szCs w:val="24"/>
        </w:rPr>
        <w:t>Supervisor: Dr. Marissa Condon</w:t>
      </w:r>
    </w:p>
    <w:p w14:paraId="782DEDB5" w14:textId="3E2DF40B" w:rsidR="00B2432B" w:rsidRDefault="00B2432B">
      <w:pPr>
        <w:jc w:val="both"/>
        <w:rPr>
          <w:rFonts w:ascii="Times New Roman" w:eastAsia="Times New Roman" w:hAnsi="Times New Roman" w:cs="Times New Roman"/>
        </w:rPr>
      </w:pPr>
      <w:r>
        <w:rPr>
          <w:rFonts w:ascii="Times New Roman" w:eastAsia="Times New Roman" w:hAnsi="Times New Roman" w:cs="Times New Roman"/>
          <w:szCs w:val="24"/>
        </w:rPr>
        <w:t xml:space="preserve">Date : </w:t>
      </w:r>
      <w:r w:rsidR="00DB2B92">
        <w:rPr>
          <w:rFonts w:ascii="Times New Roman" w:eastAsia="Times New Roman" w:hAnsi="Times New Roman" w:cs="Times New Roman"/>
          <w:szCs w:val="24"/>
        </w:rPr>
        <w:t>20</w:t>
      </w:r>
      <w:r w:rsidR="00E87B2E">
        <w:rPr>
          <w:rFonts w:ascii="Times New Roman" w:eastAsia="Times New Roman" w:hAnsi="Times New Roman" w:cs="Times New Roman"/>
          <w:szCs w:val="24"/>
        </w:rPr>
        <w:t>/10</w:t>
      </w:r>
      <w:r>
        <w:rPr>
          <w:rFonts w:ascii="Times New Roman" w:eastAsia="Times New Roman" w:hAnsi="Times New Roman" w:cs="Times New Roman"/>
          <w:szCs w:val="24"/>
        </w:rPr>
        <w:t>/2025</w:t>
      </w:r>
    </w:p>
    <w:p w14:paraId="0000002B" w14:textId="77777777" w:rsidR="00B23EB9" w:rsidRDefault="00000000">
      <w:pPr>
        <w:pStyle w:val="Heading2"/>
      </w:pPr>
      <w:bookmarkStart w:id="0" w:name="_35mhbtfkj0dv" w:colFirst="0" w:colLast="0"/>
      <w:bookmarkEnd w:id="0"/>
      <w:r>
        <w:lastRenderedPageBreak/>
        <w:t>Section One: Introduction:</w:t>
      </w:r>
    </w:p>
    <w:p w14:paraId="50788FD0" w14:textId="0EBCA978" w:rsidR="008B6484" w:rsidRDefault="00000000" w:rsidP="008B6484">
      <w:p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The impending deployment of 6G networks and the exponential growth in demand for wireless data rates exceeding 100 Gbit/s have catalysed research into the terahertz (THz) frequency band (0.1–10 THz)</w:t>
      </w:r>
      <w:r w:rsidR="00C834A9">
        <w:rPr>
          <w:rFonts w:ascii="Times New Roman" w:eastAsia="Times New Roman" w:hAnsi="Times New Roman" w:cs="Times New Roman"/>
          <w:szCs w:val="24"/>
        </w:rPr>
        <w:t xml:space="preserve"> </w:t>
      </w:r>
      <w:sdt>
        <w:sdtPr>
          <w:rPr>
            <w:rFonts w:ascii="Times New Roman" w:eastAsia="Times New Roman" w:hAnsi="Times New Roman" w:cs="Times New Roman"/>
            <w:szCs w:val="24"/>
          </w:rPr>
          <w:id w:val="35632637"/>
          <w:citation/>
        </w:sdtPr>
        <w:sdtContent>
          <w:r w:rsidR="00C834A9">
            <w:rPr>
              <w:rFonts w:ascii="Times New Roman" w:eastAsia="Times New Roman" w:hAnsi="Times New Roman" w:cs="Times New Roman"/>
              <w:szCs w:val="24"/>
            </w:rPr>
            <w:fldChar w:fldCharType="begin"/>
          </w:r>
          <w:r w:rsidR="00C834A9">
            <w:rPr>
              <w:rFonts w:ascii="Times New Roman" w:eastAsia="Times New Roman" w:hAnsi="Times New Roman" w:cs="Times New Roman"/>
              <w:szCs w:val="24"/>
              <w:lang w:val="en-IE"/>
            </w:rPr>
            <w:instrText xml:space="preserve"> CITATION Kür23 \l 6153 </w:instrText>
          </w:r>
          <w:r w:rsidR="00C834A9">
            <w:rPr>
              <w:rFonts w:ascii="Times New Roman" w:eastAsia="Times New Roman" w:hAnsi="Times New Roman" w:cs="Times New Roman"/>
              <w:szCs w:val="24"/>
            </w:rPr>
            <w:fldChar w:fldCharType="separate"/>
          </w:r>
          <w:r w:rsidR="00B74191" w:rsidRPr="00B74191">
            <w:rPr>
              <w:rFonts w:ascii="Times New Roman" w:eastAsia="Times New Roman" w:hAnsi="Times New Roman" w:cs="Times New Roman"/>
              <w:noProof/>
              <w:szCs w:val="24"/>
              <w:lang w:val="en-IE"/>
            </w:rPr>
            <w:t>[1]</w:t>
          </w:r>
          <w:r w:rsidR="00C834A9">
            <w:rPr>
              <w:rFonts w:ascii="Times New Roman" w:eastAsia="Times New Roman" w:hAnsi="Times New Roman" w:cs="Times New Roman"/>
              <w:szCs w:val="24"/>
            </w:rPr>
            <w:fldChar w:fldCharType="end"/>
          </w:r>
        </w:sdtContent>
      </w:sdt>
      <w:r w:rsidRPr="00B2432B">
        <w:rPr>
          <w:rFonts w:ascii="Times New Roman" w:eastAsia="Times New Roman" w:hAnsi="Times New Roman" w:cs="Times New Roman"/>
          <w:szCs w:val="24"/>
        </w:rPr>
        <w:t>. This spectrum offers vast bandwidths for applications ranging from ultra-fast wireless networking to biomedical imaging. However, a critical bottleneck is the accurate and efficient modelling of signal propagation at these frequencies, where transmission lines (TLs) exhibit complex, frequency-dependent behaviours such as strong dispersion and the skin effect. Conventional time-domain methods (e.g., FDTD, RLC ladders) struggle with these phenomena as they assume time-invariant parameters.</w:t>
      </w:r>
    </w:p>
    <w:p w14:paraId="65DC6486" w14:textId="77777777" w:rsidR="008B6484" w:rsidRDefault="008B6484" w:rsidP="008B6484">
      <w:pPr>
        <w:jc w:val="both"/>
        <w:rPr>
          <w:rFonts w:ascii="Times New Roman" w:eastAsia="Times New Roman" w:hAnsi="Times New Roman" w:cs="Times New Roman"/>
          <w:szCs w:val="24"/>
        </w:rPr>
      </w:pPr>
    </w:p>
    <w:p w14:paraId="0000002D" w14:textId="3522A705" w:rsidR="00B23EB9" w:rsidRDefault="008B6484" w:rsidP="008B6484">
      <w:pPr>
        <w:ind w:firstLine="720"/>
        <w:jc w:val="both"/>
        <w:rPr>
          <w:rFonts w:ascii="Times New Roman" w:eastAsia="Times New Roman" w:hAnsi="Times New Roman" w:cs="Times New Roman"/>
          <w:szCs w:val="24"/>
        </w:rPr>
      </w:pPr>
      <w:r w:rsidRPr="008B6484">
        <w:rPr>
          <w:rFonts w:ascii="Times New Roman" w:eastAsia="Times New Roman" w:hAnsi="Times New Roman" w:cs="Times New Roman"/>
          <w:szCs w:val="24"/>
        </w:rPr>
        <w:t xml:space="preserve">While advanced </w:t>
      </w:r>
      <w:r>
        <w:rPr>
          <w:rFonts w:ascii="Times New Roman" w:eastAsia="Times New Roman" w:hAnsi="Times New Roman" w:cs="Times New Roman"/>
          <w:szCs w:val="24"/>
        </w:rPr>
        <w:t>algorithms</w:t>
      </w:r>
      <w:r w:rsidRPr="008B6484">
        <w:rPr>
          <w:rFonts w:ascii="Times New Roman" w:eastAsia="Times New Roman" w:hAnsi="Times New Roman" w:cs="Times New Roman"/>
          <w:szCs w:val="24"/>
        </w:rPr>
        <w:t xml:space="preserve"> </w:t>
      </w:r>
      <w:r w:rsidR="003535C0">
        <w:rPr>
          <w:rFonts w:ascii="Times New Roman" w:eastAsia="Times New Roman" w:hAnsi="Times New Roman" w:cs="Times New Roman"/>
          <w:szCs w:val="24"/>
        </w:rPr>
        <w:t>such as</w:t>
      </w:r>
      <w:r w:rsidRPr="008B6484">
        <w:rPr>
          <w:rFonts w:ascii="Times New Roman" w:eastAsia="Times New Roman" w:hAnsi="Times New Roman" w:cs="Times New Roman"/>
          <w:szCs w:val="24"/>
        </w:rPr>
        <w:t xml:space="preserve"> Asymptotic Waveform Evaluation (AWE) and Vector Fitting (VF) have succeeded in microwave regimes, their performance and optimal implementation for THz TLs are poorly understood</w:t>
      </w:r>
      <w:r w:rsidRPr="003535C0">
        <w:rPr>
          <w:rFonts w:ascii="Times New Roman" w:eastAsia="Times New Roman" w:hAnsi="Times New Roman" w:cs="Times New Roman"/>
          <w:szCs w:val="24"/>
        </w:rPr>
        <w:t xml:space="preserve">. This PhD research proposes a novel, systematic examination of these advanced model-order reduction techniques, with a focus on AWE and its hybridization with other algorithms </w:t>
      </w:r>
      <w:r w:rsidR="003535C0">
        <w:rPr>
          <w:rFonts w:ascii="Times New Roman" w:eastAsia="Times New Roman" w:hAnsi="Times New Roman" w:cs="Times New Roman"/>
          <w:szCs w:val="24"/>
        </w:rPr>
        <w:t>such as</w:t>
      </w:r>
      <w:r w:rsidRPr="003535C0">
        <w:rPr>
          <w:rFonts w:ascii="Times New Roman" w:eastAsia="Times New Roman" w:hAnsi="Times New Roman" w:cs="Times New Roman"/>
          <w:szCs w:val="24"/>
        </w:rPr>
        <w:t xml:space="preserve"> VF and fast convolution</w:t>
      </w:r>
      <w:r w:rsidRPr="008B6484">
        <w:rPr>
          <w:rFonts w:ascii="Times New Roman" w:eastAsia="Times New Roman" w:hAnsi="Times New Roman" w:cs="Times New Roman"/>
          <w:b/>
          <w:bCs/>
          <w:szCs w:val="24"/>
        </w:rPr>
        <w:t>.</w:t>
      </w:r>
      <w:r w:rsidRPr="008B6484">
        <w:rPr>
          <w:rFonts w:ascii="Times New Roman" w:eastAsia="Times New Roman" w:hAnsi="Times New Roman" w:cs="Times New Roman"/>
          <w:szCs w:val="24"/>
        </w:rPr>
        <w:t> The primary objective is not merely incremental improvement but to create and validate a robust, computationally efficient modelling framework that is specifically tailored for the THz</w:t>
      </w:r>
      <w:r w:rsidR="003535C0">
        <w:rPr>
          <w:rFonts w:ascii="Times New Roman" w:eastAsia="Times New Roman" w:hAnsi="Times New Roman" w:cs="Times New Roman"/>
          <w:szCs w:val="24"/>
        </w:rPr>
        <w:t xml:space="preserve"> spectrum</w:t>
      </w:r>
      <w:r w:rsidRPr="008B6484">
        <w:rPr>
          <w:rFonts w:ascii="Times New Roman" w:eastAsia="Times New Roman" w:hAnsi="Times New Roman" w:cs="Times New Roman"/>
          <w:szCs w:val="24"/>
        </w:rPr>
        <w:t>. This framework will accurately incorporate fractional-order, frequency-dependent losses, enabling the optimised design of high-speed THz interconnects and antennas for future communication systems.</w:t>
      </w:r>
    </w:p>
    <w:p w14:paraId="23231928" w14:textId="77777777" w:rsidR="008B6484" w:rsidRDefault="008B6484" w:rsidP="008B6484">
      <w:pPr>
        <w:jc w:val="both"/>
        <w:rPr>
          <w:rFonts w:ascii="Times New Roman" w:eastAsia="Times New Roman" w:hAnsi="Times New Roman" w:cs="Times New Roman"/>
        </w:rPr>
      </w:pPr>
    </w:p>
    <w:p w14:paraId="0000002E" w14:textId="77777777" w:rsidR="00B23EB9" w:rsidRDefault="00000000">
      <w:pPr>
        <w:pStyle w:val="Heading2"/>
      </w:pPr>
      <w:bookmarkStart w:id="1" w:name="_dq27ft93pygz" w:colFirst="0" w:colLast="0"/>
      <w:bookmarkEnd w:id="1"/>
      <w:r>
        <w:t>Section Two: Preliminary Literature Review</w:t>
      </w:r>
    </w:p>
    <w:p w14:paraId="00000030" w14:textId="2B1224FB" w:rsidR="00B23EB9" w:rsidRPr="0064548F" w:rsidRDefault="001F4E2B" w:rsidP="0064548F">
      <w:p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The literature on high-frequency transmission line modelling is vast, evolving from fundamental electromagnetic theory to sophisticated numerical techniques designed to overcome the limitations of traditional circuit simulators as frequencies ascend into the microwave, millimetre-wave, and now, terahertz regimes.</w:t>
      </w:r>
      <w:r>
        <w:rPr>
          <w:rFonts w:ascii="Times New Roman" w:eastAsia="Times New Roman" w:hAnsi="Times New Roman" w:cs="Times New Roman"/>
          <w:szCs w:val="24"/>
        </w:rPr>
        <w:t xml:space="preserve"> </w:t>
      </w:r>
      <w:r w:rsidRPr="001F4E2B">
        <w:rPr>
          <w:rFonts w:ascii="Times New Roman" w:eastAsia="Times New Roman" w:hAnsi="Times New Roman" w:cs="Times New Roman"/>
          <w:szCs w:val="24"/>
        </w:rPr>
        <w:t>The demand for data rates exceeding 100 Gbit/s for 6G and beyond has thrust the terahertz (THz) band (0.1–10 THz) into the research spotlight</w:t>
      </w:r>
      <w:sdt>
        <w:sdtPr>
          <w:rPr>
            <w:rFonts w:ascii="Times New Roman" w:eastAsia="Times New Roman" w:hAnsi="Times New Roman" w:cs="Times New Roman"/>
            <w:szCs w:val="24"/>
          </w:rPr>
          <w:id w:val="-1668389925"/>
          <w:citation/>
        </w:sdtPr>
        <w:sdtContent>
          <w:r w:rsidR="008B6484">
            <w:rPr>
              <w:rFonts w:ascii="Times New Roman" w:eastAsia="Times New Roman" w:hAnsi="Times New Roman" w:cs="Times New Roman"/>
              <w:szCs w:val="24"/>
            </w:rPr>
            <w:fldChar w:fldCharType="begin"/>
          </w:r>
          <w:r w:rsidR="008B6484">
            <w:rPr>
              <w:rFonts w:ascii="Times New Roman" w:eastAsia="Times New Roman" w:hAnsi="Times New Roman" w:cs="Times New Roman"/>
              <w:szCs w:val="24"/>
              <w:lang w:val="en-IE"/>
            </w:rPr>
            <w:instrText xml:space="preserve"> CITATION Kür23 \l 6153 </w:instrText>
          </w:r>
          <w:r w:rsidR="008B6484">
            <w:rPr>
              <w:rFonts w:ascii="Times New Roman" w:eastAsia="Times New Roman" w:hAnsi="Times New Roman" w:cs="Times New Roman"/>
              <w:szCs w:val="24"/>
            </w:rPr>
            <w:fldChar w:fldCharType="separate"/>
          </w:r>
          <w:r w:rsidR="00B74191">
            <w:rPr>
              <w:rFonts w:ascii="Times New Roman" w:eastAsia="Times New Roman" w:hAnsi="Times New Roman" w:cs="Times New Roman"/>
              <w:noProof/>
              <w:szCs w:val="24"/>
              <w:lang w:val="en-IE"/>
            </w:rPr>
            <w:t xml:space="preserve"> </w:t>
          </w:r>
          <w:r w:rsidR="00B74191" w:rsidRPr="00B74191">
            <w:rPr>
              <w:rFonts w:ascii="Times New Roman" w:eastAsia="Times New Roman" w:hAnsi="Times New Roman" w:cs="Times New Roman"/>
              <w:noProof/>
              <w:szCs w:val="24"/>
              <w:lang w:val="en-IE"/>
            </w:rPr>
            <w:t>[1]</w:t>
          </w:r>
          <w:r w:rsidR="008B6484">
            <w:rPr>
              <w:rFonts w:ascii="Times New Roman" w:eastAsia="Times New Roman" w:hAnsi="Times New Roman" w:cs="Times New Roman"/>
              <w:szCs w:val="24"/>
            </w:rPr>
            <w:fldChar w:fldCharType="end"/>
          </w:r>
        </w:sdtContent>
      </w:sdt>
      <w:r w:rsidR="008B6484">
        <w:rPr>
          <w:rFonts w:ascii="Times New Roman" w:eastAsia="Times New Roman" w:hAnsi="Times New Roman" w:cs="Times New Roman"/>
          <w:szCs w:val="24"/>
        </w:rPr>
        <w:t xml:space="preserve">. </w:t>
      </w:r>
      <w:r w:rsidRPr="001F4E2B">
        <w:rPr>
          <w:rFonts w:ascii="Times New Roman" w:eastAsia="Times New Roman" w:hAnsi="Times New Roman" w:cs="Times New Roman"/>
          <w:szCs w:val="24"/>
        </w:rPr>
        <w:t xml:space="preserve">This spectrum promises revolutionary applications but is plagued by the "THz gap," where signal propagation is dominated by complex, frequency-dependent phenomena </w:t>
      </w:r>
      <w:r>
        <w:rPr>
          <w:rFonts w:ascii="Times New Roman" w:eastAsia="Times New Roman" w:hAnsi="Times New Roman" w:cs="Times New Roman"/>
          <w:szCs w:val="24"/>
        </w:rPr>
        <w:t>such as</w:t>
      </w:r>
      <w:r w:rsidRPr="001F4E2B">
        <w:rPr>
          <w:rFonts w:ascii="Times New Roman" w:eastAsia="Times New Roman" w:hAnsi="Times New Roman" w:cs="Times New Roman"/>
          <w:szCs w:val="24"/>
        </w:rPr>
        <w:t xml:space="preserve"> strong dispersion and the skin effect. Traditional transmission line (TL) modelling techniques, which often assume time-invariant parameters, are fundamentally ill-suited for this regime.</w:t>
      </w:r>
      <w:r>
        <w:rPr>
          <w:rFonts w:ascii="Times New Roman" w:eastAsia="Times New Roman" w:hAnsi="Times New Roman" w:cs="Times New Roman"/>
          <w:szCs w:val="24"/>
        </w:rPr>
        <w:t xml:space="preserve"> </w:t>
      </w:r>
    </w:p>
    <w:p w14:paraId="00000036" w14:textId="3FFE8262" w:rsidR="00B23EB9" w:rsidRDefault="00B23EB9">
      <w:pPr>
        <w:jc w:val="both"/>
        <w:rPr>
          <w:rFonts w:cstheme="majorBidi"/>
          <w:szCs w:val="24"/>
        </w:rPr>
      </w:pPr>
      <w:bookmarkStart w:id="2" w:name="_5qnq29lq8oer" w:colFirst="0" w:colLast="0"/>
      <w:bookmarkEnd w:id="2"/>
    </w:p>
    <w:p w14:paraId="2EC6A644" w14:textId="697879D9" w:rsidR="004836DE" w:rsidRPr="004836DE" w:rsidRDefault="004836DE" w:rsidP="004836DE">
      <w:pPr>
        <w:pStyle w:val="Heading3"/>
      </w:pPr>
      <w:r w:rsidRPr="004836DE">
        <w:t>Recent Advances and the Path to THz:</w:t>
      </w:r>
    </w:p>
    <w:p w14:paraId="00000037" w14:textId="77092E64" w:rsidR="00B23EB9" w:rsidRDefault="004836DE" w:rsidP="004836DE">
      <w:pPr>
        <w:jc w:val="both"/>
        <w:rPr>
          <w:rFonts w:ascii="Times New Roman" w:eastAsia="Times New Roman" w:hAnsi="Times New Roman" w:cs="Times New Roman"/>
        </w:rPr>
      </w:pPr>
      <w:r w:rsidRPr="004836DE">
        <w:rPr>
          <w:rFonts w:ascii="Times New Roman" w:eastAsia="Times New Roman" w:hAnsi="Times New Roman" w:cs="Times New Roman"/>
        </w:rPr>
        <w:t>Critically, recent research has made significant strides in enhancing these techniques, directly informing the proposed work</w:t>
      </w:r>
      <w:r>
        <w:rPr>
          <w:rFonts w:ascii="Times New Roman" w:eastAsia="Times New Roman" w:hAnsi="Times New Roman" w:cs="Times New Roman"/>
        </w:rPr>
        <w:t>:</w:t>
      </w:r>
    </w:p>
    <w:p w14:paraId="20B42529" w14:textId="77777777" w:rsidR="00763F92" w:rsidRPr="004836DE" w:rsidRDefault="00763F92" w:rsidP="00763F92">
      <w:pPr>
        <w:rPr>
          <w:lang w:val="en-IE"/>
        </w:rPr>
      </w:pPr>
    </w:p>
    <w:p w14:paraId="59490120" w14:textId="116A5CBD" w:rsidR="00763F92" w:rsidRDefault="00763F92" w:rsidP="00763F92">
      <w:pPr>
        <w:pStyle w:val="Heading4"/>
        <w:numPr>
          <w:ilvl w:val="0"/>
          <w:numId w:val="8"/>
        </w:numPr>
        <w:rPr>
          <w:b w:val="0"/>
          <w:bCs/>
          <w:lang w:val="en-IE"/>
        </w:rPr>
      </w:pPr>
      <w:r w:rsidRPr="004836DE">
        <w:rPr>
          <w:lang w:val="en-IE"/>
        </w:rPr>
        <w:t>Innovative Convolution Schemes: </w:t>
      </w:r>
      <w:proofErr w:type="spellStart"/>
      <w:r w:rsidRPr="004836DE">
        <w:rPr>
          <w:b w:val="0"/>
          <w:bCs/>
          <w:lang w:val="en-IE"/>
        </w:rPr>
        <w:t>Petranice</w:t>
      </w:r>
      <w:proofErr w:type="spellEnd"/>
      <w:r w:rsidRPr="004836DE">
        <w:rPr>
          <w:b w:val="0"/>
          <w:bCs/>
          <w:lang w:val="en-IE"/>
        </w:rPr>
        <w:t xml:space="preserve"> et al. (2025) </w:t>
      </w:r>
      <w:sdt>
        <w:sdtPr>
          <w:rPr>
            <w:b w:val="0"/>
            <w:bCs/>
            <w:lang w:val="en-IE"/>
          </w:rPr>
          <w:id w:val="-1180737580"/>
          <w:citation/>
        </w:sdtPr>
        <w:sdtContent>
          <w:r w:rsidRPr="00DB3620">
            <w:rPr>
              <w:b w:val="0"/>
              <w:bCs/>
              <w:lang w:val="en-IE"/>
            </w:rPr>
            <w:fldChar w:fldCharType="begin"/>
          </w:r>
          <w:r w:rsidRPr="00DB3620">
            <w:rPr>
              <w:b w:val="0"/>
              <w:bCs/>
              <w:lang w:val="en-IE"/>
            </w:rPr>
            <w:instrText xml:space="preserve"> CITATION GPe25 \l 6153 </w:instrText>
          </w:r>
          <w:r w:rsidRPr="00DB3620">
            <w:rPr>
              <w:b w:val="0"/>
              <w:bCs/>
              <w:lang w:val="en-IE"/>
            </w:rPr>
            <w:fldChar w:fldCharType="separate"/>
          </w:r>
          <w:r w:rsidR="00B74191" w:rsidRPr="00B74191">
            <w:rPr>
              <w:noProof/>
              <w:lang w:val="en-IE"/>
            </w:rPr>
            <w:t>[2]</w:t>
          </w:r>
          <w:r w:rsidRPr="00DB3620">
            <w:rPr>
              <w:b w:val="0"/>
              <w:bCs/>
              <w:lang w:val="en-IE"/>
            </w:rPr>
            <w:fldChar w:fldCharType="end"/>
          </w:r>
        </w:sdtContent>
      </w:sdt>
      <w:r w:rsidRPr="004836DE">
        <w:rPr>
          <w:b w:val="0"/>
          <w:bCs/>
          <w:lang w:val="en-IE"/>
        </w:rPr>
        <w:t xml:space="preserve"> developed fast, piecewise-linear convolution schemes (PWL-SFC) for large-scale electromagnetic systems. Their "quasi-recursive" formulation offers a substantial computational speed-up while maintaining accuracy, providing a powerful alternative to pole-residue based convolution for time-domain simulation.</w:t>
      </w:r>
    </w:p>
    <w:p w14:paraId="650AA571" w14:textId="77777777" w:rsidR="00B3208C" w:rsidRPr="00B3208C" w:rsidRDefault="00B3208C" w:rsidP="00B3208C">
      <w:pPr>
        <w:rPr>
          <w:lang w:val="en-IE"/>
        </w:rPr>
      </w:pPr>
    </w:p>
    <w:p w14:paraId="424EA77A" w14:textId="2690BE98" w:rsidR="00B3208C" w:rsidRDefault="00B3208C" w:rsidP="00B3208C">
      <w:pPr>
        <w:pStyle w:val="Heading4"/>
        <w:numPr>
          <w:ilvl w:val="0"/>
          <w:numId w:val="8"/>
        </w:numPr>
        <w:rPr>
          <w:b w:val="0"/>
          <w:bCs/>
          <w:lang w:val="en-IE"/>
        </w:rPr>
      </w:pPr>
      <w:r w:rsidRPr="004836DE">
        <w:rPr>
          <w:lang w:val="en-IE"/>
        </w:rPr>
        <w:lastRenderedPageBreak/>
        <w:t>Advanced NILT for Complex Systems: </w:t>
      </w:r>
      <w:r w:rsidRPr="004836DE">
        <w:rPr>
          <w:b w:val="0"/>
          <w:bCs/>
          <w:lang w:val="en-IE"/>
        </w:rPr>
        <w:t xml:space="preserve">Keran and </w:t>
      </w:r>
      <w:proofErr w:type="spellStart"/>
      <w:r w:rsidRPr="004836DE">
        <w:rPr>
          <w:b w:val="0"/>
          <w:bCs/>
          <w:lang w:val="en-IE"/>
        </w:rPr>
        <w:t>Dounavis</w:t>
      </w:r>
      <w:proofErr w:type="spellEnd"/>
      <w:r w:rsidRPr="004836DE">
        <w:rPr>
          <w:b w:val="0"/>
          <w:bCs/>
          <w:lang w:val="en-IE"/>
        </w:rPr>
        <w:t xml:space="preserve"> (2023) </w:t>
      </w:r>
      <w:sdt>
        <w:sdtPr>
          <w:rPr>
            <w:b w:val="0"/>
            <w:bCs/>
            <w:lang w:val="en-IE"/>
          </w:rPr>
          <w:id w:val="-806466910"/>
          <w:citation/>
        </w:sdtPr>
        <w:sdtContent>
          <w:r>
            <w:rPr>
              <w:b w:val="0"/>
              <w:bCs/>
              <w:lang w:val="en-IE"/>
            </w:rPr>
            <w:fldChar w:fldCharType="begin"/>
          </w:r>
          <w:r>
            <w:rPr>
              <w:b w:val="0"/>
              <w:bCs/>
              <w:lang w:val="en-IE"/>
            </w:rPr>
            <w:instrText xml:space="preserve"> CITATION MKe23 \l 6153 </w:instrText>
          </w:r>
          <w:r>
            <w:rPr>
              <w:b w:val="0"/>
              <w:bCs/>
              <w:lang w:val="en-IE"/>
            </w:rPr>
            <w:fldChar w:fldCharType="separate"/>
          </w:r>
          <w:r w:rsidR="00B74191" w:rsidRPr="00B74191">
            <w:rPr>
              <w:noProof/>
              <w:lang w:val="en-IE"/>
            </w:rPr>
            <w:t>[3]</w:t>
          </w:r>
          <w:r>
            <w:rPr>
              <w:b w:val="0"/>
              <w:bCs/>
              <w:lang w:val="en-IE"/>
            </w:rPr>
            <w:fldChar w:fldCharType="end"/>
          </w:r>
        </w:sdtContent>
      </w:sdt>
      <w:r>
        <w:rPr>
          <w:b w:val="0"/>
          <w:bCs/>
          <w:lang w:val="en-IE"/>
        </w:rPr>
        <w:t xml:space="preserve"> </w:t>
      </w:r>
      <w:r w:rsidRPr="004836DE">
        <w:rPr>
          <w:b w:val="0"/>
          <w:bCs/>
          <w:lang w:val="en-IE"/>
        </w:rPr>
        <w:t xml:space="preserve">demonstrated a highly efficient NILT-based algorithm for coupled RLC interconnects, using modal decoupling to achieve near-linear computational complexity. This proves NILT's viability for large-scale systems relevant to integrated THz circuits. Furthermore, Bandali et al. (2025) </w:t>
      </w:r>
      <w:sdt>
        <w:sdtPr>
          <w:rPr>
            <w:b w:val="0"/>
            <w:bCs/>
            <w:lang w:val="en-IE"/>
          </w:rPr>
          <w:id w:val="-992181917"/>
          <w:citation/>
        </w:sdtPr>
        <w:sdtContent>
          <w:r w:rsidRPr="00407A54">
            <w:rPr>
              <w:b w:val="0"/>
              <w:bCs/>
              <w:lang w:val="en-IE"/>
            </w:rPr>
            <w:fldChar w:fldCharType="begin"/>
          </w:r>
          <w:r w:rsidRPr="00407A54">
            <w:rPr>
              <w:b w:val="0"/>
              <w:bCs/>
              <w:lang w:val="en-IE"/>
            </w:rPr>
            <w:instrText xml:space="preserve"> CITATION BBa25 \l 6153 </w:instrText>
          </w:r>
          <w:r w:rsidRPr="00407A54">
            <w:rPr>
              <w:b w:val="0"/>
              <w:bCs/>
              <w:lang w:val="en-IE"/>
            </w:rPr>
            <w:fldChar w:fldCharType="separate"/>
          </w:r>
          <w:r w:rsidR="00B74191" w:rsidRPr="00B74191">
            <w:rPr>
              <w:noProof/>
              <w:lang w:val="en-IE"/>
            </w:rPr>
            <w:t>[4]</w:t>
          </w:r>
          <w:r w:rsidRPr="00407A54">
            <w:rPr>
              <w:b w:val="0"/>
              <w:bCs/>
              <w:lang w:val="en-IE"/>
            </w:rPr>
            <w:fldChar w:fldCharType="end"/>
          </w:r>
        </w:sdtContent>
      </w:sdt>
      <w:r w:rsidRPr="004836DE">
        <w:rPr>
          <w:b w:val="0"/>
          <w:bCs/>
          <w:lang w:val="en-IE"/>
        </w:rPr>
        <w:t xml:space="preserve"> introduced a modified NILT (</w:t>
      </w:r>
      <w:proofErr w:type="spellStart"/>
      <w:r w:rsidRPr="004836DE">
        <w:rPr>
          <w:b w:val="0"/>
          <w:bCs/>
          <w:lang w:val="en-IE"/>
        </w:rPr>
        <w:t>NILTn</w:t>
      </w:r>
      <w:proofErr w:type="spellEnd"/>
      <w:r w:rsidRPr="004836DE">
        <w:rPr>
          <w:b w:val="0"/>
          <w:bCs/>
          <w:lang w:val="en-IE"/>
        </w:rPr>
        <w:t>) framework for nonlinear circuits, achieving high-order, stable time-stepping. This is a breakthrough, showing that the high accuracy of Laplace-domain methods can be extended to practical, non-linear circuit environments.</w:t>
      </w:r>
    </w:p>
    <w:p w14:paraId="12757376" w14:textId="77777777" w:rsidR="0064548F" w:rsidRPr="0064548F" w:rsidRDefault="0064548F" w:rsidP="0064548F">
      <w:pPr>
        <w:rPr>
          <w:lang w:val="en-IE"/>
        </w:rPr>
      </w:pPr>
    </w:p>
    <w:p w14:paraId="25E974B6" w14:textId="6864BA80" w:rsidR="0064548F" w:rsidRDefault="0064548F" w:rsidP="0064548F">
      <w:pPr>
        <w:pStyle w:val="Heading4"/>
        <w:numPr>
          <w:ilvl w:val="0"/>
          <w:numId w:val="8"/>
        </w:numPr>
        <w:rPr>
          <w:b w:val="0"/>
          <w:bCs/>
          <w:lang w:val="en-IE"/>
        </w:rPr>
      </w:pPr>
      <w:r w:rsidRPr="0064548F">
        <w:rPr>
          <w:lang w:val="en-IE"/>
        </w:rPr>
        <w:t xml:space="preserve">Enhanced Vector Fitting for Complex Electromagnetic Parameters: </w:t>
      </w:r>
      <w:r w:rsidRPr="0064548F">
        <w:rPr>
          <w:b w:val="0"/>
          <w:bCs/>
          <w:lang w:val="en-IE"/>
        </w:rPr>
        <w:t>The ongoing refinement of core Model Order Reduction (MOR) algorithms remains critical for THz applications. Very recently, Li et al. (2025</w:t>
      </w:r>
      <w:r w:rsidRPr="00407A54">
        <w:rPr>
          <w:b w:val="0"/>
          <w:bCs/>
          <w:lang w:val="en-IE"/>
        </w:rPr>
        <w:t xml:space="preserve">) </w:t>
      </w:r>
      <w:sdt>
        <w:sdtPr>
          <w:rPr>
            <w:b w:val="0"/>
            <w:bCs/>
            <w:lang w:val="en-IE"/>
          </w:rPr>
          <w:id w:val="-251582202"/>
          <w:citation/>
        </w:sdtPr>
        <w:sdtContent>
          <w:r w:rsidRPr="00DB3620">
            <w:rPr>
              <w:b w:val="0"/>
              <w:bCs/>
              <w:lang w:val="en-IE"/>
            </w:rPr>
            <w:fldChar w:fldCharType="begin"/>
          </w:r>
          <w:r w:rsidRPr="00DB3620">
            <w:rPr>
              <w:b w:val="0"/>
              <w:bCs/>
              <w:lang w:val="en-IE"/>
            </w:rPr>
            <w:instrText xml:space="preserve"> CITATION LiJ25 \l 6153 </w:instrText>
          </w:r>
          <w:r w:rsidRPr="00DB3620">
            <w:rPr>
              <w:b w:val="0"/>
              <w:bCs/>
              <w:lang w:val="en-IE"/>
            </w:rPr>
            <w:fldChar w:fldCharType="separate"/>
          </w:r>
          <w:r w:rsidR="00B74191" w:rsidRPr="00B74191">
            <w:rPr>
              <w:noProof/>
              <w:lang w:val="en-IE"/>
            </w:rPr>
            <w:t>[5]</w:t>
          </w:r>
          <w:r w:rsidRPr="00DB3620">
            <w:rPr>
              <w:b w:val="0"/>
              <w:bCs/>
              <w:lang w:val="en-IE"/>
            </w:rPr>
            <w:fldChar w:fldCharType="end"/>
          </w:r>
        </w:sdtContent>
      </w:sdt>
      <w:r>
        <w:rPr>
          <w:b w:val="0"/>
          <w:bCs/>
          <w:lang w:val="en-IE"/>
        </w:rPr>
        <w:t xml:space="preserve"> </w:t>
      </w:r>
      <w:r w:rsidRPr="0064548F">
        <w:rPr>
          <w:b w:val="0"/>
          <w:bCs/>
          <w:lang w:val="en-IE"/>
        </w:rPr>
        <w:t>proposed an accuracy-enhanced Vector Fitting (VF) technique that addresses a fundamental limitation of traditional VF: the enforced conjugate symmetry of complex pole-residue pairs. For certain electromagnetic parameters—such as the complex conductivity of graphene or the permittivity of metals at optical/THz frequencies—this symmetry is not physically required and can introduce fitting errors. Their method introduces a set of "gain coefficients" for each term in the pole-residue model, which are solved via a final linear least-squares step. This post-processing adjustment, which leaves the identified poles unchanged, was shown to reduce fitting errors by over 80% in some cases without a significant computational overhead, providing a more accurate rational approximation for materials common in THz devices.</w:t>
      </w:r>
    </w:p>
    <w:p w14:paraId="7B8478F8" w14:textId="77777777" w:rsidR="000B771E" w:rsidRDefault="000B771E" w:rsidP="000B771E">
      <w:pPr>
        <w:rPr>
          <w:lang w:val="en-IE"/>
        </w:rPr>
      </w:pPr>
    </w:p>
    <w:p w14:paraId="475FC9ED" w14:textId="09FFBC03" w:rsidR="00064D36" w:rsidRPr="00064D36" w:rsidRDefault="000B771E" w:rsidP="00064D36">
      <w:pPr>
        <w:pStyle w:val="ListParagraph"/>
        <w:numPr>
          <w:ilvl w:val="0"/>
          <w:numId w:val="8"/>
        </w:numPr>
        <w:jc w:val="both"/>
        <w:rPr>
          <w:lang w:val="en-IE"/>
        </w:rPr>
      </w:pPr>
      <w:r w:rsidRPr="000B771E">
        <w:rPr>
          <w:b/>
          <w:bCs/>
        </w:rPr>
        <w:t>Advancements in Stabilized Time-Domain Methods:</w:t>
      </w:r>
      <w:r w:rsidRPr="000B771E">
        <w:t> Alongside frequency-domain MOR techniques, there is continued development in direct time-domain discretization methods aimed at improving their stability and accuracy. Very recently, Ait Belaid et al. (2024)</w:t>
      </w:r>
      <w:r w:rsidRPr="000B771E">
        <w:rPr>
          <w:b/>
          <w:bCs/>
        </w:rPr>
        <w:t xml:space="preserve"> </w:t>
      </w:r>
      <w:sdt>
        <w:sdtPr>
          <w:rPr>
            <w:b/>
            <w:bCs/>
          </w:rPr>
          <w:id w:val="-896662263"/>
          <w:citation/>
        </w:sdtPr>
        <w:sdtContent>
          <w:r>
            <w:rPr>
              <w:b/>
              <w:bCs/>
            </w:rPr>
            <w:fldChar w:fldCharType="begin"/>
          </w:r>
          <w:r>
            <w:rPr>
              <w:b/>
              <w:bCs/>
              <w:lang w:val="en-IE"/>
            </w:rPr>
            <w:instrText xml:space="preserve"> CITATION Ait24 \l 6153 </w:instrText>
          </w:r>
          <w:r>
            <w:rPr>
              <w:b/>
              <w:bCs/>
            </w:rPr>
            <w:fldChar w:fldCharType="separate"/>
          </w:r>
          <w:r w:rsidR="00B74191" w:rsidRPr="00B74191">
            <w:rPr>
              <w:noProof/>
              <w:lang w:val="en-IE"/>
            </w:rPr>
            <w:t>[6]</w:t>
          </w:r>
          <w:r>
            <w:rPr>
              <w:b/>
              <w:bCs/>
            </w:rPr>
            <w:fldChar w:fldCharType="end"/>
          </w:r>
        </w:sdtContent>
      </w:sdt>
      <w:r w:rsidRPr="000B771E">
        <w:t> introduced a novel hybrid algorithm for the transient analysis of lossy, nonuniform multiconductor transmission lines. Their method combines a multistep θ-method in the spatial domain with the Runge-midpoint method for time advancement. This approach was specifically designed to eliminate the numerical oscillations that plague the simple FDTD method, achieving high-order accuracy in both space and time while maintaining stability under the CFL condition. The results demonstrate superior accuracy and significantly reduced oscillations compared to traditional FDTD when simulating complex interconnect structures, highlighting a meaningful step forward for time-domain analysis.</w:t>
      </w:r>
      <w:r w:rsidR="00064D36">
        <w:t xml:space="preserve"> </w:t>
      </w:r>
    </w:p>
    <w:p w14:paraId="1C53462D" w14:textId="77777777" w:rsidR="00064D36" w:rsidRDefault="00064D36" w:rsidP="00064D36">
      <w:pPr>
        <w:jc w:val="both"/>
      </w:pPr>
    </w:p>
    <w:p w14:paraId="6DD690ED" w14:textId="34DA1B78" w:rsidR="00064D36" w:rsidRPr="00064D36" w:rsidRDefault="00064D36" w:rsidP="00064D36">
      <w:pPr>
        <w:ind w:firstLine="720"/>
        <w:jc w:val="both"/>
        <w:rPr>
          <w:lang w:val="en-IE"/>
        </w:rPr>
      </w:pPr>
      <w:r w:rsidRPr="00064D36">
        <w:t xml:space="preserve">Further validating the potential of the θ-method, a very recent study by Ait </w:t>
      </w:r>
      <w:proofErr w:type="spellStart"/>
      <w:r w:rsidRPr="00064D36">
        <w:t>errais</w:t>
      </w:r>
      <w:proofErr w:type="spellEnd"/>
      <w:r w:rsidRPr="00064D36">
        <w:t xml:space="preserve"> et al. (2024) </w:t>
      </w:r>
      <w:sdt>
        <w:sdtPr>
          <w:id w:val="-921172815"/>
          <w:citation/>
        </w:sdtPr>
        <w:sdtContent>
          <w:r>
            <w:fldChar w:fldCharType="begin"/>
          </w:r>
          <w:r>
            <w:rPr>
              <w:lang w:val="en-IE"/>
            </w:rPr>
            <w:instrText xml:space="preserve"> CITATION Ait241 \l 6153 </w:instrText>
          </w:r>
          <w:r>
            <w:fldChar w:fldCharType="separate"/>
          </w:r>
          <w:r w:rsidR="00B74191" w:rsidRPr="00B74191">
            <w:rPr>
              <w:noProof/>
              <w:lang w:val="en-IE"/>
            </w:rPr>
            <w:t>[7]</w:t>
          </w:r>
          <w:r>
            <w:fldChar w:fldCharType="end"/>
          </w:r>
        </w:sdtContent>
      </w:sdt>
      <w:r w:rsidRPr="00064D36">
        <w:t xml:space="preserve"> specifically applies this technique to the critical challenge of modelling skin effect in high-speed interconnects. Their work develops a formulation that explicitly incorporates a skin impedance term, </w:t>
      </w:r>
      <m:oMath>
        <m:r>
          <w:rPr>
            <w:rFonts w:ascii="Cambria Math" w:hAnsi="Cambria Math"/>
          </w:rPr>
          <m:t>Z(s)=R+K</m:t>
        </m:r>
        <m:rad>
          <m:radPr>
            <m:degHide m:val="1"/>
            <m:ctrlPr>
              <w:rPr>
                <w:rFonts w:ascii="Cambria Math" w:hAnsi="Cambria Math"/>
              </w:rPr>
            </m:ctrlPr>
          </m:radPr>
          <m:deg/>
          <m:e>
            <m:r>
              <w:rPr>
                <w:rFonts w:ascii="Cambria Math" w:hAnsi="Cambria Math"/>
              </w:rPr>
              <m:t>s</m:t>
            </m:r>
          </m:e>
        </m:rad>
      </m:oMath>
      <w:r w:rsidRPr="00064D36">
        <w:t xml:space="preserve">, into the telegrapher's equations and solves them using the spatially and temporally discrete θ-method. The results demonstrate a significant advantage over conventional FDTD, achieving a remarkable reduction in simulation time (e.g., 3.65 seconds vs. 50.93 seconds for a test case) while maintaining high accuracy and improved </w:t>
      </w:r>
      <w:r w:rsidRPr="00064D36">
        <w:lastRenderedPageBreak/>
        <w:t>stability, particularly at higher frequencies corresponding to shorter rise times. This study provides strong</w:t>
      </w:r>
      <w:r>
        <w:t xml:space="preserve"> </w:t>
      </w:r>
      <w:r w:rsidRPr="00064D36">
        <w:t xml:space="preserve">evidence that advanced, unconditionally stable time-domain methods </w:t>
      </w:r>
      <w:r>
        <w:t>such as</w:t>
      </w:r>
      <w:r w:rsidRPr="00064D36">
        <w:t xml:space="preserve"> the θ-method are not only viable but are superior alternatives for efficient and accurate simulation of frequency-dependent losses, a conclusion that directly informs and supports the need for the comparative analysis proposed in this research.</w:t>
      </w:r>
    </w:p>
    <w:p w14:paraId="70EDCECB" w14:textId="77777777" w:rsidR="00B3208C" w:rsidRPr="00B3208C" w:rsidRDefault="00B3208C" w:rsidP="00B3208C">
      <w:pPr>
        <w:rPr>
          <w:lang w:val="en-IE"/>
        </w:rPr>
      </w:pPr>
    </w:p>
    <w:p w14:paraId="6EE46AE0" w14:textId="3F52963D" w:rsidR="00AD6D13" w:rsidRDefault="00AD6D13" w:rsidP="00AD6D13">
      <w:pPr>
        <w:pStyle w:val="Heading4"/>
        <w:rPr>
          <w:lang w:val="en-IE"/>
        </w:rPr>
      </w:pPr>
      <w:r w:rsidRPr="00AD6D13">
        <w:rPr>
          <w:lang w:val="en-IE"/>
        </w:rPr>
        <w:t>Addressing Frequency Dependence with Fractional-Order Calculus</w:t>
      </w:r>
      <w:r w:rsidR="00B3208C" w:rsidRPr="004836DE">
        <w:rPr>
          <w:lang w:val="en-IE"/>
        </w:rPr>
        <w:t>:</w:t>
      </w:r>
    </w:p>
    <w:p w14:paraId="44ABB720" w14:textId="357AAEB5" w:rsidR="00AD6D13" w:rsidRPr="00AD6D13" w:rsidRDefault="00AD6D13" w:rsidP="000748BD">
      <w:pPr>
        <w:jc w:val="both"/>
        <w:rPr>
          <w:lang w:val="en-IE"/>
        </w:rPr>
      </w:pPr>
      <w:r w:rsidRPr="00AD6D13">
        <w:rPr>
          <w:lang w:val="en-IE"/>
        </w:rPr>
        <w:t>The integration of fractional-order calculus to model the skin effect and dispersion more accurately has emerged as a pivotal advancement, moving beyond the simplistic √ω approximations used in traditional integer-order models </w:t>
      </w:r>
      <w:sdt>
        <w:sdtPr>
          <w:rPr>
            <w:lang w:val="en-IE"/>
          </w:rPr>
          <w:id w:val="-693687228"/>
          <w:citation/>
        </w:sdtPr>
        <w:sdtContent>
          <w:r w:rsidR="000748BD">
            <w:rPr>
              <w:lang w:val="en-IE"/>
            </w:rPr>
            <w:fldChar w:fldCharType="begin"/>
          </w:r>
          <w:r w:rsidR="000748BD">
            <w:rPr>
              <w:b/>
              <w:bCs/>
              <w:lang w:val="en-IE"/>
            </w:rPr>
            <w:instrText xml:space="preserve"> CITATION RSm17 \l 6153 </w:instrText>
          </w:r>
          <w:r w:rsidR="000748BD">
            <w:rPr>
              <w:lang w:val="en-IE"/>
            </w:rPr>
            <w:fldChar w:fldCharType="separate"/>
          </w:r>
          <w:r w:rsidR="00B74191" w:rsidRPr="00B74191">
            <w:rPr>
              <w:noProof/>
              <w:lang w:val="en-IE"/>
            </w:rPr>
            <w:t>[8]</w:t>
          </w:r>
          <w:r w:rsidR="000748BD">
            <w:rPr>
              <w:lang w:val="en-IE"/>
            </w:rPr>
            <w:fldChar w:fldCharType="end"/>
          </w:r>
        </w:sdtContent>
      </w:sdt>
      <w:r w:rsidRPr="00AD6D13">
        <w:rPr>
          <w:lang w:val="en-IE"/>
        </w:rPr>
        <w:t>. This approach is essential for achieving true physical fidelity at THz frequencies, where the frequency-dependent behaviour of per-unit-length parameters dominates.</w:t>
      </w:r>
      <w:r w:rsidR="000748BD">
        <w:rPr>
          <w:lang w:val="en-IE"/>
        </w:rPr>
        <w:t xml:space="preserve"> </w:t>
      </w:r>
      <w:r w:rsidRPr="00AD6D13">
        <w:rPr>
          <w:lang w:val="en-IE"/>
        </w:rPr>
        <w:t>The foundational work by Shang et al. (2013)</w:t>
      </w:r>
      <w:r w:rsidRPr="00AD6D13">
        <w:rPr>
          <w:b/>
          <w:bCs/>
          <w:lang w:val="en-IE"/>
        </w:rPr>
        <w:t xml:space="preserve"> </w:t>
      </w:r>
      <w:sdt>
        <w:sdtPr>
          <w:rPr>
            <w:b/>
            <w:bCs/>
            <w:lang w:val="en-IE"/>
          </w:rPr>
          <w:id w:val="984205804"/>
          <w:citation/>
        </w:sdtPr>
        <w:sdtContent>
          <w:r w:rsidR="000748BD">
            <w:rPr>
              <w:b/>
              <w:bCs/>
              <w:lang w:val="en-IE"/>
            </w:rPr>
            <w:fldChar w:fldCharType="begin"/>
          </w:r>
          <w:r w:rsidR="000748BD">
            <w:rPr>
              <w:b/>
              <w:bCs/>
              <w:lang w:val="en-IE"/>
            </w:rPr>
            <w:instrText xml:space="preserve"> CITATION Sha13 \l 6153 </w:instrText>
          </w:r>
          <w:r w:rsidR="000748BD">
            <w:rPr>
              <w:b/>
              <w:bCs/>
              <w:lang w:val="en-IE"/>
            </w:rPr>
            <w:fldChar w:fldCharType="separate"/>
          </w:r>
          <w:r w:rsidR="00B74191" w:rsidRPr="00B74191">
            <w:rPr>
              <w:noProof/>
              <w:lang w:val="en-IE"/>
            </w:rPr>
            <w:t>[9]</w:t>
          </w:r>
          <w:r w:rsidR="000748BD">
            <w:rPr>
              <w:b/>
              <w:bCs/>
              <w:lang w:val="en-IE"/>
            </w:rPr>
            <w:fldChar w:fldCharType="end"/>
          </w:r>
        </w:sdtContent>
      </w:sdt>
      <w:r w:rsidR="000748BD">
        <w:rPr>
          <w:b/>
          <w:bCs/>
          <w:lang w:val="en-IE"/>
        </w:rPr>
        <w:t xml:space="preserve"> </w:t>
      </w:r>
      <w:r w:rsidRPr="00AD6D13">
        <w:rPr>
          <w:lang w:val="en-IE"/>
        </w:rPr>
        <w:t xml:space="preserve">demonstrated this </w:t>
      </w:r>
      <w:r w:rsidR="000748BD">
        <w:rPr>
          <w:lang w:val="en-IE"/>
        </w:rPr>
        <w:t>efficiently</w:t>
      </w:r>
      <w:r w:rsidRPr="00AD6D13">
        <w:rPr>
          <w:lang w:val="en-IE"/>
        </w:rPr>
        <w:t xml:space="preserve"> for CMOS on-chip transmission lines. They developed a causal, compact fractional-order RLGC model where the I-V relationships of the inductance and capacitance are redefined using fractional derivatives:</w:t>
      </w:r>
    </w:p>
    <w:p w14:paraId="1564212F" w14:textId="60BC9EBC" w:rsidR="00AD6D13" w:rsidRPr="00AD6D13" w:rsidRDefault="00AD6D13" w:rsidP="00AD6D13">
      <w:pPr>
        <w:numPr>
          <w:ilvl w:val="0"/>
          <w:numId w:val="15"/>
        </w:numPr>
        <w:rPr>
          <w:lang w:val="en-IE"/>
        </w:rPr>
      </w:pPr>
      <w:r w:rsidRPr="00AD6D13">
        <w:rPr>
          <w:lang w:val="en-IE"/>
        </w:rPr>
        <w:t>Fractional-order inductor: </w:t>
      </w:r>
      <m:oMath>
        <m:sSub>
          <m:sSubPr>
            <m:ctrlPr>
              <w:rPr>
                <w:rFonts w:ascii="Cambria Math" w:hAnsi="Cambria Math"/>
                <w:lang w:val="en-IE"/>
              </w:rPr>
            </m:ctrlPr>
          </m:sSubPr>
          <m:e>
            <m:r>
              <w:rPr>
                <w:rFonts w:ascii="Cambria Math" w:hAnsi="Cambria Math"/>
                <w:lang w:val="en-IE"/>
              </w:rPr>
              <m:t>Z</m:t>
            </m:r>
          </m:e>
          <m:sub>
            <m:r>
              <w:rPr>
                <w:rFonts w:ascii="Cambria Math" w:hAnsi="Cambria Math"/>
                <w:lang w:val="en-IE"/>
              </w:rPr>
              <m:t>L</m:t>
            </m:r>
          </m:sub>
        </m:sSub>
        <m:r>
          <w:rPr>
            <w:rFonts w:ascii="Cambria Math" w:hAnsi="Cambria Math"/>
            <w:lang w:val="en-IE"/>
          </w:rPr>
          <m:t>(s)=</m:t>
        </m:r>
        <m:sSup>
          <m:sSupPr>
            <m:ctrlPr>
              <w:rPr>
                <w:rFonts w:ascii="Cambria Math" w:hAnsi="Cambria Math"/>
                <w:lang w:val="en-IE"/>
              </w:rPr>
            </m:ctrlPr>
          </m:sSupPr>
          <m:e>
            <m:r>
              <w:rPr>
                <w:rFonts w:ascii="Cambria Math" w:hAnsi="Cambria Math"/>
                <w:lang w:val="en-IE"/>
              </w:rPr>
              <m:t>s</m:t>
            </m:r>
          </m:e>
          <m:sup>
            <m:sSub>
              <m:sSubPr>
                <m:ctrlPr>
                  <w:rPr>
                    <w:rFonts w:ascii="Cambria Math" w:hAnsi="Cambria Math"/>
                    <w:lang w:val="en-IE"/>
                  </w:rPr>
                </m:ctrlPr>
              </m:sSubPr>
              <m:e>
                <m:r>
                  <w:rPr>
                    <w:rFonts w:ascii="Cambria Math" w:hAnsi="Cambria Math"/>
                    <w:lang w:val="en-IE"/>
                  </w:rPr>
                  <m:t>α</m:t>
                </m:r>
              </m:e>
              <m:sub>
                <m:r>
                  <w:rPr>
                    <w:rFonts w:ascii="Cambria Math" w:hAnsi="Cambria Math"/>
                    <w:lang w:val="en-IE"/>
                  </w:rPr>
                  <m:t>L</m:t>
                </m:r>
              </m:sub>
            </m:sSub>
          </m:sup>
        </m:sSup>
        <m:sSup>
          <m:sSupPr>
            <m:ctrlPr>
              <w:rPr>
                <w:rFonts w:ascii="Cambria Math" w:hAnsi="Cambria Math"/>
                <w:lang w:val="en-IE"/>
              </w:rPr>
            </m:ctrlPr>
          </m:sSupPr>
          <m:e>
            <m:r>
              <w:rPr>
                <w:rFonts w:ascii="Cambria Math" w:hAnsi="Cambria Math"/>
                <w:lang w:val="en-IE"/>
              </w:rPr>
              <m:t>L</m:t>
            </m:r>
          </m:e>
          <m:sup>
            <m:r>
              <m:rPr>
                <m:sty m:val="p"/>
              </m:rPr>
              <w:rPr>
                <w:rFonts w:ascii="Cambria Math" w:hAnsi="Cambria Math"/>
                <w:lang w:val="en-IE"/>
              </w:rPr>
              <m:t>'</m:t>
            </m:r>
          </m:sup>
        </m:sSup>
      </m:oMath>
    </w:p>
    <w:p w14:paraId="3D59D494" w14:textId="0BEBD84C" w:rsidR="00AD6D13" w:rsidRPr="000748BD" w:rsidRDefault="00AD6D13" w:rsidP="00AD6D13">
      <w:pPr>
        <w:numPr>
          <w:ilvl w:val="0"/>
          <w:numId w:val="15"/>
        </w:numPr>
        <w:rPr>
          <w:lang w:val="en-IE"/>
        </w:rPr>
      </w:pPr>
      <w:r w:rsidRPr="00AD6D13">
        <w:rPr>
          <w:lang w:val="en-IE"/>
        </w:rPr>
        <w:t>Fractional-order capacitor: </w:t>
      </w:r>
      <m:oMath>
        <m:sSub>
          <m:sSubPr>
            <m:ctrlPr>
              <w:rPr>
                <w:rFonts w:ascii="Cambria Math" w:hAnsi="Cambria Math"/>
                <w:lang w:val="en-IE"/>
              </w:rPr>
            </m:ctrlPr>
          </m:sSubPr>
          <m:e>
            <m:r>
              <w:rPr>
                <w:rFonts w:ascii="Cambria Math" w:hAnsi="Cambria Math"/>
                <w:lang w:val="en-IE"/>
              </w:rPr>
              <m:t>Y</m:t>
            </m:r>
          </m:e>
          <m:sub>
            <m:r>
              <w:rPr>
                <w:rFonts w:ascii="Cambria Math" w:hAnsi="Cambria Math"/>
                <w:lang w:val="en-IE"/>
              </w:rPr>
              <m:t>C</m:t>
            </m:r>
          </m:sub>
        </m:sSub>
        <m:r>
          <w:rPr>
            <w:rFonts w:ascii="Cambria Math" w:hAnsi="Cambria Math"/>
            <w:lang w:val="en-IE"/>
          </w:rPr>
          <m:t>(s)=</m:t>
        </m:r>
        <m:sSup>
          <m:sSupPr>
            <m:ctrlPr>
              <w:rPr>
                <w:rFonts w:ascii="Cambria Math" w:hAnsi="Cambria Math"/>
                <w:lang w:val="en-IE"/>
              </w:rPr>
            </m:ctrlPr>
          </m:sSupPr>
          <m:e>
            <m:r>
              <w:rPr>
                <w:rFonts w:ascii="Cambria Math" w:hAnsi="Cambria Math"/>
                <w:lang w:val="en-IE"/>
              </w:rPr>
              <m:t>s</m:t>
            </m:r>
          </m:e>
          <m:sup>
            <m:sSub>
              <m:sSubPr>
                <m:ctrlPr>
                  <w:rPr>
                    <w:rFonts w:ascii="Cambria Math" w:hAnsi="Cambria Math"/>
                    <w:lang w:val="en-IE"/>
                  </w:rPr>
                </m:ctrlPr>
              </m:sSubPr>
              <m:e>
                <m:r>
                  <w:rPr>
                    <w:rFonts w:ascii="Cambria Math" w:hAnsi="Cambria Math"/>
                    <w:lang w:val="en-IE"/>
                  </w:rPr>
                  <m:t>α</m:t>
                </m:r>
              </m:e>
              <m:sub>
                <m:r>
                  <w:rPr>
                    <w:rFonts w:ascii="Cambria Math" w:hAnsi="Cambria Math"/>
                    <w:lang w:val="en-IE"/>
                  </w:rPr>
                  <m:t>C</m:t>
                </m:r>
              </m:sub>
            </m:sSub>
          </m:sup>
        </m:sSup>
        <m:sSup>
          <m:sSupPr>
            <m:ctrlPr>
              <w:rPr>
                <w:rFonts w:ascii="Cambria Math" w:hAnsi="Cambria Math"/>
                <w:lang w:val="en-IE"/>
              </w:rPr>
            </m:ctrlPr>
          </m:sSupPr>
          <m:e>
            <m:r>
              <w:rPr>
                <w:rFonts w:ascii="Cambria Math" w:hAnsi="Cambria Math"/>
                <w:lang w:val="en-IE"/>
              </w:rPr>
              <m:t>C</m:t>
            </m:r>
          </m:e>
          <m:sup>
            <m:r>
              <m:rPr>
                <m:sty m:val="p"/>
              </m:rPr>
              <w:rPr>
                <w:rFonts w:ascii="Cambria Math" w:hAnsi="Cambria Math"/>
                <w:lang w:val="en-IE"/>
              </w:rPr>
              <m:t>'</m:t>
            </m:r>
          </m:sup>
        </m:sSup>
      </m:oMath>
    </w:p>
    <w:p w14:paraId="395C50E3" w14:textId="77777777" w:rsidR="000748BD" w:rsidRPr="00AD6D13" w:rsidRDefault="000748BD" w:rsidP="000748BD">
      <w:pPr>
        <w:ind w:left="360"/>
        <w:rPr>
          <w:b/>
          <w:bCs/>
          <w:lang w:val="en-IE"/>
        </w:rPr>
      </w:pPr>
    </w:p>
    <w:p w14:paraId="15C18211" w14:textId="65720B2E" w:rsidR="004836DE" w:rsidRPr="000748BD" w:rsidRDefault="00AD6D13" w:rsidP="000748BD">
      <w:pPr>
        <w:jc w:val="both"/>
        <w:rPr>
          <w:rFonts w:cstheme="majorBidi"/>
        </w:rPr>
      </w:pPr>
      <w:r w:rsidRPr="000748BD">
        <w:rPr>
          <w:rFonts w:cstheme="majorBidi"/>
        </w:rPr>
        <w:t>Here,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L</m:t>
            </m:r>
          </m:sub>
        </m:sSub>
      </m:oMath>
      <w:r w:rsidRPr="000748BD">
        <w:rPr>
          <w:rFonts w:cstheme="majorBidi"/>
        </w:rPr>
        <w:t>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C</m:t>
            </m:r>
          </m:sub>
        </m:sSub>
      </m:oMath>
      <w:r w:rsidRPr="000748BD">
        <w:rPr>
          <w:rFonts w:cstheme="majorBidi"/>
        </w:rPr>
        <w:t> are the fractional orders (typically between 0 and 1), and </w:t>
      </w:r>
      <m:oMath>
        <m:sSup>
          <m:sSupPr>
            <m:ctrlPr>
              <w:rPr>
                <w:rFonts w:ascii="Cambria Math" w:hAnsi="Cambria Math" w:cstheme="majorBidi"/>
              </w:rPr>
            </m:ctrlPr>
          </m:sSupPr>
          <m:e>
            <m:r>
              <w:rPr>
                <w:rFonts w:ascii="Cambria Math" w:hAnsi="Cambria Math" w:cstheme="majorBidi"/>
              </w:rPr>
              <m:t>L</m:t>
            </m:r>
          </m:e>
          <m:sup>
            <m:r>
              <m:rPr>
                <m:sty m:val="p"/>
              </m:rPr>
              <w:rPr>
                <w:rFonts w:ascii="Cambria Math" w:hAnsi="Cambria Math" w:cstheme="majorBidi"/>
              </w:rPr>
              <m:t>'</m:t>
            </m:r>
          </m:sup>
        </m:sSup>
      </m:oMath>
      <w:r w:rsidRPr="000748BD">
        <w:rPr>
          <w:rFonts w:cstheme="majorBidi"/>
        </w:rPr>
        <w:t> and </w:t>
      </w:r>
      <m:oMath>
        <m:sSup>
          <m:sSupPr>
            <m:ctrlPr>
              <w:rPr>
                <w:rFonts w:ascii="Cambria Math" w:hAnsi="Cambria Math" w:cstheme="majorBidi"/>
              </w:rPr>
            </m:ctrlPr>
          </m:sSupPr>
          <m:e>
            <m:r>
              <w:rPr>
                <w:rFonts w:ascii="Cambria Math" w:hAnsi="Cambria Math" w:cstheme="majorBidi"/>
              </w:rPr>
              <m:t>C</m:t>
            </m:r>
          </m:e>
          <m:sup>
            <m:r>
              <m:rPr>
                <m:sty m:val="p"/>
              </m:rPr>
              <w:rPr>
                <w:rFonts w:ascii="Cambria Math" w:hAnsi="Cambria Math" w:cstheme="majorBidi"/>
              </w:rPr>
              <m:t>'</m:t>
            </m:r>
          </m:sup>
        </m:sSup>
      </m:oMath>
      <w:r w:rsidRPr="000748BD">
        <w:rPr>
          <w:rFonts w:cstheme="majorBidi"/>
        </w:rPr>
        <w:t xml:space="preserve"> are pseudo-parameters with non-standard units. This formulation intrinsically generates frequency-dependent loss (dispersion) in the real parts of the impedance and admittance, directly </w:t>
      </w:r>
      <w:r w:rsidR="000748BD" w:rsidRPr="000748BD">
        <w:rPr>
          <w:rFonts w:cstheme="majorBidi"/>
        </w:rPr>
        <w:t>modelling</w:t>
      </w:r>
      <w:r w:rsidRPr="000748BD">
        <w:rPr>
          <w:rFonts w:cstheme="majorBidi"/>
        </w:rPr>
        <w:t xml:space="preserve"> the non-quasi-static effects and complex dispersion at THz bands</w:t>
      </w:r>
      <w:sdt>
        <w:sdtPr>
          <w:rPr>
            <w:rFonts w:cstheme="majorBidi"/>
          </w:rPr>
          <w:id w:val="-973368978"/>
          <w:citation/>
        </w:sdtPr>
        <w:sdtContent>
          <w:r w:rsidR="000748BD">
            <w:rPr>
              <w:rFonts w:cstheme="majorBidi"/>
            </w:rPr>
            <w:fldChar w:fldCharType="begin"/>
          </w:r>
          <w:r w:rsidR="000748BD">
            <w:rPr>
              <w:rFonts w:cstheme="majorBidi"/>
              <w:lang w:val="en-IE"/>
            </w:rPr>
            <w:instrText xml:space="preserve"> CITATION Sha13 \l 6153 </w:instrText>
          </w:r>
          <w:r w:rsidR="000748BD">
            <w:rPr>
              <w:rFonts w:cstheme="majorBidi"/>
            </w:rPr>
            <w:fldChar w:fldCharType="separate"/>
          </w:r>
          <w:r w:rsidR="00B74191">
            <w:rPr>
              <w:rFonts w:cstheme="majorBidi"/>
              <w:noProof/>
              <w:lang w:val="en-IE"/>
            </w:rPr>
            <w:t xml:space="preserve"> </w:t>
          </w:r>
          <w:r w:rsidR="00B74191" w:rsidRPr="00B74191">
            <w:rPr>
              <w:rFonts w:cstheme="majorBidi"/>
              <w:noProof/>
              <w:lang w:val="en-IE"/>
            </w:rPr>
            <w:t>[9]</w:t>
          </w:r>
          <w:r w:rsidR="000748BD">
            <w:rPr>
              <w:rFonts w:cstheme="majorBidi"/>
            </w:rPr>
            <w:fldChar w:fldCharType="end"/>
          </w:r>
        </w:sdtContent>
      </w:sdt>
      <w:r w:rsidRPr="000748BD">
        <w:rPr>
          <w:rFonts w:cstheme="majorBidi"/>
        </w:rPr>
        <w:t xml:space="preserve">. A critical contribution of their work was proving that this fractional-order model inherently ensures causality (satisfying the </w:t>
      </w:r>
      <w:proofErr w:type="spellStart"/>
      <w:r w:rsidRPr="000748BD">
        <w:rPr>
          <w:rFonts w:cstheme="majorBidi"/>
        </w:rPr>
        <w:t>Kramers-Kronig</w:t>
      </w:r>
      <w:proofErr w:type="spellEnd"/>
      <w:r w:rsidRPr="000748BD">
        <w:rPr>
          <w:rFonts w:cstheme="majorBidi"/>
        </w:rPr>
        <w:t xml:space="preserve"> relations) when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L</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C</m:t>
            </m:r>
          </m:sub>
        </m:sSub>
        <m:r>
          <w:rPr>
            <w:rFonts w:ascii="Cambria Math" w:hAnsi="Cambria Math" w:cstheme="majorBidi"/>
          </w:rPr>
          <m:t>&lt;2</m:t>
        </m:r>
      </m:oMath>
      <w:r w:rsidRPr="000748BD">
        <w:rPr>
          <w:rFonts w:cstheme="majorBidi"/>
        </w:rPr>
        <w:t>, a condition routinely violated by integer-order models. Their measurement</w:t>
      </w:r>
      <w:r w:rsidR="000748BD">
        <w:rPr>
          <w:rFonts w:cstheme="majorBidi"/>
        </w:rPr>
        <w:t xml:space="preserve"> </w:t>
      </w:r>
      <w:r w:rsidRPr="000748BD">
        <w:rPr>
          <w:rFonts w:cstheme="majorBidi"/>
        </w:rPr>
        <w:t>validated results showed that while the integer-order model deviated above 10 GHz, their fractional-order model accurately predicted the characteristic impedance up to 110 GHz. Furthermore, they demonstrated the profound impact on circuit performance, showing significant differences in signal delay, LO rejection in mixers, and even the oscillation frequency and start-up conditions in standing-wave oscillators.</w:t>
      </w:r>
    </w:p>
    <w:p w14:paraId="421AB0CB" w14:textId="77777777" w:rsidR="000748BD" w:rsidRPr="000748BD" w:rsidRDefault="000748BD" w:rsidP="000748BD">
      <w:pPr>
        <w:jc w:val="both"/>
        <w:rPr>
          <w:rFonts w:cstheme="majorBidi"/>
        </w:rPr>
      </w:pPr>
    </w:p>
    <w:p w14:paraId="24F25BBF" w14:textId="4AA60EF2" w:rsidR="000748BD" w:rsidRPr="000748BD" w:rsidRDefault="000748BD" w:rsidP="000748BD">
      <w:pPr>
        <w:ind w:firstLine="720"/>
        <w:jc w:val="both"/>
        <w:rPr>
          <w:rFonts w:cstheme="majorBidi"/>
          <w:lang w:val="en-IE"/>
        </w:rPr>
      </w:pPr>
      <w:r w:rsidRPr="000748BD">
        <w:rPr>
          <w:rFonts w:cstheme="majorBidi"/>
          <w:lang w:val="en-IE"/>
        </w:rPr>
        <w:t xml:space="preserve">Building on this, Al-Zubaidi R-Smith et al. (2017) </w:t>
      </w:r>
      <w:sdt>
        <w:sdtPr>
          <w:rPr>
            <w:rFonts w:cstheme="majorBidi"/>
            <w:lang w:val="en-IE"/>
          </w:rPr>
          <w:id w:val="-284897162"/>
          <w:citation/>
        </w:sdtPr>
        <w:sdtContent>
          <w:r>
            <w:rPr>
              <w:rFonts w:cstheme="majorBidi"/>
              <w:lang w:val="en-IE"/>
            </w:rPr>
            <w:fldChar w:fldCharType="begin"/>
          </w:r>
          <w:r>
            <w:rPr>
              <w:rFonts w:cstheme="majorBidi"/>
              <w:lang w:val="en-IE"/>
            </w:rPr>
            <w:instrText xml:space="preserve"> CITATION RSm17 \l 6153 </w:instrText>
          </w:r>
          <w:r>
            <w:rPr>
              <w:rFonts w:cstheme="majorBidi"/>
              <w:lang w:val="en-IE"/>
            </w:rPr>
            <w:fldChar w:fldCharType="separate"/>
          </w:r>
          <w:r w:rsidR="00B74191" w:rsidRPr="00B74191">
            <w:rPr>
              <w:rFonts w:cstheme="majorBidi"/>
              <w:noProof/>
              <w:lang w:val="en-IE"/>
            </w:rPr>
            <w:t>[8]</w:t>
          </w:r>
          <w:r>
            <w:rPr>
              <w:rFonts w:cstheme="majorBidi"/>
              <w:lang w:val="en-IE"/>
            </w:rPr>
            <w:fldChar w:fldCharType="end"/>
          </w:r>
        </w:sdtContent>
      </w:sdt>
      <w:r>
        <w:rPr>
          <w:rFonts w:cstheme="majorBidi"/>
          <w:lang w:val="en-IE"/>
        </w:rPr>
        <w:t xml:space="preserve"> </w:t>
      </w:r>
      <w:r w:rsidRPr="000748BD">
        <w:rPr>
          <w:rFonts w:cstheme="majorBidi"/>
          <w:lang w:val="en-IE"/>
        </w:rPr>
        <w:t>provided a comprehensive methodology for simulating these fractional-order, lossy transmission lines, explicitly incorporating the skin effect. Their model augmented the fractional-order series impedance with a term </w:t>
      </w:r>
      <m:oMath>
        <m:r>
          <w:rPr>
            <w:rFonts w:ascii="Cambria Math" w:hAnsi="Cambria Math" w:cstheme="majorBidi"/>
            <w:lang w:val="en-IE"/>
          </w:rPr>
          <m:t>K</m:t>
        </m:r>
        <m:rad>
          <m:radPr>
            <m:degHide m:val="1"/>
            <m:ctrlPr>
              <w:rPr>
                <w:rFonts w:ascii="Cambria Math" w:hAnsi="Cambria Math" w:cstheme="majorBidi"/>
                <w:lang w:val="en-IE"/>
              </w:rPr>
            </m:ctrlPr>
          </m:radPr>
          <m:deg/>
          <m:e>
            <m:r>
              <w:rPr>
                <w:rFonts w:ascii="Cambria Math" w:hAnsi="Cambria Math" w:cstheme="majorBidi"/>
                <w:lang w:val="en-IE"/>
              </w:rPr>
              <m:t>s</m:t>
            </m:r>
          </m:e>
        </m:rad>
      </m:oMath>
      <w:r w:rsidRPr="000748BD">
        <w:rPr>
          <w:rFonts w:cstheme="majorBidi"/>
          <w:lang w:val="en-IE"/>
        </w:rPr>
        <w:t> to represent the high-frequency internal impedance:</w:t>
      </w:r>
    </w:p>
    <w:p w14:paraId="00B66B02" w14:textId="33230B34" w:rsidR="000748BD" w:rsidRPr="000748BD" w:rsidRDefault="00000000" w:rsidP="000748BD">
      <w:pPr>
        <w:rPr>
          <w:lang w:val="en-IE"/>
        </w:rPr>
      </w:pPr>
      <m:oMathPara>
        <m:oMath>
          <m:sSub>
            <m:sSubPr>
              <m:ctrlPr>
                <w:rPr>
                  <w:rFonts w:ascii="Cambria Math" w:hAnsi="Cambria Math"/>
                  <w:lang w:val="en-IE"/>
                </w:rPr>
              </m:ctrlPr>
            </m:sSubPr>
            <m:e>
              <m:r>
                <w:rPr>
                  <w:rFonts w:ascii="Cambria Math" w:hAnsi="Cambria Math"/>
                  <w:lang w:val="en-IE"/>
                </w:rPr>
                <m:t>Z</m:t>
              </m:r>
            </m:e>
            <m:sub>
              <m:r>
                <w:rPr>
                  <w:rFonts w:ascii="Cambria Math" w:hAnsi="Cambria Math"/>
                  <w:lang w:val="en-IE"/>
                </w:rPr>
                <m:t>0f</m:t>
              </m:r>
            </m:sub>
          </m:sSub>
          <m:r>
            <w:rPr>
              <w:rFonts w:ascii="Cambria Math" w:hAnsi="Cambria Math"/>
              <w:lang w:val="en-IE"/>
            </w:rPr>
            <m:t>(s)=</m:t>
          </m:r>
          <m:sSub>
            <m:sSubPr>
              <m:ctrlPr>
                <w:rPr>
                  <w:rFonts w:ascii="Cambria Math" w:hAnsi="Cambria Math"/>
                  <w:lang w:val="en-IE"/>
                </w:rPr>
              </m:ctrlPr>
            </m:sSubPr>
            <m:e>
              <m:r>
                <w:rPr>
                  <w:rFonts w:ascii="Cambria Math" w:hAnsi="Cambria Math"/>
                  <w:lang w:val="en-IE"/>
                </w:rPr>
                <m:t>R</m:t>
              </m:r>
            </m:e>
            <m:sub>
              <m:r>
                <w:rPr>
                  <w:rFonts w:ascii="Cambria Math" w:hAnsi="Cambria Math"/>
                  <w:lang w:val="en-IE"/>
                </w:rPr>
                <m:t>0</m:t>
              </m:r>
            </m:sub>
          </m:sSub>
          <m:r>
            <w:rPr>
              <w:rFonts w:ascii="Cambria Math" w:hAnsi="Cambria Math"/>
              <w:lang w:val="en-IE"/>
            </w:rPr>
            <m:t>+</m:t>
          </m:r>
          <m:sSup>
            <m:sSupPr>
              <m:ctrlPr>
                <w:rPr>
                  <w:rFonts w:ascii="Cambria Math" w:hAnsi="Cambria Math"/>
                  <w:lang w:val="en-IE"/>
                </w:rPr>
              </m:ctrlPr>
            </m:sSupPr>
            <m:e>
              <m:r>
                <w:rPr>
                  <w:rFonts w:ascii="Cambria Math" w:hAnsi="Cambria Math"/>
                  <w:lang w:val="en-IE"/>
                </w:rPr>
                <m:t>s</m:t>
              </m:r>
            </m:e>
            <m:sup>
              <m:r>
                <w:rPr>
                  <w:rFonts w:ascii="Cambria Math" w:hAnsi="Cambria Math"/>
                  <w:lang w:val="en-IE"/>
                </w:rPr>
                <m:t>α</m:t>
              </m:r>
            </m:sup>
          </m:sSup>
          <m:sSubSup>
            <m:sSubSupPr>
              <m:ctrlPr>
                <w:rPr>
                  <w:rFonts w:ascii="Cambria Math" w:hAnsi="Cambria Math"/>
                  <w:lang w:val="en-IE"/>
                </w:rPr>
              </m:ctrlPr>
            </m:sSubSupPr>
            <m:e>
              <m:r>
                <w:rPr>
                  <w:rFonts w:ascii="Cambria Math" w:hAnsi="Cambria Math"/>
                  <w:lang w:val="en-IE"/>
                </w:rPr>
                <m:t>L</m:t>
              </m:r>
            </m:e>
            <m:sub>
              <m:r>
                <w:rPr>
                  <w:rFonts w:ascii="Cambria Math" w:hAnsi="Cambria Math"/>
                  <w:lang w:val="en-IE"/>
                </w:rPr>
                <m:t>0</m:t>
              </m:r>
            </m:sub>
            <m:sup>
              <m:r>
                <m:rPr>
                  <m:sty m:val="p"/>
                </m:rPr>
                <w:rPr>
                  <w:rFonts w:ascii="Cambria Math" w:hAnsi="Cambria Math"/>
                  <w:lang w:val="en-IE"/>
                </w:rPr>
                <m:t>'</m:t>
              </m:r>
            </m:sup>
          </m:sSubSup>
          <m:r>
            <w:rPr>
              <w:rFonts w:ascii="Cambria Math" w:hAnsi="Cambria Math"/>
              <w:lang w:val="en-IE"/>
            </w:rPr>
            <m:t>+K</m:t>
          </m:r>
          <m:rad>
            <m:radPr>
              <m:degHide m:val="1"/>
              <m:ctrlPr>
                <w:rPr>
                  <w:rFonts w:ascii="Cambria Math" w:hAnsi="Cambria Math"/>
                  <w:lang w:val="en-IE"/>
                </w:rPr>
              </m:ctrlPr>
            </m:radPr>
            <m:deg/>
            <m:e>
              <m:r>
                <w:rPr>
                  <w:rFonts w:ascii="Cambria Math" w:hAnsi="Cambria Math"/>
                  <w:lang w:val="en-IE"/>
                </w:rPr>
                <m:t>s</m:t>
              </m:r>
            </m:e>
          </m:rad>
          <m:r>
            <m:rPr>
              <m:sty m:val="p"/>
            </m:rPr>
            <w:rPr>
              <w:lang w:val="en-IE"/>
            </w:rPr>
            <w:br/>
          </m:r>
        </m:oMath>
      </m:oMathPara>
    </w:p>
    <w:p w14:paraId="7133DD2D" w14:textId="6BF03F9C" w:rsidR="000748BD" w:rsidRPr="000748BD" w:rsidRDefault="000748BD" w:rsidP="000748BD">
      <w:pPr>
        <w:jc w:val="both"/>
        <w:rPr>
          <w:b/>
          <w:bCs/>
          <w:lang w:val="en-IE"/>
        </w:rPr>
      </w:pPr>
      <w:r w:rsidRPr="000748BD">
        <w:rPr>
          <w:rFonts w:cstheme="majorBidi"/>
          <w:lang w:val="en-IE"/>
        </w:rPr>
        <w:t>Their analysis highlighted the critical role of carefully selecting the fractional orders </w:t>
      </w:r>
      <m:oMath>
        <m:r>
          <w:rPr>
            <w:rFonts w:ascii="Cambria Math" w:hAnsi="Cambria Math" w:cstheme="majorBidi"/>
          </w:rPr>
          <m:t>α</m:t>
        </m:r>
      </m:oMath>
      <w:r w:rsidRPr="000748BD">
        <w:rPr>
          <w:rFonts w:cstheme="majorBidi"/>
          <w:lang w:val="en-IE"/>
        </w:rPr>
        <w:t> and </w:t>
      </w:r>
      <m:oMath>
        <m:r>
          <w:rPr>
            <w:rFonts w:ascii="Cambria Math" w:hAnsi="Cambria Math" w:cstheme="majorBidi"/>
          </w:rPr>
          <m:t>β</m:t>
        </m:r>
      </m:oMath>
      <w:r w:rsidRPr="000748BD">
        <w:rPr>
          <w:rFonts w:cstheme="majorBidi"/>
          <w:lang w:val="en-IE"/>
        </w:rPr>
        <w:t>, bounding their values by ensuring the real parts of the characteristic impedance and propagation constant remain physically meaningful (positive for attenuation). Using a sophisticated Numerical Inverse Laplace Transform (NILT) method, they simulated time-domain waveforms and showed that the fractional-order model (e.g., with </w:t>
      </w:r>
      <m:oMath>
        <m:r>
          <w:rPr>
            <w:rFonts w:ascii="Cambria Math" w:hAnsi="Cambria Math" w:cstheme="majorBidi"/>
          </w:rPr>
          <m:t>α=β=0.98</m:t>
        </m:r>
      </m:oMath>
      <w:r w:rsidRPr="000748BD">
        <w:rPr>
          <w:rFonts w:cstheme="majorBidi"/>
          <w:lang w:val="en-IE"/>
        </w:rPr>
        <w:t xml:space="preserve">) captures "abnormal diffusion" phenomena of the voltage wave along the line—a behaviour that </w:t>
      </w:r>
      <w:r w:rsidRPr="000748BD">
        <w:rPr>
          <w:rFonts w:cstheme="majorBidi"/>
          <w:lang w:val="en-IE"/>
        </w:rPr>
        <w:lastRenderedPageBreak/>
        <w:t>the classical integer model completely neglects. This work underscores that even slight deviations of the fractional orders from unity (1.0) provide a "high degree of flexibility" to more realistically model lossy TLs with frequency dependence</w:t>
      </w:r>
      <w:r w:rsidRPr="000748BD">
        <w:rPr>
          <w:b/>
          <w:bCs/>
          <w:lang w:val="en-IE"/>
        </w:rPr>
        <w:t>.</w:t>
      </w:r>
    </w:p>
    <w:p w14:paraId="50DB0EB7" w14:textId="77777777" w:rsidR="000748BD" w:rsidRDefault="000748BD" w:rsidP="00AD6D13">
      <w:pPr>
        <w:rPr>
          <w:b/>
          <w:bCs/>
          <w:lang w:val="en-IE"/>
        </w:rPr>
      </w:pPr>
    </w:p>
    <w:p w14:paraId="2B444BAB" w14:textId="14940F62" w:rsidR="00B3208C" w:rsidRPr="004836DE" w:rsidRDefault="00B3208C" w:rsidP="00B3208C">
      <w:pPr>
        <w:pStyle w:val="Heading3"/>
      </w:pPr>
      <w:r w:rsidRPr="004836DE">
        <w:t>The Shift to Advanced Frequency</w:t>
      </w:r>
      <w:r w:rsidR="000B771E">
        <w:t xml:space="preserve"> Dependent</w:t>
      </w:r>
      <w:r>
        <w:t xml:space="preserve"> Approaches</w:t>
      </w:r>
      <w:r w:rsidRPr="004836DE">
        <w:t>:</w:t>
      </w:r>
    </w:p>
    <w:p w14:paraId="7617B0CA" w14:textId="77777777" w:rsidR="00B3208C" w:rsidRDefault="00B3208C" w:rsidP="00B3208C">
      <w:p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The core question the literature addresses is: How can we accurately and efficiently predict the transient and steady-state behaviour of signals propagating on transmission lines, especially when traditional assumptions break down at THz frequencies.</w:t>
      </w:r>
    </w:p>
    <w:p w14:paraId="05E63524" w14:textId="77777777" w:rsidR="00B3208C" w:rsidRPr="00B2432B" w:rsidRDefault="00B3208C" w:rsidP="00B3208C">
      <w:pPr>
        <w:jc w:val="both"/>
        <w:rPr>
          <w:rFonts w:ascii="Times New Roman" w:eastAsia="Times New Roman" w:hAnsi="Times New Roman" w:cs="Times New Roman"/>
          <w:szCs w:val="24"/>
        </w:rPr>
      </w:pPr>
    </w:p>
    <w:p w14:paraId="6B914E03" w14:textId="177BC9F5" w:rsidR="00B3208C" w:rsidRDefault="00B3208C" w:rsidP="00B3208C">
      <w:pPr>
        <w:ind w:firstLine="720"/>
        <w:jc w:val="both"/>
        <w:rPr>
          <w:rFonts w:cstheme="majorBidi"/>
          <w:szCs w:val="24"/>
        </w:rPr>
      </w:pPr>
      <w:r w:rsidRPr="004836DE">
        <w:rPr>
          <w:rFonts w:cstheme="majorBidi"/>
          <w:szCs w:val="24"/>
        </w:rPr>
        <w:t>This has catalysed the development of sophisticated frequency-domain methods. The Numerical Inverse Laplace Transform (NILT) provides a benchmark</w:t>
      </w:r>
      <w:r>
        <w:rPr>
          <w:rFonts w:cstheme="majorBidi"/>
          <w:szCs w:val="24"/>
        </w:rPr>
        <w:t xml:space="preserve"> for </w:t>
      </w:r>
      <w:r w:rsidRPr="00B3208C">
        <w:rPr>
          <w:rFonts w:cstheme="majorBidi"/>
          <w:szCs w:val="24"/>
        </w:rPr>
        <w:t>linear circuits</w:t>
      </w:r>
      <w:r w:rsidRPr="004836DE">
        <w:rPr>
          <w:rFonts w:cstheme="majorBidi"/>
          <w:szCs w:val="24"/>
        </w:rPr>
        <w:t xml:space="preserve"> by converting precise s-domain models to the time domain </w:t>
      </w:r>
      <w:sdt>
        <w:sdtPr>
          <w:rPr>
            <w:rFonts w:cstheme="majorBidi"/>
            <w:szCs w:val="24"/>
          </w:rPr>
          <w:id w:val="-1726902002"/>
          <w:citation/>
        </w:sdtPr>
        <w:sdtContent>
          <w:r>
            <w:rPr>
              <w:rFonts w:cstheme="majorBidi"/>
              <w:szCs w:val="24"/>
            </w:rPr>
            <w:fldChar w:fldCharType="begin"/>
          </w:r>
          <w:r>
            <w:rPr>
              <w:rFonts w:cstheme="majorBidi"/>
              <w:szCs w:val="24"/>
              <w:lang w:val="en-IE"/>
            </w:rPr>
            <w:instrText xml:space="preserve"> CITATION Bra03 \l 6153 </w:instrText>
          </w:r>
          <w:r>
            <w:rPr>
              <w:rFonts w:cstheme="majorBidi"/>
              <w:szCs w:val="24"/>
            </w:rPr>
            <w:fldChar w:fldCharType="separate"/>
          </w:r>
          <w:r w:rsidR="00B74191" w:rsidRPr="00B74191">
            <w:rPr>
              <w:rFonts w:cstheme="majorBidi"/>
              <w:noProof/>
              <w:szCs w:val="24"/>
              <w:lang w:val="en-IE"/>
            </w:rPr>
            <w:t>[10]</w:t>
          </w:r>
          <w:r>
            <w:rPr>
              <w:rFonts w:cstheme="majorBidi"/>
              <w:szCs w:val="24"/>
            </w:rPr>
            <w:fldChar w:fldCharType="end"/>
          </w:r>
        </w:sdtContent>
      </w:sdt>
      <w:r w:rsidRPr="004836DE">
        <w:rPr>
          <w:rFonts w:cstheme="majorBidi"/>
          <w:szCs w:val="24"/>
        </w:rPr>
        <w:t xml:space="preserve">. Model Order Reduction (MOR) techniques </w:t>
      </w:r>
      <w:r>
        <w:rPr>
          <w:rFonts w:cstheme="majorBidi"/>
          <w:szCs w:val="24"/>
        </w:rPr>
        <w:t>such as</w:t>
      </w:r>
      <w:r w:rsidRPr="004836DE">
        <w:rPr>
          <w:rFonts w:cstheme="majorBidi"/>
          <w:szCs w:val="24"/>
        </w:rPr>
        <w:t xml:space="preserve"> Asymptotic Waveform Evaluation (AWE) </w:t>
      </w:r>
      <w:sdt>
        <w:sdtPr>
          <w:rPr>
            <w:rFonts w:cstheme="majorBidi"/>
            <w:szCs w:val="24"/>
          </w:rPr>
          <w:id w:val="-88630080"/>
          <w:citation/>
        </w:sdtPr>
        <w:sdtContent>
          <w:r>
            <w:rPr>
              <w:rFonts w:cstheme="majorBidi"/>
              <w:szCs w:val="24"/>
            </w:rPr>
            <w:fldChar w:fldCharType="begin"/>
          </w:r>
          <w:r>
            <w:rPr>
              <w:rFonts w:cstheme="majorBidi"/>
              <w:szCs w:val="24"/>
              <w:lang w:val="en-IE"/>
            </w:rPr>
            <w:instrText xml:space="preserve"> CITATION Smi95 \l 6153 </w:instrText>
          </w:r>
          <w:r>
            <w:rPr>
              <w:rFonts w:cstheme="majorBidi"/>
              <w:szCs w:val="24"/>
            </w:rPr>
            <w:fldChar w:fldCharType="separate"/>
          </w:r>
          <w:r w:rsidR="00B74191" w:rsidRPr="00B74191">
            <w:rPr>
              <w:rFonts w:cstheme="majorBidi"/>
              <w:noProof/>
              <w:szCs w:val="24"/>
              <w:lang w:val="en-IE"/>
            </w:rPr>
            <w:t>[11]</w:t>
          </w:r>
          <w:r>
            <w:rPr>
              <w:rFonts w:cstheme="majorBidi"/>
              <w:szCs w:val="24"/>
            </w:rPr>
            <w:fldChar w:fldCharType="end"/>
          </w:r>
        </w:sdtContent>
      </w:sdt>
      <w:r w:rsidRPr="004836DE">
        <w:rPr>
          <w:rFonts w:cstheme="majorBidi"/>
          <w:szCs w:val="24"/>
        </w:rPr>
        <w:t xml:space="preserve"> and Vector Fitting (VF)</w:t>
      </w:r>
      <w:sdt>
        <w:sdtPr>
          <w:rPr>
            <w:rFonts w:cstheme="majorBidi"/>
            <w:szCs w:val="24"/>
          </w:rPr>
          <w:id w:val="-1480069332"/>
          <w:citation/>
        </w:sdtPr>
        <w:sdtContent>
          <w:r>
            <w:rPr>
              <w:rFonts w:cstheme="majorBidi"/>
              <w:szCs w:val="24"/>
            </w:rPr>
            <w:fldChar w:fldCharType="begin"/>
          </w:r>
          <w:r>
            <w:rPr>
              <w:rFonts w:cstheme="majorBidi"/>
              <w:szCs w:val="24"/>
              <w:lang w:val="en-IE"/>
            </w:rPr>
            <w:instrText xml:space="preserve"> CITATION Gus06 \l 6153 </w:instrText>
          </w:r>
          <w:r>
            <w:rPr>
              <w:rFonts w:cstheme="majorBidi"/>
              <w:szCs w:val="24"/>
            </w:rPr>
            <w:fldChar w:fldCharType="separate"/>
          </w:r>
          <w:r w:rsidR="00B74191">
            <w:rPr>
              <w:rFonts w:cstheme="majorBidi"/>
              <w:noProof/>
              <w:szCs w:val="24"/>
              <w:lang w:val="en-IE"/>
            </w:rPr>
            <w:t xml:space="preserve"> </w:t>
          </w:r>
          <w:r w:rsidR="00B74191" w:rsidRPr="00B74191">
            <w:rPr>
              <w:rFonts w:cstheme="majorBidi"/>
              <w:noProof/>
              <w:szCs w:val="24"/>
              <w:lang w:val="en-IE"/>
            </w:rPr>
            <w:t>[12]</w:t>
          </w:r>
          <w:r>
            <w:rPr>
              <w:rFonts w:cstheme="majorBidi"/>
              <w:szCs w:val="24"/>
            </w:rPr>
            <w:fldChar w:fldCharType="end"/>
          </w:r>
        </w:sdtContent>
      </w:sdt>
      <w:sdt>
        <w:sdtPr>
          <w:rPr>
            <w:rFonts w:cstheme="majorBidi"/>
            <w:szCs w:val="24"/>
          </w:rPr>
          <w:id w:val="-65734458"/>
          <w:citation/>
        </w:sdtPr>
        <w:sdtContent>
          <w:r>
            <w:rPr>
              <w:rFonts w:cstheme="majorBidi"/>
              <w:szCs w:val="24"/>
            </w:rPr>
            <w:fldChar w:fldCharType="begin"/>
          </w:r>
          <w:r>
            <w:rPr>
              <w:rFonts w:cstheme="majorBidi"/>
              <w:szCs w:val="24"/>
              <w:lang w:val="en-IE"/>
            </w:rPr>
            <w:instrText xml:space="preserve"> CITATION Gus99 \l 6153 </w:instrText>
          </w:r>
          <w:r>
            <w:rPr>
              <w:rFonts w:cstheme="majorBidi"/>
              <w:szCs w:val="24"/>
            </w:rPr>
            <w:fldChar w:fldCharType="separate"/>
          </w:r>
          <w:r w:rsidR="00B74191">
            <w:rPr>
              <w:rFonts w:cstheme="majorBidi"/>
              <w:noProof/>
              <w:szCs w:val="24"/>
              <w:lang w:val="en-IE"/>
            </w:rPr>
            <w:t xml:space="preserve"> </w:t>
          </w:r>
          <w:r w:rsidR="00B74191" w:rsidRPr="00B74191">
            <w:rPr>
              <w:rFonts w:cstheme="majorBidi"/>
              <w:noProof/>
              <w:szCs w:val="24"/>
              <w:lang w:val="en-IE"/>
            </w:rPr>
            <w:t>[13]</w:t>
          </w:r>
          <w:r>
            <w:rPr>
              <w:rFonts w:cstheme="majorBidi"/>
              <w:szCs w:val="24"/>
            </w:rPr>
            <w:fldChar w:fldCharType="end"/>
          </w:r>
        </w:sdtContent>
      </w:sdt>
      <w:r w:rsidRPr="004836DE">
        <w:rPr>
          <w:rFonts w:cstheme="majorBidi"/>
          <w:szCs w:val="24"/>
        </w:rPr>
        <w:t xml:space="preserve"> are critical for creating compact, efficient models. AWE uses moment-matching to generate low-order pole-residue models, while VF iteratively fits rational functions to frequency-domain data. The experimental </w:t>
      </w:r>
      <w:r w:rsidR="00962C4A">
        <w:rPr>
          <w:rFonts w:cstheme="majorBidi"/>
          <w:szCs w:val="24"/>
        </w:rPr>
        <w:t xml:space="preserve">analysis and results </w:t>
      </w:r>
      <w:r w:rsidRPr="004836DE">
        <w:rPr>
          <w:rFonts w:cstheme="majorBidi"/>
          <w:szCs w:val="24"/>
        </w:rPr>
        <w:t>of these methods over SPICE for high-speed interconnects is well</w:t>
      </w:r>
      <w:r>
        <w:rPr>
          <w:rFonts w:cstheme="majorBidi"/>
          <w:szCs w:val="24"/>
        </w:rPr>
        <w:t xml:space="preserve"> </w:t>
      </w:r>
      <w:r w:rsidRPr="004836DE">
        <w:rPr>
          <w:rFonts w:cstheme="majorBidi"/>
          <w:szCs w:val="24"/>
        </w:rPr>
        <w:t xml:space="preserve">documented </w:t>
      </w:r>
      <w:sdt>
        <w:sdtPr>
          <w:rPr>
            <w:rFonts w:cstheme="majorBidi"/>
            <w:szCs w:val="24"/>
          </w:rPr>
          <w:id w:val="-1334993344"/>
          <w:citation/>
        </w:sdtPr>
        <w:sdtContent>
          <w:r>
            <w:rPr>
              <w:rFonts w:cstheme="majorBidi"/>
              <w:szCs w:val="24"/>
            </w:rPr>
            <w:fldChar w:fldCharType="begin"/>
          </w:r>
          <w:r>
            <w:rPr>
              <w:rFonts w:cstheme="majorBidi"/>
              <w:szCs w:val="24"/>
              <w:lang w:val="en-IE"/>
            </w:rPr>
            <w:instrText xml:space="preserve"> CITATION Chi95 \l 6153 </w:instrText>
          </w:r>
          <w:r>
            <w:rPr>
              <w:rFonts w:cstheme="majorBidi"/>
              <w:szCs w:val="24"/>
            </w:rPr>
            <w:fldChar w:fldCharType="separate"/>
          </w:r>
          <w:r w:rsidR="00B74191" w:rsidRPr="00B74191">
            <w:rPr>
              <w:rFonts w:cstheme="majorBidi"/>
              <w:noProof/>
              <w:szCs w:val="24"/>
              <w:lang w:val="en-IE"/>
            </w:rPr>
            <w:t>[14]</w:t>
          </w:r>
          <w:r>
            <w:rPr>
              <w:rFonts w:cstheme="majorBidi"/>
              <w:szCs w:val="24"/>
            </w:rPr>
            <w:fldChar w:fldCharType="end"/>
          </w:r>
        </w:sdtContent>
      </w:sdt>
      <w:sdt>
        <w:sdtPr>
          <w:rPr>
            <w:rFonts w:cstheme="majorBidi"/>
            <w:szCs w:val="24"/>
          </w:rPr>
          <w:id w:val="1546252463"/>
          <w:citation/>
        </w:sdtPr>
        <w:sdtContent>
          <w:r>
            <w:rPr>
              <w:rFonts w:cstheme="majorBidi"/>
              <w:szCs w:val="24"/>
            </w:rPr>
            <w:fldChar w:fldCharType="begin"/>
          </w:r>
          <w:r>
            <w:rPr>
              <w:rFonts w:cstheme="majorBidi"/>
              <w:szCs w:val="24"/>
              <w:lang w:val="en-IE"/>
            </w:rPr>
            <w:instrText xml:space="preserve"> CITATION Bey98 \l 6153 </w:instrText>
          </w:r>
          <w:r>
            <w:rPr>
              <w:rFonts w:cstheme="majorBidi"/>
              <w:szCs w:val="24"/>
            </w:rPr>
            <w:fldChar w:fldCharType="separate"/>
          </w:r>
          <w:r w:rsidR="00B74191">
            <w:rPr>
              <w:rFonts w:cstheme="majorBidi"/>
              <w:noProof/>
              <w:szCs w:val="24"/>
              <w:lang w:val="en-IE"/>
            </w:rPr>
            <w:t xml:space="preserve"> </w:t>
          </w:r>
          <w:r w:rsidR="00B74191" w:rsidRPr="00B74191">
            <w:rPr>
              <w:rFonts w:cstheme="majorBidi"/>
              <w:noProof/>
              <w:szCs w:val="24"/>
              <w:lang w:val="en-IE"/>
            </w:rPr>
            <w:t>[15]</w:t>
          </w:r>
          <w:r>
            <w:rPr>
              <w:rFonts w:cstheme="majorBidi"/>
              <w:szCs w:val="24"/>
            </w:rPr>
            <w:fldChar w:fldCharType="end"/>
          </w:r>
        </w:sdtContent>
      </w:sdt>
      <w:r w:rsidRPr="004836DE">
        <w:rPr>
          <w:rFonts w:cstheme="majorBidi"/>
          <w:szCs w:val="24"/>
        </w:rPr>
        <w:t>.</w:t>
      </w:r>
      <w:r>
        <w:rPr>
          <w:rFonts w:cstheme="majorBidi"/>
          <w:szCs w:val="24"/>
        </w:rPr>
        <w:t xml:space="preserve"> </w:t>
      </w:r>
    </w:p>
    <w:p w14:paraId="38C8259A" w14:textId="77777777" w:rsidR="00763F92" w:rsidRPr="00763F92" w:rsidRDefault="00763F92" w:rsidP="00763F92">
      <w:pPr>
        <w:rPr>
          <w:lang w:val="en-IE"/>
        </w:rPr>
      </w:pPr>
    </w:p>
    <w:p w14:paraId="7E1F9EB5" w14:textId="77777777" w:rsidR="00763F92" w:rsidRDefault="00763F92" w:rsidP="00763F92">
      <w:pPr>
        <w:pStyle w:val="Heading3"/>
      </w:pPr>
      <w:r w:rsidRPr="001F4E2B">
        <w:t>The Inadequacy of Conventional Methods</w:t>
      </w:r>
      <w:r>
        <w:t>:</w:t>
      </w:r>
    </w:p>
    <w:p w14:paraId="1E1887E8" w14:textId="6C6AF10F" w:rsidR="00763F92" w:rsidRDefault="00763F92" w:rsidP="00763F92">
      <w:pPr>
        <w:jc w:val="both"/>
        <w:rPr>
          <w:rFonts w:eastAsia="Times New Roman" w:cstheme="majorBidi"/>
          <w:szCs w:val="24"/>
        </w:rPr>
      </w:pPr>
      <w:r w:rsidRPr="00B2432B">
        <w:rPr>
          <w:rFonts w:eastAsia="Gungsuh" w:cstheme="majorBidi"/>
          <w:szCs w:val="24"/>
        </w:rPr>
        <w:t xml:space="preserve">The foundational concept governing TL behaviour is described by the Telegrapher's equations, derived from Maxwell's equations </w:t>
      </w:r>
      <w:sdt>
        <w:sdtPr>
          <w:rPr>
            <w:rFonts w:eastAsia="Gungsuh" w:cstheme="majorBidi"/>
            <w:szCs w:val="24"/>
          </w:rPr>
          <w:id w:val="-462583806"/>
          <w:citation/>
        </w:sdtPr>
        <w:sdtContent>
          <w:r w:rsidRPr="00B2432B">
            <w:rPr>
              <w:rFonts w:eastAsia="Gungsuh" w:cstheme="majorBidi"/>
              <w:szCs w:val="24"/>
            </w:rPr>
            <w:fldChar w:fldCharType="begin"/>
          </w:r>
          <w:r w:rsidRPr="00B2432B">
            <w:rPr>
              <w:rFonts w:eastAsia="Gungsuh" w:cstheme="majorBidi"/>
              <w:szCs w:val="24"/>
              <w:lang w:val="en-IE"/>
            </w:rPr>
            <w:instrText xml:space="preserve"> CITATION Poz12 \l 6153 </w:instrText>
          </w:r>
          <w:r w:rsidRPr="00B2432B">
            <w:rPr>
              <w:rFonts w:eastAsia="Gungsuh" w:cstheme="majorBidi"/>
              <w:szCs w:val="24"/>
            </w:rPr>
            <w:fldChar w:fldCharType="separate"/>
          </w:r>
          <w:r w:rsidR="00B74191" w:rsidRPr="00B74191">
            <w:rPr>
              <w:rFonts w:eastAsia="Gungsuh" w:cstheme="majorBidi"/>
              <w:noProof/>
              <w:szCs w:val="24"/>
              <w:lang w:val="en-IE"/>
            </w:rPr>
            <w:t>[16]</w:t>
          </w:r>
          <w:r w:rsidRPr="00B2432B">
            <w:rPr>
              <w:rFonts w:eastAsia="Gungsuh" w:cstheme="majorBidi"/>
              <w:szCs w:val="24"/>
            </w:rPr>
            <w:fldChar w:fldCharType="end"/>
          </w:r>
        </w:sdtContent>
      </w:sdt>
      <w:r w:rsidRPr="00B2432B">
        <w:rPr>
          <w:rFonts w:eastAsia="Gungsuh" w:cstheme="majorBidi"/>
          <w:szCs w:val="24"/>
        </w:rPr>
        <w:t>. These coupled partial differential equations relate voltage (v(</w:t>
      </w:r>
      <w:proofErr w:type="spellStart"/>
      <w:r w:rsidRPr="00B2432B">
        <w:rPr>
          <w:rFonts w:eastAsia="Gungsuh" w:cstheme="majorBidi"/>
          <w:szCs w:val="24"/>
        </w:rPr>
        <w:t>x,t</w:t>
      </w:r>
      <w:proofErr w:type="spellEnd"/>
      <w:r w:rsidRPr="00B2432B">
        <w:rPr>
          <w:rFonts w:eastAsia="Gungsuh" w:cstheme="majorBidi"/>
          <w:szCs w:val="24"/>
        </w:rPr>
        <w:t>)) and current (</w:t>
      </w:r>
      <w:proofErr w:type="spellStart"/>
      <w:r w:rsidRPr="00B2432B">
        <w:rPr>
          <w:rFonts w:eastAsia="Gungsuh" w:cstheme="majorBidi"/>
          <w:szCs w:val="24"/>
        </w:rPr>
        <w:t>i</w:t>
      </w:r>
      <w:proofErr w:type="spellEnd"/>
      <w:r w:rsidRPr="00B2432B">
        <w:rPr>
          <w:rFonts w:eastAsia="Gungsuh" w:cstheme="majorBidi"/>
          <w:szCs w:val="24"/>
        </w:rPr>
        <w:t>(</w:t>
      </w:r>
      <w:proofErr w:type="spellStart"/>
      <w:r w:rsidRPr="00B2432B">
        <w:rPr>
          <w:rFonts w:eastAsia="Gungsuh" w:cstheme="majorBidi"/>
          <w:szCs w:val="24"/>
        </w:rPr>
        <w:t>x,t</w:t>
      </w:r>
      <w:proofErr w:type="spellEnd"/>
      <w:r w:rsidRPr="00B2432B">
        <w:rPr>
          <w:rFonts w:eastAsia="Gungsuh" w:cstheme="majorBidi"/>
          <w:szCs w:val="24"/>
        </w:rPr>
        <w:t>)) along the line via per-unit-length parameters: resistance (R), inductance (L), conductance (G), and capacitance (C). A noticeable shift occurs at high frequencies</w:t>
      </w:r>
      <w:r>
        <w:rPr>
          <w:rFonts w:eastAsia="Times New Roman" w:cstheme="majorBidi"/>
          <w:szCs w:val="24"/>
        </w:rPr>
        <w:t>,</w:t>
      </w:r>
      <w:r w:rsidRPr="001F4E2B">
        <w:rPr>
          <w:rFonts w:eastAsia="Times New Roman" w:cstheme="majorBidi"/>
          <w:szCs w:val="24"/>
        </w:rPr>
        <w:t xml:space="preserve"> the per-unit-length parameters (R, L, G, C) become strongly frequency-dependent. The skin effect causes resistance (R) to scale with √ω </w:t>
      </w:r>
      <w:sdt>
        <w:sdtPr>
          <w:rPr>
            <w:rFonts w:eastAsia="Times New Roman" w:cstheme="majorBidi"/>
            <w:szCs w:val="24"/>
          </w:rPr>
          <w:id w:val="-1918707957"/>
          <w:citation/>
        </w:sdtPr>
        <w:sdtContent>
          <w:r>
            <w:rPr>
              <w:rFonts w:eastAsia="Times New Roman" w:cstheme="majorBidi"/>
              <w:szCs w:val="24"/>
            </w:rPr>
            <w:fldChar w:fldCharType="begin"/>
          </w:r>
          <w:r>
            <w:rPr>
              <w:rFonts w:eastAsia="Times New Roman" w:cstheme="majorBidi"/>
              <w:szCs w:val="24"/>
              <w:lang w:val="en-IE"/>
            </w:rPr>
            <w:instrText xml:space="preserve"> CITATION Sha13 \l 6153 </w:instrText>
          </w:r>
          <w:r>
            <w:rPr>
              <w:rFonts w:eastAsia="Times New Roman" w:cstheme="majorBidi"/>
              <w:szCs w:val="24"/>
            </w:rPr>
            <w:fldChar w:fldCharType="separate"/>
          </w:r>
          <w:r w:rsidR="00B74191" w:rsidRPr="00B74191">
            <w:rPr>
              <w:rFonts w:eastAsia="Times New Roman" w:cstheme="majorBidi"/>
              <w:noProof/>
              <w:szCs w:val="24"/>
              <w:lang w:val="en-IE"/>
            </w:rPr>
            <w:t>[9]</w:t>
          </w:r>
          <w:r>
            <w:rPr>
              <w:rFonts w:eastAsia="Times New Roman" w:cstheme="majorBidi"/>
              <w:szCs w:val="24"/>
            </w:rPr>
            <w:fldChar w:fldCharType="end"/>
          </w:r>
        </w:sdtContent>
      </w:sdt>
      <w:r w:rsidRPr="001F4E2B">
        <w:rPr>
          <w:rFonts w:eastAsia="Times New Roman" w:cstheme="majorBidi"/>
          <w:szCs w:val="24"/>
        </w:rPr>
        <w:t xml:space="preserve">, while dielectric losses lead to a frequency-dependent conductance (G). Direct time-domain discretisation methods like FDTD </w:t>
      </w:r>
      <w:sdt>
        <w:sdtPr>
          <w:rPr>
            <w:rFonts w:eastAsia="Times New Roman" w:cstheme="majorBidi"/>
            <w:szCs w:val="24"/>
          </w:rPr>
          <w:id w:val="-309243930"/>
          <w:citation/>
        </w:sdtPr>
        <w:sdtContent>
          <w:r>
            <w:rPr>
              <w:rFonts w:eastAsia="Times New Roman" w:cstheme="majorBidi"/>
              <w:szCs w:val="24"/>
            </w:rPr>
            <w:fldChar w:fldCharType="begin"/>
          </w:r>
          <w:r>
            <w:rPr>
              <w:rFonts w:eastAsia="Times New Roman" w:cstheme="majorBidi"/>
              <w:szCs w:val="24"/>
              <w:lang w:val="en-IE"/>
            </w:rPr>
            <w:instrText xml:space="preserve"> CITATION Pau94 \l 6153 </w:instrText>
          </w:r>
          <w:r>
            <w:rPr>
              <w:rFonts w:eastAsia="Times New Roman" w:cstheme="majorBidi"/>
              <w:szCs w:val="24"/>
            </w:rPr>
            <w:fldChar w:fldCharType="separate"/>
          </w:r>
          <w:r w:rsidR="00B74191" w:rsidRPr="00B74191">
            <w:rPr>
              <w:rFonts w:eastAsia="Times New Roman" w:cstheme="majorBidi"/>
              <w:noProof/>
              <w:szCs w:val="24"/>
              <w:lang w:val="en-IE"/>
            </w:rPr>
            <w:t>[17]</w:t>
          </w:r>
          <w:r>
            <w:rPr>
              <w:rFonts w:eastAsia="Times New Roman" w:cstheme="majorBidi"/>
              <w:szCs w:val="24"/>
            </w:rPr>
            <w:fldChar w:fldCharType="end"/>
          </w:r>
        </w:sdtContent>
      </w:sdt>
      <w:r w:rsidRPr="001F4E2B">
        <w:rPr>
          <w:rFonts w:eastAsia="Times New Roman" w:cstheme="majorBidi"/>
          <w:szCs w:val="24"/>
        </w:rPr>
        <w:t xml:space="preserve"> become computationally prohibitive due to stringent stability conditions. </w:t>
      </w:r>
      <w:r w:rsidRPr="00B2432B">
        <w:rPr>
          <w:rFonts w:eastAsia="Gungsuh" w:cstheme="majorBidi"/>
          <w:szCs w:val="24"/>
        </w:rPr>
        <w:t>This dispersion distorts signals and is a primary modelling challenge at THz frequencies</w:t>
      </w:r>
      <w:sdt>
        <w:sdtPr>
          <w:rPr>
            <w:rFonts w:eastAsia="Gungsuh" w:cstheme="majorBidi"/>
            <w:szCs w:val="24"/>
          </w:rPr>
          <w:id w:val="-2107880161"/>
          <w:citation/>
        </w:sdtPr>
        <w:sdtContent>
          <w:r>
            <w:rPr>
              <w:rFonts w:eastAsia="Gungsuh" w:cstheme="majorBidi"/>
              <w:szCs w:val="24"/>
            </w:rPr>
            <w:fldChar w:fldCharType="begin"/>
          </w:r>
          <w:r>
            <w:rPr>
              <w:rFonts w:eastAsia="Gungsuh" w:cstheme="majorBidi"/>
              <w:szCs w:val="24"/>
              <w:lang w:val="en-IE"/>
            </w:rPr>
            <w:instrText xml:space="preserve"> CITATION Kur18 \l 6153 </w:instrText>
          </w:r>
          <w:r>
            <w:rPr>
              <w:rFonts w:eastAsia="Gungsuh" w:cstheme="majorBidi"/>
              <w:szCs w:val="24"/>
            </w:rPr>
            <w:fldChar w:fldCharType="separate"/>
          </w:r>
          <w:r w:rsidR="00B74191">
            <w:rPr>
              <w:rFonts w:eastAsia="Gungsuh" w:cstheme="majorBidi"/>
              <w:noProof/>
              <w:szCs w:val="24"/>
              <w:lang w:val="en-IE"/>
            </w:rPr>
            <w:t xml:space="preserve"> </w:t>
          </w:r>
          <w:r w:rsidR="00B74191" w:rsidRPr="00B74191">
            <w:rPr>
              <w:rFonts w:eastAsia="Gungsuh" w:cstheme="majorBidi"/>
              <w:noProof/>
              <w:szCs w:val="24"/>
              <w:lang w:val="en-IE"/>
            </w:rPr>
            <w:t>[18]</w:t>
          </w:r>
          <w:r>
            <w:rPr>
              <w:rFonts w:eastAsia="Gungsuh" w:cstheme="majorBidi"/>
              <w:szCs w:val="24"/>
            </w:rPr>
            <w:fldChar w:fldCharType="end"/>
          </w:r>
        </w:sdtContent>
      </w:sdt>
      <w:r w:rsidRPr="00B2432B">
        <w:rPr>
          <w:rFonts w:eastAsia="Gungsuh" w:cstheme="majorBidi"/>
          <w:szCs w:val="24"/>
        </w:rPr>
        <w:t>.</w:t>
      </w:r>
      <w:r>
        <w:rPr>
          <w:rFonts w:eastAsia="Gungsuh" w:cstheme="majorBidi"/>
          <w:szCs w:val="24"/>
        </w:rPr>
        <w:br/>
      </w:r>
      <w:r w:rsidRPr="001F4E2B">
        <w:rPr>
          <w:rFonts w:eastAsia="Times New Roman" w:cstheme="majorBidi"/>
          <w:szCs w:val="24"/>
        </w:rPr>
        <w:t>Similarly, lumped RLC ladder approximations</w:t>
      </w:r>
      <w:r>
        <w:rPr>
          <w:rFonts w:eastAsia="Times New Roman" w:cstheme="majorBidi"/>
          <w:szCs w:val="24"/>
        </w:rPr>
        <w:t xml:space="preserve"> </w:t>
      </w:r>
      <w:sdt>
        <w:sdtPr>
          <w:rPr>
            <w:rFonts w:eastAsia="Times New Roman" w:cstheme="majorBidi"/>
            <w:szCs w:val="24"/>
          </w:rPr>
          <w:id w:val="23448508"/>
          <w:citation/>
        </w:sdtPr>
        <w:sdtContent>
          <w:r>
            <w:rPr>
              <w:rFonts w:eastAsia="Times New Roman" w:cstheme="majorBidi"/>
              <w:szCs w:val="24"/>
            </w:rPr>
            <w:fldChar w:fldCharType="begin"/>
          </w:r>
          <w:r>
            <w:rPr>
              <w:rFonts w:eastAsia="Times New Roman" w:cstheme="majorBidi"/>
              <w:szCs w:val="24"/>
              <w:lang w:val="en-IE"/>
            </w:rPr>
            <w:instrText xml:space="preserve"> CITATION Hai93 \l 6153 </w:instrText>
          </w:r>
          <w:r>
            <w:rPr>
              <w:rFonts w:eastAsia="Times New Roman" w:cstheme="majorBidi"/>
              <w:szCs w:val="24"/>
            </w:rPr>
            <w:fldChar w:fldCharType="separate"/>
          </w:r>
          <w:r w:rsidR="00B74191" w:rsidRPr="00B74191">
            <w:rPr>
              <w:rFonts w:eastAsia="Times New Roman" w:cstheme="majorBidi"/>
              <w:noProof/>
              <w:szCs w:val="24"/>
              <w:lang w:val="en-IE"/>
            </w:rPr>
            <w:t>[19]</w:t>
          </w:r>
          <w:r>
            <w:rPr>
              <w:rFonts w:eastAsia="Times New Roman" w:cstheme="majorBidi"/>
              <w:szCs w:val="24"/>
            </w:rPr>
            <w:fldChar w:fldCharType="end"/>
          </w:r>
        </w:sdtContent>
      </w:sdt>
      <w:r w:rsidRPr="001F4E2B">
        <w:rPr>
          <w:rFonts w:eastAsia="Times New Roman" w:cstheme="majorBidi"/>
          <w:szCs w:val="24"/>
        </w:rPr>
        <w:t xml:space="preserve"> suffer from discretisation errors and cannot inherently capture the distributed, frequency-variant nature of THz propagation.</w:t>
      </w:r>
    </w:p>
    <w:p w14:paraId="6860E78F" w14:textId="77777777" w:rsidR="00B3208C" w:rsidRDefault="00B3208C" w:rsidP="00763F92">
      <w:pPr>
        <w:jc w:val="both"/>
        <w:rPr>
          <w:rFonts w:eastAsia="Times New Roman" w:cstheme="majorBidi"/>
          <w:szCs w:val="24"/>
        </w:rPr>
      </w:pPr>
    </w:p>
    <w:p w14:paraId="30C95E85" w14:textId="34561225" w:rsidR="00B3208C" w:rsidRDefault="00B3208C" w:rsidP="00B3208C">
      <w:pPr>
        <w:pStyle w:val="Heading4"/>
        <w:numPr>
          <w:ilvl w:val="0"/>
          <w:numId w:val="8"/>
        </w:numPr>
        <w:rPr>
          <w:b w:val="0"/>
        </w:rPr>
      </w:pPr>
      <w:r>
        <w:t xml:space="preserve">Direct Time-Domain Discretisation: </w:t>
      </w:r>
      <w:r>
        <w:rPr>
          <w:b w:val="0"/>
        </w:rPr>
        <w:t xml:space="preserve">The Finite-Difference Time-Domain (FDTD) method </w:t>
      </w:r>
      <w:sdt>
        <w:sdtPr>
          <w:rPr>
            <w:b w:val="0"/>
          </w:rPr>
          <w:id w:val="2003694763"/>
          <w:citation/>
        </w:sdtPr>
        <w:sdtContent>
          <w:r>
            <w:rPr>
              <w:b w:val="0"/>
            </w:rPr>
            <w:fldChar w:fldCharType="begin"/>
          </w:r>
          <w:r>
            <w:rPr>
              <w:b w:val="0"/>
              <w:lang w:val="en-IE"/>
            </w:rPr>
            <w:instrText xml:space="preserve"> CITATION Kur18 \l 6153 </w:instrText>
          </w:r>
          <w:r>
            <w:rPr>
              <w:b w:val="0"/>
            </w:rPr>
            <w:fldChar w:fldCharType="separate"/>
          </w:r>
          <w:r w:rsidR="00B74191" w:rsidRPr="00B74191">
            <w:rPr>
              <w:noProof/>
              <w:lang w:val="en-IE"/>
            </w:rPr>
            <w:t>[18]</w:t>
          </w:r>
          <w:r>
            <w:rPr>
              <w:b w:val="0"/>
            </w:rPr>
            <w:fldChar w:fldCharType="end"/>
          </w:r>
        </w:sdtContent>
      </w:sdt>
      <w:r>
        <w:rPr>
          <w:b w:val="0"/>
        </w:rPr>
        <w:t xml:space="preserve"> discretises the Telegrapher's equations directly on a staggered grid. While conceptually straightforward and accurate, its computational cost is high for large-scale or high-frequency systems due to stringent stability conditions (the Courant-Friedrichs-Lewy condition) requiring very small time steps.</w:t>
      </w:r>
    </w:p>
    <w:p w14:paraId="383BEE15" w14:textId="77777777" w:rsidR="00B3208C" w:rsidRDefault="00B3208C" w:rsidP="00B3208C">
      <w:pPr>
        <w:jc w:val="both"/>
        <w:rPr>
          <w:rFonts w:ascii="Times New Roman" w:eastAsia="Times New Roman" w:hAnsi="Times New Roman" w:cs="Times New Roman"/>
        </w:rPr>
      </w:pPr>
    </w:p>
    <w:p w14:paraId="2004A2BB" w14:textId="475CB418" w:rsidR="004836DE" w:rsidRPr="000B771E" w:rsidRDefault="00B3208C" w:rsidP="000B771E">
      <w:pPr>
        <w:pStyle w:val="Heading4"/>
        <w:numPr>
          <w:ilvl w:val="0"/>
          <w:numId w:val="8"/>
        </w:numPr>
        <w:rPr>
          <w:b w:val="0"/>
        </w:rPr>
      </w:pPr>
      <w:bookmarkStart w:id="3" w:name="_kf2ar3ml1s8p" w:colFirst="0" w:colLast="0"/>
      <w:bookmarkEnd w:id="3"/>
      <w:r>
        <w:lastRenderedPageBreak/>
        <w:t xml:space="preserve">Lumped Element Approximation: </w:t>
      </w:r>
      <w:r>
        <w:rPr>
          <w:b w:val="0"/>
        </w:rPr>
        <w:t>Representing a TL as a cascade of RLC sections (a ladder network) transforms the distributed problem into a set of ordinary differential equations (ODEs) solvable by efficient, adaptive ODE solvers such as MATLAB's ode23</w:t>
      </w:r>
      <w:sdt>
        <w:sdtPr>
          <w:rPr>
            <w:b w:val="0"/>
          </w:rPr>
          <w:id w:val="-1023021841"/>
          <w:citation/>
        </w:sdtPr>
        <w:sdtContent>
          <w:r w:rsidRPr="00407A54">
            <w:rPr>
              <w:b w:val="0"/>
            </w:rPr>
            <w:fldChar w:fldCharType="begin"/>
          </w:r>
          <w:r w:rsidRPr="00407A54">
            <w:rPr>
              <w:b w:val="0"/>
              <w:lang w:val="en-IE"/>
            </w:rPr>
            <w:instrText xml:space="preserve"> CITATION Hai93 \l 6153 </w:instrText>
          </w:r>
          <w:r w:rsidRPr="00407A54">
            <w:rPr>
              <w:b w:val="0"/>
            </w:rPr>
            <w:fldChar w:fldCharType="separate"/>
          </w:r>
          <w:r w:rsidR="00B74191">
            <w:rPr>
              <w:b w:val="0"/>
              <w:noProof/>
              <w:lang w:val="en-IE"/>
            </w:rPr>
            <w:t xml:space="preserve"> </w:t>
          </w:r>
          <w:r w:rsidR="00B74191" w:rsidRPr="00B74191">
            <w:rPr>
              <w:noProof/>
              <w:lang w:val="en-IE"/>
            </w:rPr>
            <w:t>[19]</w:t>
          </w:r>
          <w:r w:rsidRPr="00407A54">
            <w:rPr>
              <w:b w:val="0"/>
            </w:rPr>
            <w:fldChar w:fldCharType="end"/>
          </w:r>
        </w:sdtContent>
      </w:sdt>
      <w:r>
        <w:rPr>
          <w:b w:val="0"/>
        </w:rPr>
        <w:t>. This method offers a favourable balance of accuracy and speed but suffers from discretisation errors and, similar to FDTD, inherently assumes time-invariant parameters.</w:t>
      </w:r>
    </w:p>
    <w:p w14:paraId="0000003D" w14:textId="77777777" w:rsidR="00B23EB9" w:rsidRDefault="00B23EB9">
      <w:pPr>
        <w:jc w:val="both"/>
        <w:rPr>
          <w:rFonts w:ascii="Times New Roman" w:eastAsia="Times New Roman" w:hAnsi="Times New Roman" w:cs="Times New Roman"/>
        </w:rPr>
      </w:pPr>
    </w:p>
    <w:p w14:paraId="0000003E" w14:textId="3CA3BCFB" w:rsidR="00B23EB9" w:rsidRPr="006D3998" w:rsidRDefault="00EE487B">
      <w:pPr>
        <w:jc w:val="both"/>
        <w:rPr>
          <w:rFonts w:ascii="Times New Roman" w:eastAsia="Times New Roman" w:hAnsi="Times New Roman" w:cs="Times New Roman"/>
          <w:sz w:val="28"/>
          <w:szCs w:val="28"/>
        </w:rPr>
      </w:pPr>
      <w:r w:rsidRPr="00EE487B">
        <w:rPr>
          <w:rFonts w:ascii="Times New Roman" w:eastAsia="Times New Roman" w:hAnsi="Times New Roman" w:cs="Times New Roman"/>
          <w:sz w:val="28"/>
          <w:szCs w:val="28"/>
        </w:rPr>
        <w:t>The Critical Research Gap:</w:t>
      </w:r>
    </w:p>
    <w:p w14:paraId="4447F6C2" w14:textId="7F378F33" w:rsidR="00EE487B" w:rsidRPr="00EE487B" w:rsidRDefault="00EE487B" w:rsidP="00EE487B">
      <w:pPr>
        <w:jc w:val="both"/>
        <w:rPr>
          <w:rFonts w:ascii="Times New Roman" w:eastAsia="Times New Roman" w:hAnsi="Times New Roman" w:cs="Times New Roman"/>
          <w:szCs w:val="24"/>
        </w:rPr>
      </w:pPr>
      <w:r w:rsidRPr="00EE487B">
        <w:rPr>
          <w:rFonts w:ascii="Times New Roman" w:eastAsia="Times New Roman" w:hAnsi="Times New Roman" w:cs="Times New Roman"/>
          <w:szCs w:val="24"/>
        </w:rPr>
        <w:t>While these advanced techniques (AWE, VF, NILT, Fast Convolution) have proven successful in microwave and high-speed digital applications, their application to the THz regime is nascent. A comprehensive, rigorous comparative analysis of these modern modelling techniques specifically for TLs with pronounced fractional-order, frequency-dependent behaviour is entirely lacking. There is no clear guidance on which method, or hybrid combination thereof, offers the optimal balance of accuracy, numerical stability, and computational efficiency for THz component design. My project will directly address this gap, moving beyond incremental improvements to provide a foundational analysis and deliver a</w:t>
      </w:r>
      <w:r>
        <w:rPr>
          <w:rFonts w:ascii="Times New Roman" w:eastAsia="Times New Roman" w:hAnsi="Times New Roman" w:cs="Times New Roman"/>
          <w:szCs w:val="24"/>
        </w:rPr>
        <w:t>n efficient</w:t>
      </w:r>
      <w:r w:rsidRPr="00EE487B">
        <w:rPr>
          <w:rFonts w:ascii="Times New Roman" w:eastAsia="Times New Roman" w:hAnsi="Times New Roman" w:cs="Times New Roman"/>
          <w:szCs w:val="24"/>
        </w:rPr>
        <w:t>, validated modelling framework for the THz community.</w:t>
      </w:r>
    </w:p>
    <w:p w14:paraId="00000049" w14:textId="77777777" w:rsidR="00B23EB9" w:rsidRDefault="00B23EB9">
      <w:pPr>
        <w:jc w:val="both"/>
        <w:rPr>
          <w:rFonts w:ascii="Times New Roman" w:eastAsia="Times New Roman" w:hAnsi="Times New Roman" w:cs="Times New Roman"/>
        </w:rPr>
      </w:pPr>
      <w:bookmarkStart w:id="4" w:name="_qzzl72oc6etr" w:colFirst="0" w:colLast="0"/>
      <w:bookmarkEnd w:id="4"/>
    </w:p>
    <w:p w14:paraId="0000004A" w14:textId="77777777" w:rsidR="00B23EB9" w:rsidRDefault="00000000">
      <w:pPr>
        <w:pStyle w:val="Heading2"/>
      </w:pPr>
      <w:bookmarkStart w:id="5" w:name="_7x9ssb28f94w" w:colFirst="0" w:colLast="0"/>
      <w:bookmarkEnd w:id="5"/>
      <w:r>
        <w:t>Section Three: Proposed Research Methodology</w:t>
      </w:r>
    </w:p>
    <w:p w14:paraId="2F8E7265" w14:textId="54395DE1" w:rsidR="00EE487B" w:rsidRDefault="00EE487B" w:rsidP="00EE487B">
      <w:pPr>
        <w:jc w:val="both"/>
        <w:rPr>
          <w:rFonts w:ascii="Times New Roman" w:eastAsia="Times New Roman" w:hAnsi="Times New Roman" w:cs="Times New Roman"/>
          <w:lang w:val="en-IE"/>
        </w:rPr>
      </w:pPr>
      <w:r w:rsidRPr="00EE487B">
        <w:rPr>
          <w:rFonts w:ascii="Times New Roman" w:eastAsia="Times New Roman" w:hAnsi="Times New Roman" w:cs="Times New Roman"/>
          <w:lang w:val="en-IE"/>
        </w:rPr>
        <w:t xml:space="preserve">This research will employ a computational methodology based on numerical simulation, algorithm development, and comparative analysis, primarily using </w:t>
      </w:r>
      <w:r w:rsidR="00D93A34">
        <w:rPr>
          <w:rFonts w:ascii="Times New Roman" w:eastAsia="Times New Roman" w:hAnsi="Times New Roman" w:cs="Times New Roman"/>
          <w:lang w:val="en-IE"/>
        </w:rPr>
        <w:t xml:space="preserve">software packages for accurate </w:t>
      </w:r>
      <w:r w:rsidR="001D3FD3">
        <w:rPr>
          <w:rFonts w:ascii="Times New Roman" w:eastAsia="Times New Roman" w:hAnsi="Times New Roman" w:cs="Times New Roman"/>
          <w:lang w:val="en-IE"/>
        </w:rPr>
        <w:t>results such as MATLAB or Spice</w:t>
      </w:r>
      <w:r w:rsidRPr="00EE487B">
        <w:rPr>
          <w:rFonts w:ascii="Times New Roman" w:eastAsia="Times New Roman" w:hAnsi="Times New Roman" w:cs="Times New Roman"/>
          <w:lang w:val="en-IE"/>
        </w:rPr>
        <w:t>. The workflow is designed to be systematic, validation-centric, and achievable within a 3-4 year timeframe.</w:t>
      </w:r>
      <w:r>
        <w:rPr>
          <w:rFonts w:ascii="Times New Roman" w:eastAsia="Times New Roman" w:hAnsi="Times New Roman" w:cs="Times New Roman"/>
          <w:lang w:val="en-IE"/>
        </w:rPr>
        <w:t xml:space="preserve"> </w:t>
      </w:r>
    </w:p>
    <w:p w14:paraId="683E30D2" w14:textId="77777777" w:rsidR="00EE487B" w:rsidRPr="00EE487B" w:rsidRDefault="00EE487B" w:rsidP="00EE487B">
      <w:pPr>
        <w:jc w:val="both"/>
        <w:rPr>
          <w:rFonts w:ascii="Times New Roman" w:eastAsia="Times New Roman" w:hAnsi="Times New Roman" w:cs="Times New Roman"/>
          <w:lang w:val="en-IE"/>
        </w:rPr>
      </w:pPr>
    </w:p>
    <w:p w14:paraId="06C76170" w14:textId="77777777" w:rsidR="00EE487B" w:rsidRPr="00EE487B" w:rsidRDefault="00EE487B" w:rsidP="00EE487B">
      <w:p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Year 1: Foundation and Benchmarking (Months 1-12)</w:t>
      </w:r>
    </w:p>
    <w:p w14:paraId="29F1C9E0" w14:textId="1948C296" w:rsidR="00EE487B" w:rsidRPr="00EE487B" w:rsidRDefault="00EE487B" w:rsidP="00B3208C">
      <w:pPr>
        <w:numPr>
          <w:ilvl w:val="0"/>
          <w:numId w:val="9"/>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1-6:</w:t>
      </w:r>
      <w:r w:rsidRPr="00EE487B">
        <w:rPr>
          <w:rFonts w:ascii="Times New Roman" w:eastAsia="Times New Roman" w:hAnsi="Times New Roman" w:cs="Times New Roman"/>
          <w:lang w:val="en-IE"/>
        </w:rPr>
        <w:t> </w:t>
      </w:r>
      <w:r w:rsidR="00B3208C" w:rsidRPr="00B3208C">
        <w:rPr>
          <w:rFonts w:ascii="Times New Roman" w:eastAsia="Times New Roman" w:hAnsi="Times New Roman" w:cs="Times New Roman"/>
        </w:rPr>
        <w:t>Comprehensive analysis</w:t>
      </w:r>
      <w:r w:rsidR="00B3208C">
        <w:rPr>
          <w:rFonts w:ascii="Times New Roman" w:eastAsia="Times New Roman" w:hAnsi="Times New Roman" w:cs="Times New Roman"/>
        </w:rPr>
        <w:t xml:space="preserve"> of</w:t>
      </w:r>
      <w:r w:rsidRPr="00EE487B">
        <w:rPr>
          <w:rFonts w:ascii="Times New Roman" w:eastAsia="Times New Roman" w:hAnsi="Times New Roman" w:cs="Times New Roman"/>
          <w:lang w:val="en-IE"/>
        </w:rPr>
        <w:t xml:space="preserve"> the theoretical foundations of the key algorithms (AWE, VF/MVF, NILT, Piecewise-Linear Convolution). Implementation of a robust benchmark suite in MATLAB. This will include a reference NILT solver (based on principles from </w:t>
      </w:r>
      <w:r w:rsidR="009E73EC">
        <w:rPr>
          <w:rFonts w:ascii="Times New Roman" w:eastAsia="Times New Roman" w:hAnsi="Times New Roman" w:cs="Times New Roman"/>
          <w:lang w:val="en-IE"/>
        </w:rPr>
        <w:t>(</w:t>
      </w:r>
      <w:sdt>
        <w:sdtPr>
          <w:rPr>
            <w:rFonts w:ascii="Times New Roman" w:eastAsia="Times New Roman" w:hAnsi="Times New Roman" w:cs="Times New Roman"/>
            <w:lang w:val="en-IE"/>
          </w:rPr>
          <w:id w:val="-523476374"/>
          <w:citation/>
        </w:sdtPr>
        <w:sdtContent>
          <w:r w:rsidR="009E73EC">
            <w:rPr>
              <w:rFonts w:ascii="Times New Roman" w:eastAsia="Times New Roman" w:hAnsi="Times New Roman" w:cs="Times New Roman"/>
              <w:lang w:val="en-IE"/>
            </w:rPr>
            <w:fldChar w:fldCharType="begin"/>
          </w:r>
          <w:r w:rsidR="009E73EC">
            <w:rPr>
              <w:rFonts w:ascii="Times New Roman" w:eastAsia="Times New Roman" w:hAnsi="Times New Roman" w:cs="Times New Roman"/>
              <w:lang w:val="en-IE"/>
            </w:rPr>
            <w:instrText xml:space="preserve"> CITATION MKe23 \l 6153 </w:instrText>
          </w:r>
          <w:r w:rsidR="009E73EC">
            <w:rPr>
              <w:rFonts w:ascii="Times New Roman" w:eastAsia="Times New Roman" w:hAnsi="Times New Roman" w:cs="Times New Roman"/>
              <w:lang w:val="en-IE"/>
            </w:rPr>
            <w:fldChar w:fldCharType="separate"/>
          </w:r>
          <w:r w:rsidR="00B74191">
            <w:rPr>
              <w:rFonts w:ascii="Times New Roman" w:eastAsia="Times New Roman" w:hAnsi="Times New Roman" w:cs="Times New Roman"/>
              <w:noProof/>
              <w:lang w:val="en-IE"/>
            </w:rPr>
            <w:t xml:space="preserve"> </w:t>
          </w:r>
          <w:r w:rsidR="00B74191" w:rsidRPr="00B74191">
            <w:rPr>
              <w:rFonts w:ascii="Times New Roman" w:eastAsia="Times New Roman" w:hAnsi="Times New Roman" w:cs="Times New Roman"/>
              <w:noProof/>
              <w:lang w:val="en-IE"/>
            </w:rPr>
            <w:t>[3]</w:t>
          </w:r>
          <w:r w:rsidR="009E73EC">
            <w:rPr>
              <w:rFonts w:ascii="Times New Roman" w:eastAsia="Times New Roman" w:hAnsi="Times New Roman" w:cs="Times New Roman"/>
              <w:lang w:val="en-IE"/>
            </w:rPr>
            <w:fldChar w:fldCharType="end"/>
          </w:r>
        </w:sdtContent>
      </w:sdt>
      <w:sdt>
        <w:sdtPr>
          <w:rPr>
            <w:rFonts w:ascii="Times New Roman" w:eastAsia="Times New Roman" w:hAnsi="Times New Roman" w:cs="Times New Roman"/>
            <w:lang w:val="en-IE"/>
          </w:rPr>
          <w:id w:val="34092005"/>
          <w:citation/>
        </w:sdtPr>
        <w:sdtContent>
          <w:r w:rsidR="009E73EC">
            <w:rPr>
              <w:rFonts w:ascii="Times New Roman" w:eastAsia="Times New Roman" w:hAnsi="Times New Roman" w:cs="Times New Roman"/>
              <w:lang w:val="en-IE"/>
            </w:rPr>
            <w:fldChar w:fldCharType="begin"/>
          </w:r>
          <w:r w:rsidR="009E73EC">
            <w:rPr>
              <w:rFonts w:ascii="Times New Roman" w:eastAsia="Times New Roman" w:hAnsi="Times New Roman" w:cs="Times New Roman"/>
              <w:lang w:val="en-IE"/>
            </w:rPr>
            <w:instrText xml:space="preserve"> CITATION BBa25 \l 6153 </w:instrText>
          </w:r>
          <w:r w:rsidR="009E73EC">
            <w:rPr>
              <w:rFonts w:ascii="Times New Roman" w:eastAsia="Times New Roman" w:hAnsi="Times New Roman" w:cs="Times New Roman"/>
              <w:lang w:val="en-IE"/>
            </w:rPr>
            <w:fldChar w:fldCharType="separate"/>
          </w:r>
          <w:r w:rsidR="00B74191">
            <w:rPr>
              <w:rFonts w:ascii="Times New Roman" w:eastAsia="Times New Roman" w:hAnsi="Times New Roman" w:cs="Times New Roman"/>
              <w:noProof/>
              <w:lang w:val="en-IE"/>
            </w:rPr>
            <w:t xml:space="preserve"> </w:t>
          </w:r>
          <w:r w:rsidR="00B74191" w:rsidRPr="00B74191">
            <w:rPr>
              <w:rFonts w:ascii="Times New Roman" w:eastAsia="Times New Roman" w:hAnsi="Times New Roman" w:cs="Times New Roman"/>
              <w:noProof/>
              <w:lang w:val="en-IE"/>
            </w:rPr>
            <w:t>[4]</w:t>
          </w:r>
          <w:r w:rsidR="009E73EC">
            <w:rPr>
              <w:rFonts w:ascii="Times New Roman" w:eastAsia="Times New Roman" w:hAnsi="Times New Roman" w:cs="Times New Roman"/>
              <w:lang w:val="en-IE"/>
            </w:rPr>
            <w:fldChar w:fldCharType="end"/>
          </w:r>
        </w:sdtContent>
      </w:sdt>
      <w:r w:rsidRPr="00EE487B">
        <w:rPr>
          <w:rFonts w:ascii="Times New Roman" w:eastAsia="Times New Roman" w:hAnsi="Times New Roman" w:cs="Times New Roman"/>
          <w:lang w:val="en-IE"/>
        </w:rPr>
        <w:t>) to generate "ground truth" data from analytical s-domain TL models incorporating fractional-order R(ω) and G(ω).</w:t>
      </w:r>
    </w:p>
    <w:p w14:paraId="3BDA5517" w14:textId="628C22BB" w:rsidR="00EE487B" w:rsidRDefault="00EE487B" w:rsidP="00EE487B">
      <w:pPr>
        <w:numPr>
          <w:ilvl w:val="0"/>
          <w:numId w:val="9"/>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7-12:</w:t>
      </w:r>
      <w:r w:rsidRPr="00EE487B">
        <w:rPr>
          <w:rFonts w:ascii="Times New Roman" w:eastAsia="Times New Roman" w:hAnsi="Times New Roman" w:cs="Times New Roman"/>
          <w:lang w:val="en-IE"/>
        </w:rPr>
        <w:t> Rigorous benchmarking of established methods (FDTD, RLC ladders) against the NILT benchmark for standard test cases (step, pulse inputs). This phase will quantitatively reconfirm their limitations at THz frequencies and establish baseline performance metrics (RMSE, absolute error, CPU time). </w:t>
      </w:r>
      <w:r w:rsidRPr="00EE487B">
        <w:rPr>
          <w:rFonts w:ascii="Times New Roman" w:eastAsia="Times New Roman" w:hAnsi="Times New Roman" w:cs="Times New Roman"/>
          <w:b/>
          <w:bCs/>
          <w:lang w:val="en-IE"/>
        </w:rPr>
        <w:t xml:space="preserve">Deliverable: </w:t>
      </w:r>
      <w:r w:rsidRPr="00EE487B">
        <w:rPr>
          <w:rFonts w:ascii="Times New Roman" w:eastAsia="Times New Roman" w:hAnsi="Times New Roman" w:cs="Times New Roman"/>
          <w:lang w:val="en-IE"/>
        </w:rPr>
        <w:t xml:space="preserve">A technical report or conference paper (e.g., IEEE MTT-S International Conference on Numerical Electromagnetic and Multiphysics </w:t>
      </w:r>
      <w:r w:rsidR="002E3F4A" w:rsidRPr="002E3F4A">
        <w:rPr>
          <w:rFonts w:ascii="Times New Roman" w:eastAsia="Times New Roman" w:hAnsi="Times New Roman" w:cs="Times New Roman"/>
          <w:lang w:val="en-IE"/>
        </w:rPr>
        <w:t>Modelling</w:t>
      </w:r>
      <w:r w:rsidRPr="00EE487B">
        <w:rPr>
          <w:rFonts w:ascii="Times New Roman" w:eastAsia="Times New Roman" w:hAnsi="Times New Roman" w:cs="Times New Roman"/>
          <w:lang w:val="en-IE"/>
        </w:rPr>
        <w:t xml:space="preserve"> and Optimization - NEMO) establishing the benchmark framework.</w:t>
      </w:r>
    </w:p>
    <w:p w14:paraId="3FCD951E" w14:textId="77777777" w:rsidR="002E3F4A" w:rsidRPr="00EE487B" w:rsidRDefault="002E3F4A" w:rsidP="002E3F4A">
      <w:pPr>
        <w:ind w:left="720"/>
        <w:jc w:val="both"/>
        <w:rPr>
          <w:rFonts w:ascii="Times New Roman" w:eastAsia="Times New Roman" w:hAnsi="Times New Roman" w:cs="Times New Roman"/>
          <w:lang w:val="en-IE"/>
        </w:rPr>
      </w:pPr>
    </w:p>
    <w:p w14:paraId="41FF2E78" w14:textId="77777777" w:rsidR="00EE487B" w:rsidRPr="00EE487B" w:rsidRDefault="00EE487B" w:rsidP="00EE487B">
      <w:p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Year 2: Core Algorithm Development and Hybridisation (Months 13-24)</w:t>
      </w:r>
    </w:p>
    <w:p w14:paraId="75A686A2" w14:textId="77777777" w:rsidR="00EE487B" w:rsidRPr="00EE487B" w:rsidRDefault="00EE487B" w:rsidP="00EE487B">
      <w:pPr>
        <w:numPr>
          <w:ilvl w:val="0"/>
          <w:numId w:val="10"/>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13-18:</w:t>
      </w:r>
      <w:r w:rsidRPr="00EE487B">
        <w:rPr>
          <w:rFonts w:ascii="Times New Roman" w:eastAsia="Times New Roman" w:hAnsi="Times New Roman" w:cs="Times New Roman"/>
          <w:lang w:val="en-IE"/>
        </w:rPr>
        <w:t> Development and implementation of advanced modelling modules. This includes:</w:t>
      </w:r>
    </w:p>
    <w:p w14:paraId="1087FB47" w14:textId="77777777" w:rsidR="00EE487B" w:rsidRPr="00EE487B" w:rsidRDefault="00EE487B" w:rsidP="00EE487B">
      <w:pPr>
        <w:numPr>
          <w:ilvl w:val="1"/>
          <w:numId w:val="10"/>
        </w:numPr>
        <w:jc w:val="both"/>
        <w:rPr>
          <w:rFonts w:ascii="Times New Roman" w:eastAsia="Times New Roman" w:hAnsi="Times New Roman" w:cs="Times New Roman"/>
          <w:lang w:val="en-IE"/>
        </w:rPr>
      </w:pPr>
      <w:r w:rsidRPr="00EE487B">
        <w:rPr>
          <w:rFonts w:ascii="Times New Roman" w:eastAsia="Times New Roman" w:hAnsi="Times New Roman" w:cs="Times New Roman"/>
          <w:lang w:val="en-IE"/>
        </w:rPr>
        <w:lastRenderedPageBreak/>
        <w:t>A numerically stabilized AWE variant, incorporating strategies like enforced conjugate symmetry and adaptive expansion point selection inspired by Complex Frequency Hopping.</w:t>
      </w:r>
    </w:p>
    <w:p w14:paraId="4BBF812C" w14:textId="14FD24BD" w:rsidR="00EE487B" w:rsidRPr="00EE487B" w:rsidRDefault="00EE487B" w:rsidP="00EE487B">
      <w:pPr>
        <w:numPr>
          <w:ilvl w:val="1"/>
          <w:numId w:val="10"/>
        </w:numPr>
        <w:jc w:val="both"/>
        <w:rPr>
          <w:rFonts w:ascii="Times New Roman" w:eastAsia="Times New Roman" w:hAnsi="Times New Roman" w:cs="Times New Roman"/>
          <w:lang w:val="en-IE"/>
        </w:rPr>
      </w:pPr>
      <w:r w:rsidRPr="00EE487B">
        <w:rPr>
          <w:rFonts w:ascii="Times New Roman" w:eastAsia="Times New Roman" w:hAnsi="Times New Roman" w:cs="Times New Roman"/>
          <w:lang w:val="en-IE"/>
        </w:rPr>
        <w:t>Implementation and potential modification of VF/MVF algorithms (e.g., </w:t>
      </w:r>
      <w:proofErr w:type="spellStart"/>
      <w:r w:rsidRPr="00EE487B">
        <w:rPr>
          <w:rFonts w:ascii="Times New Roman" w:eastAsia="Times New Roman" w:hAnsi="Times New Roman" w:cs="Times New Roman"/>
          <w:lang w:val="en-IE"/>
        </w:rPr>
        <w:t>rationalfit</w:t>
      </w:r>
      <w:proofErr w:type="spellEnd"/>
      <w:r w:rsidRPr="00EE487B">
        <w:rPr>
          <w:rFonts w:ascii="Times New Roman" w:eastAsia="Times New Roman" w:hAnsi="Times New Roman" w:cs="Times New Roman"/>
          <w:lang w:val="en-IE"/>
        </w:rPr>
        <w:t> in</w:t>
      </w:r>
      <w:r w:rsidR="001D3FD3">
        <w:rPr>
          <w:rFonts w:ascii="Times New Roman" w:eastAsia="Times New Roman" w:hAnsi="Times New Roman" w:cs="Times New Roman"/>
          <w:lang w:val="en-IE"/>
        </w:rPr>
        <w:t xml:space="preserve"> MATLAB</w:t>
      </w:r>
      <w:r w:rsidRPr="00EE487B">
        <w:rPr>
          <w:rFonts w:ascii="Times New Roman" w:eastAsia="Times New Roman" w:hAnsi="Times New Roman" w:cs="Times New Roman"/>
          <w:lang w:val="en-IE"/>
        </w:rPr>
        <w:t>).</w:t>
      </w:r>
    </w:p>
    <w:p w14:paraId="0CCB5F89" w14:textId="77777777" w:rsidR="00EE487B" w:rsidRPr="00EE487B" w:rsidRDefault="00EE487B" w:rsidP="00EE487B">
      <w:pPr>
        <w:numPr>
          <w:ilvl w:val="1"/>
          <w:numId w:val="10"/>
        </w:numPr>
        <w:jc w:val="both"/>
        <w:rPr>
          <w:rFonts w:ascii="Times New Roman" w:eastAsia="Times New Roman" w:hAnsi="Times New Roman" w:cs="Times New Roman"/>
          <w:lang w:val="en-IE"/>
        </w:rPr>
      </w:pPr>
      <w:r w:rsidRPr="00EE487B">
        <w:rPr>
          <w:rFonts w:ascii="Times New Roman" w:eastAsia="Times New Roman" w:hAnsi="Times New Roman" w:cs="Times New Roman"/>
          <w:lang w:val="en-IE"/>
        </w:rPr>
        <w:t>Implementation of a fast convolution solver based on the PWL-SFC principles outlined in [15].</w:t>
      </w:r>
    </w:p>
    <w:p w14:paraId="711CC97B" w14:textId="77777777" w:rsidR="00EE487B" w:rsidRDefault="00EE487B" w:rsidP="00EE487B">
      <w:pPr>
        <w:numPr>
          <w:ilvl w:val="0"/>
          <w:numId w:val="10"/>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19-24:</w:t>
      </w:r>
      <w:r w:rsidRPr="00EE487B">
        <w:rPr>
          <w:rFonts w:ascii="Times New Roman" w:eastAsia="Times New Roman" w:hAnsi="Times New Roman" w:cs="Times New Roman"/>
          <w:lang w:val="en-IE"/>
        </w:rPr>
        <w:t> Exploration of hybrid approaches. A key innovation will be testing combinations, such as using VF to generate a stable initial pole-set for AWE, or integrating a PWL-SFC solver with a frequency-domain parameter extractor. </w:t>
      </w:r>
      <w:r w:rsidRPr="00EE487B">
        <w:rPr>
          <w:rFonts w:ascii="Times New Roman" w:eastAsia="Times New Roman" w:hAnsi="Times New Roman" w:cs="Times New Roman"/>
          <w:b/>
          <w:bCs/>
          <w:lang w:val="en-IE"/>
        </w:rPr>
        <w:t xml:space="preserve">Deliverable: </w:t>
      </w:r>
      <w:r w:rsidRPr="00EE487B">
        <w:rPr>
          <w:rFonts w:ascii="Times New Roman" w:eastAsia="Times New Roman" w:hAnsi="Times New Roman" w:cs="Times New Roman"/>
          <w:lang w:val="en-IE"/>
        </w:rPr>
        <w:t>A journal paper (e.g., </w:t>
      </w:r>
      <w:r w:rsidRPr="00EE487B">
        <w:rPr>
          <w:rFonts w:ascii="Times New Roman" w:eastAsia="Times New Roman" w:hAnsi="Times New Roman" w:cs="Times New Roman"/>
          <w:i/>
          <w:iCs/>
          <w:lang w:val="en-IE"/>
        </w:rPr>
        <w:t>IEEE Transactions on Microwave Theory and Techniques</w:t>
      </w:r>
      <w:r w:rsidRPr="00EE487B">
        <w:rPr>
          <w:rFonts w:ascii="Times New Roman" w:eastAsia="Times New Roman" w:hAnsi="Times New Roman" w:cs="Times New Roman"/>
          <w:lang w:val="en-IE"/>
        </w:rPr>
        <w:t>) on the developed hybrid algorithm and its initial performance.</w:t>
      </w:r>
    </w:p>
    <w:p w14:paraId="0B0B7AB4" w14:textId="77777777" w:rsidR="002E3F4A" w:rsidRPr="00EE487B" w:rsidRDefault="002E3F4A" w:rsidP="002E3F4A">
      <w:pPr>
        <w:ind w:left="720"/>
        <w:jc w:val="both"/>
        <w:rPr>
          <w:rFonts w:ascii="Times New Roman" w:eastAsia="Times New Roman" w:hAnsi="Times New Roman" w:cs="Times New Roman"/>
          <w:lang w:val="en-IE"/>
        </w:rPr>
      </w:pPr>
    </w:p>
    <w:p w14:paraId="786A7528" w14:textId="77777777" w:rsidR="00EE487B" w:rsidRPr="00EE487B" w:rsidRDefault="00EE487B" w:rsidP="00EE487B">
      <w:p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Year 3: Validation, Testing, and Dissemination (Months 25-36)</w:t>
      </w:r>
    </w:p>
    <w:p w14:paraId="271D7AF1" w14:textId="77777777" w:rsidR="00EE487B" w:rsidRPr="00EE487B" w:rsidRDefault="00EE487B" w:rsidP="00EE487B">
      <w:pPr>
        <w:numPr>
          <w:ilvl w:val="0"/>
          <w:numId w:val="11"/>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25-30:</w:t>
      </w:r>
      <w:r w:rsidRPr="00EE487B">
        <w:rPr>
          <w:rFonts w:ascii="Times New Roman" w:eastAsia="Times New Roman" w:hAnsi="Times New Roman" w:cs="Times New Roman"/>
          <w:lang w:val="en-IE"/>
        </w:rPr>
        <w:t xml:space="preserve"> Extensive validation of the developed models against the NILT benchmark across a wide range of scenarios: different TL geometries (microstrip, </w:t>
      </w:r>
      <w:proofErr w:type="spellStart"/>
      <w:r w:rsidRPr="00EE487B">
        <w:rPr>
          <w:rFonts w:ascii="Times New Roman" w:eastAsia="Times New Roman" w:hAnsi="Times New Roman" w:cs="Times New Roman"/>
          <w:lang w:val="en-IE"/>
        </w:rPr>
        <w:t>stripline</w:t>
      </w:r>
      <w:proofErr w:type="spellEnd"/>
      <w:r w:rsidRPr="00EE487B">
        <w:rPr>
          <w:rFonts w:ascii="Times New Roman" w:eastAsia="Times New Roman" w:hAnsi="Times New Roman" w:cs="Times New Roman"/>
          <w:lang w:val="en-IE"/>
        </w:rPr>
        <w:t>), varying degrees of frequency-dependent loss, and complex modulated input signals.</w:t>
      </w:r>
    </w:p>
    <w:p w14:paraId="31022952" w14:textId="1891CBB7" w:rsidR="00EE487B" w:rsidRDefault="00EE487B" w:rsidP="001C512C">
      <w:pPr>
        <w:numPr>
          <w:ilvl w:val="0"/>
          <w:numId w:val="11"/>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31-36:</w:t>
      </w:r>
      <w:r w:rsidRPr="00EE487B">
        <w:rPr>
          <w:rFonts w:ascii="Times New Roman" w:eastAsia="Times New Roman" w:hAnsi="Times New Roman" w:cs="Times New Roman"/>
          <w:lang w:val="en-IE"/>
        </w:rPr>
        <w:t> Comparison against commercial software packages (e.g., Keysight ADS, Cadence) where possible. Exploration of collaboration for measured validation</w:t>
      </w:r>
      <w:r w:rsidRPr="00EE487B">
        <w:rPr>
          <w:rFonts w:ascii="Times New Roman" w:eastAsia="Times New Roman" w:hAnsi="Times New Roman" w:cs="Times New Roman"/>
          <w:b/>
          <w:bCs/>
          <w:lang w:val="en-IE"/>
        </w:rPr>
        <w:t>:</w:t>
      </w:r>
      <w:r w:rsidRPr="00EE487B">
        <w:rPr>
          <w:rFonts w:ascii="Times New Roman" w:eastAsia="Times New Roman" w:hAnsi="Times New Roman" w:cs="Times New Roman"/>
          <w:lang w:val="en-IE"/>
        </w:rPr>
        <w:t> We will actively seek collaboration with industrial partners (e.g., semiconductor foundries, antenna manufacturers) or internal DCU research groups with THz measurement capabilities to validate models against empirical data. </w:t>
      </w:r>
      <w:r w:rsidRPr="00EE487B">
        <w:rPr>
          <w:rFonts w:ascii="Times New Roman" w:eastAsia="Times New Roman" w:hAnsi="Times New Roman" w:cs="Times New Roman"/>
          <w:b/>
          <w:bCs/>
          <w:lang w:val="en-IE"/>
        </w:rPr>
        <w:t xml:space="preserve">Deliverable: </w:t>
      </w:r>
      <w:r w:rsidRPr="00EE487B">
        <w:rPr>
          <w:rFonts w:ascii="Times New Roman" w:eastAsia="Times New Roman" w:hAnsi="Times New Roman" w:cs="Times New Roman"/>
          <w:lang w:val="en-IE"/>
        </w:rPr>
        <w:t>A high-impact journal paper (e.g., </w:t>
      </w:r>
      <w:r w:rsidRPr="00EE487B">
        <w:rPr>
          <w:rFonts w:ascii="Times New Roman" w:eastAsia="Times New Roman" w:hAnsi="Times New Roman" w:cs="Times New Roman"/>
          <w:i/>
          <w:iCs/>
          <w:lang w:val="en-IE"/>
        </w:rPr>
        <w:t>IEEE Transactions on Circuits and Systems I: Regular Papers</w:t>
      </w:r>
      <w:r w:rsidR="001C512C">
        <w:rPr>
          <w:rFonts w:ascii="Times New Roman" w:eastAsia="Times New Roman" w:hAnsi="Times New Roman" w:cs="Times New Roman"/>
          <w:i/>
          <w:iCs/>
          <w:lang w:val="en-IE"/>
        </w:rPr>
        <w:t xml:space="preserve">, </w:t>
      </w:r>
      <w:r w:rsidR="001C512C" w:rsidRPr="001C512C">
        <w:rPr>
          <w:rFonts w:ascii="Times New Roman" w:eastAsia="Times New Roman" w:hAnsi="Times New Roman" w:cs="Times New Roman"/>
          <w:i/>
          <w:iCs/>
        </w:rPr>
        <w:t>COMPEL</w:t>
      </w:r>
      <w:r w:rsidRPr="00EE487B">
        <w:rPr>
          <w:rFonts w:ascii="Times New Roman" w:eastAsia="Times New Roman" w:hAnsi="Times New Roman" w:cs="Times New Roman"/>
          <w:lang w:val="en-IE"/>
        </w:rPr>
        <w:t>) presenting the comprehensive comparative study and validation results. Active participation in</w:t>
      </w:r>
      <w:r w:rsidR="001D3FD3">
        <w:rPr>
          <w:rFonts w:ascii="Times New Roman" w:eastAsia="Times New Roman" w:hAnsi="Times New Roman" w:cs="Times New Roman"/>
          <w:lang w:val="en-IE"/>
        </w:rPr>
        <w:t xml:space="preserve"> a</w:t>
      </w:r>
      <w:r w:rsidRPr="00EE487B">
        <w:rPr>
          <w:rFonts w:ascii="Times New Roman" w:eastAsia="Times New Roman" w:hAnsi="Times New Roman" w:cs="Times New Roman"/>
          <w:lang w:val="en-IE"/>
        </w:rPr>
        <w:t xml:space="preserve"> major conference (e.g., IEEE MTT-S International Microwave Symposium (IMS), European Microwave Conference (</w:t>
      </w:r>
      <w:proofErr w:type="spellStart"/>
      <w:r w:rsidRPr="00EE487B">
        <w:rPr>
          <w:rFonts w:ascii="Times New Roman" w:eastAsia="Times New Roman" w:hAnsi="Times New Roman" w:cs="Times New Roman"/>
          <w:lang w:val="en-IE"/>
        </w:rPr>
        <w:t>EuMC</w:t>
      </w:r>
      <w:proofErr w:type="spellEnd"/>
      <w:r w:rsidRPr="00EE487B">
        <w:rPr>
          <w:rFonts w:ascii="Times New Roman" w:eastAsia="Times New Roman" w:hAnsi="Times New Roman" w:cs="Times New Roman"/>
          <w:lang w:val="en-IE"/>
        </w:rPr>
        <w:t>)) to present findings.</w:t>
      </w:r>
    </w:p>
    <w:p w14:paraId="057F6FFB" w14:textId="77777777" w:rsidR="002E3F4A" w:rsidRPr="00EE487B" w:rsidRDefault="002E3F4A" w:rsidP="002E3F4A">
      <w:pPr>
        <w:ind w:left="720"/>
        <w:jc w:val="both"/>
        <w:rPr>
          <w:rFonts w:ascii="Times New Roman" w:eastAsia="Times New Roman" w:hAnsi="Times New Roman" w:cs="Times New Roman"/>
          <w:lang w:val="en-IE"/>
        </w:rPr>
      </w:pPr>
    </w:p>
    <w:p w14:paraId="3AF80A5A" w14:textId="77777777" w:rsidR="00EE487B" w:rsidRPr="00EE487B" w:rsidRDefault="00EE487B" w:rsidP="00EE487B">
      <w:p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Year 4: Finalisation, Thesis Writing, and Technology Transfer (Months 37-48)</w:t>
      </w:r>
    </w:p>
    <w:p w14:paraId="58B1F72F" w14:textId="7E02C3C6" w:rsidR="00EE487B" w:rsidRPr="00EE487B" w:rsidRDefault="00EE487B" w:rsidP="00EE487B">
      <w:pPr>
        <w:numPr>
          <w:ilvl w:val="0"/>
          <w:numId w:val="12"/>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37-42:</w:t>
      </w:r>
      <w:r w:rsidRPr="00EE487B">
        <w:rPr>
          <w:rFonts w:ascii="Times New Roman" w:eastAsia="Times New Roman" w:hAnsi="Times New Roman" w:cs="Times New Roman"/>
          <w:lang w:val="en-IE"/>
        </w:rPr>
        <w:t> Final refinements to the modelling framework. Packaging of the most successful algorithms into a user-friendly</w:t>
      </w:r>
      <w:r w:rsidR="001D3FD3">
        <w:rPr>
          <w:rFonts w:ascii="Times New Roman" w:eastAsia="Times New Roman" w:hAnsi="Times New Roman" w:cs="Times New Roman"/>
          <w:lang w:val="en-IE"/>
        </w:rPr>
        <w:t xml:space="preserve"> </w:t>
      </w:r>
      <w:r w:rsidRPr="00EE487B">
        <w:rPr>
          <w:rFonts w:ascii="Times New Roman" w:eastAsia="Times New Roman" w:hAnsi="Times New Roman" w:cs="Times New Roman"/>
          <w:lang w:val="en-IE"/>
        </w:rPr>
        <w:t>toolbox or library. Preparation of the final journal paper from the thesis core contributions.</w:t>
      </w:r>
    </w:p>
    <w:p w14:paraId="3E64B3C5" w14:textId="677DB401" w:rsidR="00EE487B" w:rsidRPr="002E3F4A" w:rsidRDefault="00EE487B" w:rsidP="001C512C">
      <w:pPr>
        <w:numPr>
          <w:ilvl w:val="0"/>
          <w:numId w:val="12"/>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Months 43-48:</w:t>
      </w:r>
      <w:r w:rsidRPr="00EE487B">
        <w:rPr>
          <w:rFonts w:ascii="Times New Roman" w:eastAsia="Times New Roman" w:hAnsi="Times New Roman" w:cs="Times New Roman"/>
          <w:lang w:val="en-IE"/>
        </w:rPr>
        <w:t> Completion of thesis writing and submission. Dissemination of the open-source toolbox and dataset to the academic and industrial community. </w:t>
      </w:r>
      <w:r w:rsidRPr="00EE487B">
        <w:rPr>
          <w:rFonts w:ascii="Times New Roman" w:eastAsia="Times New Roman" w:hAnsi="Times New Roman" w:cs="Times New Roman"/>
          <w:b/>
          <w:bCs/>
          <w:lang w:val="en-IE"/>
        </w:rPr>
        <w:t>Deliverable:</w:t>
      </w:r>
      <w:r w:rsidRPr="00EE487B">
        <w:rPr>
          <w:rFonts w:ascii="Times New Roman" w:eastAsia="Times New Roman" w:hAnsi="Times New Roman" w:cs="Times New Roman"/>
          <w:lang w:val="en-IE"/>
        </w:rPr>
        <w:t xml:space="preserve"> PhD Thesis. Final journal submission (targeting a high-profile journal </w:t>
      </w:r>
      <w:r w:rsidR="002E3F4A">
        <w:rPr>
          <w:rFonts w:ascii="Times New Roman" w:eastAsia="Times New Roman" w:hAnsi="Times New Roman" w:cs="Times New Roman"/>
          <w:lang w:val="en-IE"/>
        </w:rPr>
        <w:t>such as</w:t>
      </w:r>
      <w:r w:rsidRPr="00EE487B">
        <w:rPr>
          <w:rFonts w:ascii="Times New Roman" w:eastAsia="Times New Roman" w:hAnsi="Times New Roman" w:cs="Times New Roman"/>
          <w:lang w:val="en-IE"/>
        </w:rPr>
        <w:t> </w:t>
      </w:r>
      <w:r w:rsidRPr="00EE487B">
        <w:rPr>
          <w:rFonts w:ascii="Times New Roman" w:eastAsia="Times New Roman" w:hAnsi="Times New Roman" w:cs="Times New Roman"/>
          <w:i/>
          <w:iCs/>
          <w:lang w:val="en-IE"/>
        </w:rPr>
        <w:t>Proceedings of the IEEE</w:t>
      </w:r>
      <w:r w:rsidRPr="00EE487B">
        <w:rPr>
          <w:rFonts w:ascii="Times New Roman" w:eastAsia="Times New Roman" w:hAnsi="Times New Roman" w:cs="Times New Roman"/>
          <w:lang w:val="en-IE"/>
        </w:rPr>
        <w:t> or </w:t>
      </w:r>
      <w:r w:rsidRPr="00EE487B">
        <w:rPr>
          <w:rFonts w:ascii="Times New Roman" w:eastAsia="Times New Roman" w:hAnsi="Times New Roman" w:cs="Times New Roman"/>
          <w:i/>
          <w:iCs/>
          <w:lang w:val="en-IE"/>
        </w:rPr>
        <w:t>Nature Electronics</w:t>
      </w:r>
      <w:r w:rsidR="001C512C">
        <w:rPr>
          <w:rFonts w:ascii="Times New Roman" w:eastAsia="Times New Roman" w:hAnsi="Times New Roman" w:cs="Times New Roman"/>
          <w:i/>
          <w:iCs/>
          <w:lang w:val="en-IE"/>
        </w:rPr>
        <w:t xml:space="preserve"> or </w:t>
      </w:r>
      <w:r w:rsidR="001C512C" w:rsidRPr="001C512C">
        <w:rPr>
          <w:rFonts w:ascii="Times New Roman" w:eastAsia="Times New Roman" w:hAnsi="Times New Roman" w:cs="Times New Roman"/>
          <w:i/>
          <w:iCs/>
        </w:rPr>
        <w:t>IEEE Transactions on Electromagnetic Compatibility</w:t>
      </w:r>
      <w:r w:rsidR="001C512C">
        <w:rPr>
          <w:rFonts w:ascii="Times New Roman" w:eastAsia="Times New Roman" w:hAnsi="Times New Roman" w:cs="Times New Roman"/>
          <w:i/>
          <w:iCs/>
        </w:rPr>
        <w:t xml:space="preserve"> or COMPEL</w:t>
      </w:r>
      <w:r w:rsidRPr="00EE487B">
        <w:rPr>
          <w:rFonts w:ascii="Times New Roman" w:eastAsia="Times New Roman" w:hAnsi="Times New Roman" w:cs="Times New Roman"/>
          <w:lang w:val="en-IE"/>
        </w:rPr>
        <w:t xml:space="preserve">). Presentation of final results at a premier conference (e.g., International Conference on Infrared, </w:t>
      </w:r>
      <w:proofErr w:type="spellStart"/>
      <w:r w:rsidRPr="00EE487B">
        <w:rPr>
          <w:rFonts w:ascii="Times New Roman" w:eastAsia="Times New Roman" w:hAnsi="Times New Roman" w:cs="Times New Roman"/>
          <w:lang w:val="en-IE"/>
        </w:rPr>
        <w:t>Millimeter</w:t>
      </w:r>
      <w:proofErr w:type="spellEnd"/>
      <w:r w:rsidRPr="00EE487B">
        <w:rPr>
          <w:rFonts w:ascii="Times New Roman" w:eastAsia="Times New Roman" w:hAnsi="Times New Roman" w:cs="Times New Roman"/>
          <w:lang w:val="en-IE"/>
        </w:rPr>
        <w:t>, and Terahertz Waves - IRMMW-THz).</w:t>
      </w:r>
      <w:r w:rsidR="002E3F4A" w:rsidRPr="002E3F4A">
        <w:rPr>
          <w:rFonts w:ascii="Times New Roman" w:eastAsia="Times New Roman" w:hAnsi="Times New Roman" w:cs="Times New Roman"/>
          <w:lang w:val="en-IE"/>
        </w:rPr>
        <w:t xml:space="preserve"> </w:t>
      </w:r>
    </w:p>
    <w:p w14:paraId="40BDD3DA" w14:textId="77777777" w:rsidR="002E3F4A" w:rsidRPr="00EE487B" w:rsidRDefault="002E3F4A" w:rsidP="002E3F4A">
      <w:pPr>
        <w:ind w:left="720"/>
        <w:jc w:val="both"/>
        <w:rPr>
          <w:rFonts w:ascii="Times New Roman" w:eastAsia="Times New Roman" w:hAnsi="Times New Roman" w:cs="Times New Roman"/>
          <w:lang w:val="en-IE"/>
        </w:rPr>
      </w:pPr>
    </w:p>
    <w:p w14:paraId="4769B51B" w14:textId="77777777" w:rsidR="002E3F4A" w:rsidRDefault="00EE487B" w:rsidP="002E3F4A">
      <w:pPr>
        <w:jc w:val="both"/>
        <w:rPr>
          <w:rFonts w:ascii="Times New Roman" w:eastAsia="Times New Roman" w:hAnsi="Times New Roman" w:cs="Times New Roman"/>
          <w:b/>
          <w:bCs/>
          <w:lang w:val="en-IE"/>
        </w:rPr>
      </w:pPr>
      <w:r w:rsidRPr="00EE487B">
        <w:rPr>
          <w:rFonts w:ascii="Times New Roman" w:eastAsia="Times New Roman" w:hAnsi="Times New Roman" w:cs="Times New Roman"/>
          <w:b/>
          <w:bCs/>
          <w:lang w:val="en-IE"/>
        </w:rPr>
        <w:t>Validation and Comparison Strategy:</w:t>
      </w:r>
      <w:r w:rsidR="002E3F4A">
        <w:rPr>
          <w:rFonts w:ascii="Times New Roman" w:eastAsia="Times New Roman" w:hAnsi="Times New Roman" w:cs="Times New Roman"/>
          <w:b/>
          <w:bCs/>
          <w:lang w:val="en-IE"/>
        </w:rPr>
        <w:t xml:space="preserve"> </w:t>
      </w:r>
    </w:p>
    <w:p w14:paraId="38516369" w14:textId="3D55BAF4" w:rsidR="00EE487B" w:rsidRPr="00EE487B" w:rsidRDefault="00EE487B" w:rsidP="002E3F4A">
      <w:pPr>
        <w:jc w:val="both"/>
        <w:rPr>
          <w:rFonts w:ascii="Times New Roman" w:eastAsia="Times New Roman" w:hAnsi="Times New Roman" w:cs="Times New Roman"/>
          <w:b/>
          <w:bCs/>
          <w:lang w:val="en-IE"/>
        </w:rPr>
      </w:pPr>
      <w:r w:rsidRPr="00EE487B">
        <w:rPr>
          <w:rFonts w:ascii="Times New Roman" w:eastAsia="Times New Roman" w:hAnsi="Times New Roman" w:cs="Times New Roman"/>
          <w:lang w:val="en-IE"/>
        </w:rPr>
        <w:t>The superiority of the proposed models will be demonstrated through:</w:t>
      </w:r>
    </w:p>
    <w:p w14:paraId="255F7AA1" w14:textId="30C6F90F" w:rsidR="00EE487B" w:rsidRPr="00EE487B" w:rsidRDefault="00EE487B" w:rsidP="00EE487B">
      <w:pPr>
        <w:numPr>
          <w:ilvl w:val="0"/>
          <w:numId w:val="13"/>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lastRenderedPageBreak/>
        <w:t>Quantitative Metrics:</w:t>
      </w:r>
      <w:r w:rsidRPr="00EE487B">
        <w:rPr>
          <w:rFonts w:ascii="Times New Roman" w:eastAsia="Times New Roman" w:hAnsi="Times New Roman" w:cs="Times New Roman"/>
          <w:lang w:val="en-IE"/>
        </w:rPr>
        <w:t> RMSE, absolute error, and computational time compared to the NILT solution.</w:t>
      </w:r>
    </w:p>
    <w:p w14:paraId="5AF030E7" w14:textId="77777777" w:rsidR="00EE487B" w:rsidRPr="00EE487B" w:rsidRDefault="00EE487B" w:rsidP="00EE487B">
      <w:pPr>
        <w:numPr>
          <w:ilvl w:val="0"/>
          <w:numId w:val="13"/>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Benchmarking against Literature:</w:t>
      </w:r>
      <w:r w:rsidRPr="00EE487B">
        <w:rPr>
          <w:rFonts w:ascii="Times New Roman" w:eastAsia="Times New Roman" w:hAnsi="Times New Roman" w:cs="Times New Roman"/>
          <w:lang w:val="en-IE"/>
        </w:rPr>
        <w:t> Comparison of results for standard TL structures against published data in reputable journals.</w:t>
      </w:r>
    </w:p>
    <w:p w14:paraId="4B90F385" w14:textId="77777777" w:rsidR="00EE487B" w:rsidRPr="00EE487B" w:rsidRDefault="00EE487B" w:rsidP="00EE487B">
      <w:pPr>
        <w:numPr>
          <w:ilvl w:val="0"/>
          <w:numId w:val="13"/>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Software Comparison:</w:t>
      </w:r>
      <w:r w:rsidRPr="00EE487B">
        <w:rPr>
          <w:rFonts w:ascii="Times New Roman" w:eastAsia="Times New Roman" w:hAnsi="Times New Roman" w:cs="Times New Roman"/>
          <w:lang w:val="en-IE"/>
        </w:rPr>
        <w:t> Where feasible, comparison of key performance indicators (e.g., S-parameters, eye diagrams) against simulations from established commercial tools.</w:t>
      </w:r>
    </w:p>
    <w:p w14:paraId="12DB1AD9" w14:textId="77777777" w:rsidR="00EE487B" w:rsidRPr="00EE487B" w:rsidRDefault="00EE487B" w:rsidP="00EE487B">
      <w:pPr>
        <w:numPr>
          <w:ilvl w:val="0"/>
          <w:numId w:val="13"/>
        </w:numPr>
        <w:jc w:val="both"/>
        <w:rPr>
          <w:rFonts w:ascii="Times New Roman" w:eastAsia="Times New Roman" w:hAnsi="Times New Roman" w:cs="Times New Roman"/>
          <w:lang w:val="en-IE"/>
        </w:rPr>
      </w:pPr>
      <w:r w:rsidRPr="00EE487B">
        <w:rPr>
          <w:rFonts w:ascii="Times New Roman" w:eastAsia="Times New Roman" w:hAnsi="Times New Roman" w:cs="Times New Roman"/>
          <w:b/>
          <w:bCs/>
          <w:lang w:val="en-IE"/>
        </w:rPr>
        <w:t>Collaborative Measurement:</w:t>
      </w:r>
      <w:r w:rsidRPr="00EE487B">
        <w:rPr>
          <w:rFonts w:ascii="Times New Roman" w:eastAsia="Times New Roman" w:hAnsi="Times New Roman" w:cs="Times New Roman"/>
          <w:lang w:val="en-IE"/>
        </w:rPr>
        <w:t> Pursuing partnerships to obtain measured S-parameters of fabricated THz structures for ultimate validation.</w:t>
      </w:r>
    </w:p>
    <w:p w14:paraId="00000065" w14:textId="77777777" w:rsidR="00B23EB9" w:rsidRPr="00EE487B" w:rsidRDefault="00B23EB9">
      <w:pPr>
        <w:jc w:val="both"/>
        <w:rPr>
          <w:rFonts w:ascii="Times New Roman" w:eastAsia="Times New Roman" w:hAnsi="Times New Roman" w:cs="Times New Roman"/>
          <w:lang w:val="en-IE"/>
        </w:rPr>
      </w:pPr>
    </w:p>
    <w:p w14:paraId="00000066" w14:textId="77777777" w:rsidR="00B23EB9" w:rsidRDefault="00000000">
      <w:pPr>
        <w:pStyle w:val="Heading2"/>
      </w:pPr>
      <w:bookmarkStart w:id="6" w:name="_ufggpi92pknd" w:colFirst="0" w:colLast="0"/>
      <w:bookmarkEnd w:id="6"/>
      <w:r>
        <w:t>Section Four: Justification for Proposed Research</w:t>
      </w:r>
    </w:p>
    <w:p w14:paraId="00000068" w14:textId="0B757B55" w:rsidR="00B23EB9" w:rsidRDefault="00430E43">
      <w:pPr>
        <w:jc w:val="both"/>
        <w:rPr>
          <w:rFonts w:ascii="Times New Roman" w:eastAsia="Times New Roman" w:hAnsi="Times New Roman" w:cs="Times New Roman"/>
          <w:szCs w:val="24"/>
        </w:rPr>
      </w:pPr>
      <w:r w:rsidRPr="00430E43">
        <w:rPr>
          <w:rFonts w:ascii="Times New Roman" w:eastAsia="Times New Roman" w:hAnsi="Times New Roman" w:cs="Times New Roman"/>
          <w:szCs w:val="24"/>
        </w:rPr>
        <w:t>This research is not merely an academic exercise; it is a critical enabler for future technological advancement, with significant contributions to knowledge, industry, and society.</w:t>
      </w:r>
    </w:p>
    <w:p w14:paraId="0AD4912F" w14:textId="77777777" w:rsidR="00F801CA" w:rsidRDefault="00F801CA">
      <w:pPr>
        <w:jc w:val="both"/>
        <w:rPr>
          <w:rFonts w:ascii="Times New Roman" w:eastAsia="Times New Roman" w:hAnsi="Times New Roman" w:cs="Times New Roman"/>
        </w:rPr>
      </w:pPr>
    </w:p>
    <w:p w14:paraId="00000069" w14:textId="77777777" w:rsidR="00B23EB9" w:rsidRDefault="00000000">
      <w:pPr>
        <w:pStyle w:val="Heading3"/>
      </w:pPr>
      <w:bookmarkStart w:id="7" w:name="_v2noh7erpqwb" w:colFirst="0" w:colLast="0"/>
      <w:bookmarkEnd w:id="7"/>
      <w:r>
        <w:t>Contributions to Academic Knowledge:</w:t>
      </w:r>
    </w:p>
    <w:p w14:paraId="0000006A" w14:textId="77777777" w:rsidR="00B23EB9" w:rsidRPr="00B2432B" w:rsidRDefault="00000000">
      <w:p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This PhD will make several novel contributions to the body of knowledge:</w:t>
      </w:r>
    </w:p>
    <w:p w14:paraId="0000006B" w14:textId="77777777" w:rsidR="00B23EB9" w:rsidRPr="00B2432B" w:rsidRDefault="00B23EB9">
      <w:pPr>
        <w:jc w:val="both"/>
        <w:rPr>
          <w:rFonts w:ascii="Times New Roman" w:eastAsia="Times New Roman" w:hAnsi="Times New Roman" w:cs="Times New Roman"/>
          <w:szCs w:val="24"/>
        </w:rPr>
      </w:pPr>
    </w:p>
    <w:p w14:paraId="0000006C" w14:textId="6DBDA3F4" w:rsidR="00B23EB9" w:rsidRPr="00B2432B" w:rsidRDefault="00000000" w:rsidP="003535C0">
      <w:pPr>
        <w:numPr>
          <w:ilvl w:val="0"/>
          <w:numId w:val="6"/>
        </w:num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 xml:space="preserve">Theoretical Contribution: </w:t>
      </w:r>
      <w:r w:rsidR="003535C0" w:rsidRPr="003535C0">
        <w:rPr>
          <w:rFonts w:ascii="Times New Roman" w:eastAsia="Times New Roman" w:hAnsi="Times New Roman" w:cs="Times New Roman"/>
          <w:szCs w:val="24"/>
        </w:rPr>
        <w:t xml:space="preserve">This PhD will provide </w:t>
      </w:r>
      <w:r w:rsidR="003535C0">
        <w:rPr>
          <w:rFonts w:ascii="Times New Roman" w:eastAsia="Times New Roman" w:hAnsi="Times New Roman" w:cs="Times New Roman"/>
          <w:szCs w:val="24"/>
        </w:rPr>
        <w:t xml:space="preserve">a </w:t>
      </w:r>
      <w:r w:rsidR="003535C0" w:rsidRPr="003535C0">
        <w:rPr>
          <w:rFonts w:ascii="Times New Roman" w:eastAsia="Times New Roman" w:hAnsi="Times New Roman" w:cs="Times New Roman"/>
          <w:szCs w:val="24"/>
        </w:rPr>
        <w:t>comprehensive comparative</w:t>
      </w:r>
      <w:r w:rsidR="003535C0" w:rsidRPr="003535C0">
        <w:rPr>
          <w:rFonts w:ascii="Times New Roman" w:eastAsia="Times New Roman" w:hAnsi="Times New Roman" w:cs="Times New Roman"/>
          <w:b/>
          <w:bCs/>
          <w:szCs w:val="24"/>
        </w:rPr>
        <w:t xml:space="preserve"> </w:t>
      </w:r>
      <w:r w:rsidR="003535C0" w:rsidRPr="003535C0">
        <w:rPr>
          <w:rFonts w:ascii="Times New Roman" w:eastAsia="Times New Roman" w:hAnsi="Times New Roman" w:cs="Times New Roman"/>
          <w:szCs w:val="24"/>
        </w:rPr>
        <w:t xml:space="preserve">analysis of modern modelling techniques (FDTD, RLC, AWE, VF/MVF, and Fast Convolution) in the context of THz transmission lines with pronounced fractional-order behaviour. Crucially, it will investigate the novel hybridization of AWE with complementary methods </w:t>
      </w:r>
      <w:r w:rsidR="003535C0">
        <w:rPr>
          <w:rFonts w:ascii="Times New Roman" w:eastAsia="Times New Roman" w:hAnsi="Times New Roman" w:cs="Times New Roman"/>
          <w:szCs w:val="24"/>
        </w:rPr>
        <w:t xml:space="preserve">such as fast convolution </w:t>
      </w:r>
      <w:r w:rsidR="003535C0" w:rsidRPr="003535C0">
        <w:rPr>
          <w:rFonts w:ascii="Times New Roman" w:eastAsia="Times New Roman" w:hAnsi="Times New Roman" w:cs="Times New Roman"/>
          <w:szCs w:val="24"/>
        </w:rPr>
        <w:t>to overcome its inherent numerical limitations when applied to wideband THz systems. The findings will define the specific strengths, weaknesses, and optimal application domains for each method and their combinations</w:t>
      </w:r>
      <w:r w:rsidRPr="00B2432B">
        <w:rPr>
          <w:rFonts w:ascii="Times New Roman" w:eastAsia="Times New Roman" w:hAnsi="Times New Roman" w:cs="Times New Roman"/>
          <w:szCs w:val="24"/>
        </w:rPr>
        <w:t>.</w:t>
      </w:r>
    </w:p>
    <w:p w14:paraId="0000006D" w14:textId="77777777" w:rsidR="00B23EB9" w:rsidRPr="00B2432B" w:rsidRDefault="00B23EB9">
      <w:pPr>
        <w:jc w:val="both"/>
        <w:rPr>
          <w:rFonts w:ascii="Times New Roman" w:eastAsia="Times New Roman" w:hAnsi="Times New Roman" w:cs="Times New Roman"/>
          <w:szCs w:val="24"/>
        </w:rPr>
      </w:pPr>
    </w:p>
    <w:p w14:paraId="0000006F" w14:textId="022843A0" w:rsidR="00B23EB9" w:rsidRDefault="00000000" w:rsidP="007B03A9">
      <w:pPr>
        <w:numPr>
          <w:ilvl w:val="0"/>
          <w:numId w:val="6"/>
        </w:numPr>
        <w:jc w:val="both"/>
        <w:rPr>
          <w:rFonts w:ascii="Times New Roman" w:eastAsia="Times New Roman" w:hAnsi="Times New Roman" w:cs="Times New Roman"/>
          <w:szCs w:val="24"/>
        </w:rPr>
      </w:pPr>
      <w:r w:rsidRPr="00F801CA">
        <w:rPr>
          <w:rFonts w:ascii="Times New Roman" w:eastAsia="Times New Roman" w:hAnsi="Times New Roman" w:cs="Times New Roman"/>
          <w:szCs w:val="24"/>
        </w:rPr>
        <w:t xml:space="preserve">Methodological Contribution: </w:t>
      </w:r>
      <w:r w:rsidR="00F801CA" w:rsidRPr="00F801CA">
        <w:rPr>
          <w:rFonts w:ascii="Times New Roman" w:eastAsia="Times New Roman" w:hAnsi="Times New Roman" w:cs="Times New Roman"/>
          <w:szCs w:val="24"/>
        </w:rPr>
        <w:t>The development of numerically stable, wideband variants of these algorithms and the exploration of a novel hybrid framework represent a significant advance in computational electromagnetics. The strategies for handling strong frequency-dependence in time-domain simulation will be a valuable reference.</w:t>
      </w:r>
    </w:p>
    <w:p w14:paraId="51D392A3" w14:textId="77777777" w:rsidR="00F801CA" w:rsidRPr="00F801CA" w:rsidRDefault="00F801CA" w:rsidP="00F801CA">
      <w:pPr>
        <w:jc w:val="both"/>
        <w:rPr>
          <w:rFonts w:ascii="Times New Roman" w:eastAsia="Times New Roman" w:hAnsi="Times New Roman" w:cs="Times New Roman"/>
          <w:szCs w:val="24"/>
        </w:rPr>
      </w:pPr>
    </w:p>
    <w:p w14:paraId="00000070" w14:textId="77777777" w:rsidR="00B23EB9" w:rsidRPr="00B2432B" w:rsidRDefault="00000000">
      <w:pPr>
        <w:numPr>
          <w:ilvl w:val="0"/>
          <w:numId w:val="6"/>
        </w:num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Empirical Contribution: The research will generate a valuable open-source dataset of exact and simulated THz TL responses under various conditions, serving as a benchmark for future algorithm development.</w:t>
      </w:r>
    </w:p>
    <w:p w14:paraId="00000071" w14:textId="77777777" w:rsidR="00B23EB9" w:rsidRDefault="00B23EB9">
      <w:pPr>
        <w:jc w:val="both"/>
        <w:rPr>
          <w:rFonts w:ascii="Times New Roman" w:eastAsia="Times New Roman" w:hAnsi="Times New Roman" w:cs="Times New Roman"/>
        </w:rPr>
      </w:pPr>
    </w:p>
    <w:p w14:paraId="00000072" w14:textId="77777777" w:rsidR="00B23EB9" w:rsidRDefault="00000000">
      <w:pPr>
        <w:pStyle w:val="Heading3"/>
      </w:pPr>
      <w:bookmarkStart w:id="8" w:name="_obg3llv51520" w:colFirst="0" w:colLast="0"/>
      <w:bookmarkEnd w:id="8"/>
      <w:r>
        <w:t>Contributions to Practice and Industry:</w:t>
      </w:r>
    </w:p>
    <w:p w14:paraId="00000073" w14:textId="77777777" w:rsidR="00B23EB9" w:rsidRPr="00B2432B" w:rsidRDefault="00000000">
      <w:p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The practical implications are substantial:</w:t>
      </w:r>
    </w:p>
    <w:p w14:paraId="00000074" w14:textId="77777777" w:rsidR="00B23EB9" w:rsidRDefault="00B23EB9">
      <w:pPr>
        <w:jc w:val="both"/>
        <w:rPr>
          <w:rFonts w:ascii="Times New Roman" w:eastAsia="Times New Roman" w:hAnsi="Times New Roman" w:cs="Times New Roman"/>
        </w:rPr>
      </w:pPr>
    </w:p>
    <w:p w14:paraId="00000075" w14:textId="77777777" w:rsidR="00B23EB9" w:rsidRPr="00B2432B" w:rsidRDefault="00000000">
      <w:pPr>
        <w:numPr>
          <w:ilvl w:val="0"/>
          <w:numId w:val="5"/>
        </w:num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Enabling 6G and Beyond: By providing accurate and efficient simulation tools, this research will directly accelerate the design cycle for THz components (antennas, filters, interconnects) essential for 6G networks, high-speed data centres, and sensing systems. designers can optimise performance and mitigate signal integrity issues before costly fabrication.</w:t>
      </w:r>
    </w:p>
    <w:p w14:paraId="00000076" w14:textId="77777777" w:rsidR="00B23EB9" w:rsidRPr="00B2432B" w:rsidRDefault="00B23EB9">
      <w:pPr>
        <w:jc w:val="both"/>
        <w:rPr>
          <w:rFonts w:ascii="Times New Roman" w:eastAsia="Times New Roman" w:hAnsi="Times New Roman" w:cs="Times New Roman"/>
          <w:szCs w:val="24"/>
        </w:rPr>
      </w:pPr>
    </w:p>
    <w:p w14:paraId="00000077" w14:textId="265177CA" w:rsidR="00B23EB9" w:rsidRPr="00B2432B" w:rsidRDefault="00000000" w:rsidP="00F801CA">
      <w:pPr>
        <w:numPr>
          <w:ilvl w:val="0"/>
          <w:numId w:val="5"/>
        </w:num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 xml:space="preserve">Efficient Design Automation: </w:t>
      </w:r>
      <w:r w:rsidR="00F801CA" w:rsidRPr="00F801CA">
        <w:rPr>
          <w:rFonts w:ascii="Times New Roman" w:eastAsia="Times New Roman" w:hAnsi="Times New Roman" w:cs="Times New Roman"/>
          <w:szCs w:val="24"/>
        </w:rPr>
        <w:t> The developed compact models (pole-residue sets or convolution kernels) are compatible with and can be imported into commercial circuit simulators (e.g., Cadence, ADS). This enables system-level simulation of THz circuits that are currently impossible due to computational constraints.</w:t>
      </w:r>
    </w:p>
    <w:p w14:paraId="00000078" w14:textId="77777777" w:rsidR="00B23EB9" w:rsidRPr="00B2432B" w:rsidRDefault="00B23EB9">
      <w:pPr>
        <w:jc w:val="both"/>
        <w:rPr>
          <w:rFonts w:ascii="Times New Roman" w:eastAsia="Times New Roman" w:hAnsi="Times New Roman" w:cs="Times New Roman"/>
          <w:szCs w:val="24"/>
        </w:rPr>
      </w:pPr>
    </w:p>
    <w:p w14:paraId="00000079" w14:textId="77777777" w:rsidR="00B23EB9" w:rsidRDefault="00000000">
      <w:pPr>
        <w:numPr>
          <w:ilvl w:val="0"/>
          <w:numId w:val="5"/>
        </w:numPr>
        <w:jc w:val="both"/>
        <w:rPr>
          <w:rFonts w:ascii="Times New Roman" w:eastAsia="Times New Roman" w:hAnsi="Times New Roman" w:cs="Times New Roman"/>
          <w:szCs w:val="24"/>
        </w:rPr>
      </w:pPr>
      <w:r w:rsidRPr="00B2432B">
        <w:rPr>
          <w:rFonts w:ascii="Times New Roman" w:eastAsia="Times New Roman" w:hAnsi="Times New Roman" w:cs="Times New Roman"/>
          <w:szCs w:val="24"/>
        </w:rPr>
        <w:t>Bridging a Critical Gap: This work addresses the critical gap between the theoretical understanding of THz wave propagation and the practical tools available to engineers to design with it. It moves beyond documenting the limitations of existing methods to providing a viable, superior solution.</w:t>
      </w:r>
    </w:p>
    <w:p w14:paraId="6F7FAB37" w14:textId="77777777" w:rsidR="00F801CA" w:rsidRDefault="00F801CA" w:rsidP="00F801CA">
      <w:pPr>
        <w:pStyle w:val="ListParagraph"/>
        <w:rPr>
          <w:rFonts w:ascii="Times New Roman" w:eastAsia="Times New Roman" w:hAnsi="Times New Roman" w:cs="Times New Roman"/>
          <w:szCs w:val="24"/>
        </w:rPr>
      </w:pPr>
    </w:p>
    <w:p w14:paraId="5942B752" w14:textId="5B7E01EF" w:rsidR="00F801CA" w:rsidRDefault="00F801CA" w:rsidP="00F801CA">
      <w:pPr>
        <w:numPr>
          <w:ilvl w:val="0"/>
          <w:numId w:val="5"/>
        </w:numPr>
        <w:jc w:val="both"/>
        <w:rPr>
          <w:rFonts w:ascii="Times New Roman" w:eastAsia="Times New Roman" w:hAnsi="Times New Roman" w:cs="Times New Roman"/>
          <w:szCs w:val="24"/>
        </w:rPr>
      </w:pPr>
      <w:r w:rsidRPr="00F801CA">
        <w:rPr>
          <w:rFonts w:ascii="Times New Roman" w:eastAsia="Times New Roman" w:hAnsi="Times New Roman" w:cs="Times New Roman"/>
          <w:b/>
          <w:bCs/>
          <w:szCs w:val="24"/>
        </w:rPr>
        <w:t>Economic and Societal Benefits:</w:t>
      </w:r>
      <w:r w:rsidRPr="00F801CA">
        <w:rPr>
          <w:rFonts w:ascii="Times New Roman" w:eastAsia="Times New Roman" w:hAnsi="Times New Roman" w:cs="Times New Roman"/>
          <w:szCs w:val="24"/>
        </w:rPr>
        <w:t> The companies that will benefit most from this work include:</w:t>
      </w:r>
    </w:p>
    <w:p w14:paraId="7C1E36ED" w14:textId="77777777" w:rsidR="00F801CA" w:rsidRDefault="00F801CA" w:rsidP="00F801CA">
      <w:pPr>
        <w:pStyle w:val="ListParagraph"/>
        <w:rPr>
          <w:rFonts w:ascii="Times New Roman" w:eastAsia="Times New Roman" w:hAnsi="Times New Roman" w:cs="Times New Roman"/>
          <w:szCs w:val="24"/>
        </w:rPr>
      </w:pPr>
    </w:p>
    <w:p w14:paraId="137AD7B3" w14:textId="77777777" w:rsidR="00F801CA" w:rsidRPr="00F801CA" w:rsidRDefault="00F801CA" w:rsidP="00F801CA">
      <w:pPr>
        <w:pStyle w:val="ListParagraph"/>
        <w:numPr>
          <w:ilvl w:val="0"/>
          <w:numId w:val="14"/>
        </w:numPr>
        <w:jc w:val="both"/>
        <w:rPr>
          <w:rFonts w:ascii="Times New Roman" w:eastAsia="Times New Roman" w:hAnsi="Times New Roman" w:cs="Times New Roman"/>
          <w:szCs w:val="24"/>
          <w:lang w:val="en-IE"/>
        </w:rPr>
      </w:pPr>
      <w:r w:rsidRPr="00F801CA">
        <w:rPr>
          <w:rFonts w:ascii="Times New Roman" w:eastAsia="Times New Roman" w:hAnsi="Times New Roman" w:cs="Times New Roman"/>
          <w:szCs w:val="24"/>
          <w:lang w:val="en-IE"/>
        </w:rPr>
        <w:t>Telecommunications Equipment Manufacturers: (e.g., Nokia, Ericsson, Huawei) developing 6G infrastructure.</w:t>
      </w:r>
    </w:p>
    <w:p w14:paraId="6AB1BBF3" w14:textId="77777777" w:rsidR="00F801CA" w:rsidRPr="00F801CA" w:rsidRDefault="00F801CA" w:rsidP="00F801CA">
      <w:pPr>
        <w:pStyle w:val="ListParagraph"/>
        <w:numPr>
          <w:ilvl w:val="0"/>
          <w:numId w:val="14"/>
        </w:numPr>
        <w:jc w:val="both"/>
        <w:rPr>
          <w:rFonts w:ascii="Times New Roman" w:eastAsia="Times New Roman" w:hAnsi="Times New Roman" w:cs="Times New Roman"/>
          <w:szCs w:val="24"/>
          <w:lang w:val="en-IE"/>
        </w:rPr>
      </w:pPr>
      <w:r w:rsidRPr="00F801CA">
        <w:rPr>
          <w:rFonts w:ascii="Times New Roman" w:eastAsia="Times New Roman" w:hAnsi="Times New Roman" w:cs="Times New Roman"/>
          <w:szCs w:val="24"/>
          <w:lang w:val="en-IE"/>
        </w:rPr>
        <w:t>Semiconductor Companies: (e.g., Intel, GlobalFoundries, TSMC) designing THz integrated circuits.</w:t>
      </w:r>
    </w:p>
    <w:p w14:paraId="3F8455E2" w14:textId="77777777" w:rsidR="00F801CA" w:rsidRPr="00F801CA" w:rsidRDefault="00F801CA" w:rsidP="00F801CA">
      <w:pPr>
        <w:pStyle w:val="ListParagraph"/>
        <w:numPr>
          <w:ilvl w:val="0"/>
          <w:numId w:val="14"/>
        </w:numPr>
        <w:jc w:val="both"/>
        <w:rPr>
          <w:rFonts w:ascii="Times New Roman" w:eastAsia="Times New Roman" w:hAnsi="Times New Roman" w:cs="Times New Roman"/>
          <w:szCs w:val="24"/>
          <w:lang w:val="en-IE"/>
        </w:rPr>
      </w:pPr>
      <w:r w:rsidRPr="00F801CA">
        <w:rPr>
          <w:rFonts w:ascii="Times New Roman" w:eastAsia="Times New Roman" w:hAnsi="Times New Roman" w:cs="Times New Roman"/>
          <w:szCs w:val="24"/>
          <w:lang w:val="en-IE"/>
        </w:rPr>
        <w:t>EDA Software Vendors: (e.g., Cadence, Keysight, Synopsys) seeking to enhance their tool capabilities for the THz market.</w:t>
      </w:r>
    </w:p>
    <w:p w14:paraId="52DF9B90" w14:textId="77777777" w:rsidR="00F801CA" w:rsidRPr="00F801CA" w:rsidRDefault="00F801CA" w:rsidP="00F801CA">
      <w:pPr>
        <w:pStyle w:val="ListParagraph"/>
        <w:numPr>
          <w:ilvl w:val="0"/>
          <w:numId w:val="14"/>
        </w:numPr>
        <w:jc w:val="both"/>
        <w:rPr>
          <w:rFonts w:ascii="Times New Roman" w:eastAsia="Times New Roman" w:hAnsi="Times New Roman" w:cs="Times New Roman"/>
          <w:szCs w:val="24"/>
          <w:lang w:val="en-IE"/>
        </w:rPr>
      </w:pPr>
      <w:r w:rsidRPr="00F801CA">
        <w:rPr>
          <w:rFonts w:ascii="Times New Roman" w:eastAsia="Times New Roman" w:hAnsi="Times New Roman" w:cs="Times New Roman"/>
          <w:szCs w:val="24"/>
          <w:lang w:val="en-IE"/>
        </w:rPr>
        <w:t>Sensors and Imaging Companies: developing medical imaging and security scanners.</w:t>
      </w:r>
    </w:p>
    <w:p w14:paraId="675FC2B2" w14:textId="77777777" w:rsidR="00F801CA" w:rsidRDefault="00F801CA" w:rsidP="00F801CA">
      <w:pPr>
        <w:pStyle w:val="ListParagraph"/>
        <w:numPr>
          <w:ilvl w:val="0"/>
          <w:numId w:val="14"/>
        </w:numPr>
        <w:jc w:val="both"/>
        <w:rPr>
          <w:rFonts w:ascii="Times New Roman" w:eastAsia="Times New Roman" w:hAnsi="Times New Roman" w:cs="Times New Roman"/>
          <w:szCs w:val="24"/>
          <w:lang w:val="en-IE"/>
        </w:rPr>
      </w:pPr>
      <w:r w:rsidRPr="00F801CA">
        <w:rPr>
          <w:rFonts w:ascii="Times New Roman" w:eastAsia="Times New Roman" w:hAnsi="Times New Roman" w:cs="Times New Roman"/>
          <w:szCs w:val="24"/>
          <w:lang w:val="en-IE"/>
        </w:rPr>
        <w:t>A dedicated section for engaging with these potential partners will be developed during the project to ensure practical relevance and technology transfer.</w:t>
      </w:r>
    </w:p>
    <w:p w14:paraId="2BF91B30" w14:textId="77777777" w:rsidR="00F801CA" w:rsidRDefault="00F801CA" w:rsidP="00F801CA">
      <w:pPr>
        <w:jc w:val="both"/>
        <w:rPr>
          <w:rFonts w:ascii="Times New Roman" w:eastAsia="Times New Roman" w:hAnsi="Times New Roman" w:cs="Times New Roman"/>
          <w:szCs w:val="24"/>
          <w:lang w:val="en-IE"/>
        </w:rPr>
      </w:pPr>
    </w:p>
    <w:p w14:paraId="3DAECE50" w14:textId="2C6C3CC6" w:rsidR="004E0476" w:rsidRDefault="004E0476" w:rsidP="004E0476">
      <w:pPr>
        <w:jc w:val="both"/>
        <w:rPr>
          <w:rFonts w:ascii="Times New Roman" w:eastAsia="Times New Roman" w:hAnsi="Times New Roman" w:cs="Times New Roman"/>
          <w:b/>
          <w:bCs/>
          <w:szCs w:val="24"/>
          <w:lang w:val="en-IE"/>
        </w:rPr>
      </w:pPr>
      <w:r w:rsidRPr="004E0476">
        <w:rPr>
          <w:rFonts w:ascii="Times New Roman" w:eastAsia="Times New Roman" w:hAnsi="Times New Roman" w:cs="Times New Roman"/>
          <w:b/>
          <w:bCs/>
          <w:szCs w:val="24"/>
          <w:lang w:val="en-IE"/>
        </w:rPr>
        <w:t>Engagement with Industry Partners</w:t>
      </w:r>
      <w:r>
        <w:rPr>
          <w:rFonts w:ascii="Times New Roman" w:eastAsia="Times New Roman" w:hAnsi="Times New Roman" w:cs="Times New Roman"/>
          <w:b/>
          <w:bCs/>
          <w:szCs w:val="24"/>
          <w:lang w:val="en-IE"/>
        </w:rPr>
        <w:t>:</w:t>
      </w:r>
    </w:p>
    <w:p w14:paraId="743F9A37" w14:textId="77777777" w:rsidR="004E0476" w:rsidRDefault="004E0476" w:rsidP="004E0476">
      <w:pPr>
        <w:jc w:val="both"/>
        <w:rPr>
          <w:lang w:val="en-IE"/>
        </w:rPr>
      </w:pPr>
      <w:r w:rsidRPr="004E0476">
        <w:rPr>
          <w:lang w:val="en-IE"/>
        </w:rPr>
        <w:t>To ensure the practical relevance and impact of this research, active engagement with industrial partners will be pursued throughout the project. This collaboration is crucial for grounding the theoretical work in real-world design challenges and facilitating technology transfer. We have initiated preliminary discussions with industry leaders to identify specific needs.</w:t>
      </w:r>
    </w:p>
    <w:p w14:paraId="2801DDA0" w14:textId="77777777" w:rsidR="004E0476" w:rsidRPr="004E0476" w:rsidRDefault="004E0476" w:rsidP="004E0476">
      <w:pPr>
        <w:jc w:val="both"/>
        <w:rPr>
          <w:lang w:val="en-IE"/>
        </w:rPr>
      </w:pPr>
    </w:p>
    <w:p w14:paraId="1F2F458B" w14:textId="45219BA5" w:rsidR="004E0476" w:rsidRPr="004E0476" w:rsidRDefault="004E0476" w:rsidP="004E0476">
      <w:pPr>
        <w:jc w:val="both"/>
        <w:rPr>
          <w:lang w:val="en-IE"/>
        </w:rPr>
      </w:pPr>
      <w:r w:rsidRPr="004E0476">
        <w:rPr>
          <w:lang w:val="en-IE"/>
        </w:rPr>
        <w:t xml:space="preserve">For instance, Klas Ltd., a company specializing in advanced networking and communications solutions, has expressed a strong interest in the potential applications of this research. Enda Sullivan, Chief Engineer at Klas Ltd., has </w:t>
      </w:r>
      <w:r>
        <w:rPr>
          <w:lang w:val="en-IE"/>
        </w:rPr>
        <w:t>stated that “</w:t>
      </w:r>
      <w:r w:rsidRPr="004E0476">
        <w:rPr>
          <w:lang w:val="en-IE"/>
        </w:rPr>
        <w:t xml:space="preserve">The challenges of signal integrity at high frequencies are a major bottleneck in our pursuit of higher data rates and more compact systems. The limitations of current modelling tools become apparent as we push towards 100 GHz applications, where what we often call a '100 GHz' link is fundamentally built from multiple aggregated 25 GHz channels. A robust and computationally efficient modelling framework, as proposed in this PhD, could significantly improve the accuracy of our transmission line modelling. This would directly benefit the design of radio frequency </w:t>
      </w:r>
      <w:r w:rsidRPr="004E0476">
        <w:rPr>
          <w:lang w:val="en-IE"/>
        </w:rPr>
        <w:t>front ends</w:t>
      </w:r>
      <w:r w:rsidRPr="004E0476">
        <w:rPr>
          <w:lang w:val="en-IE"/>
        </w:rPr>
        <w:t>, high-density PCBs, and even next-generation Ethernet cables, enabling us to design more reliable and higher-performance systems</w:t>
      </w:r>
      <w:r>
        <w:rPr>
          <w:lang w:val="en-IE"/>
        </w:rPr>
        <w:t>”</w:t>
      </w:r>
      <w:r w:rsidRPr="004E0476">
        <w:rPr>
          <w:lang w:val="en-IE"/>
        </w:rPr>
        <w:t>.</w:t>
      </w:r>
      <w:r>
        <w:rPr>
          <w:lang w:val="en-IE"/>
        </w:rPr>
        <w:t xml:space="preserve"> </w:t>
      </w:r>
      <w:r w:rsidRPr="004E0476">
        <w:rPr>
          <w:rFonts w:ascii="Times New Roman" w:eastAsia="Times New Roman" w:hAnsi="Times New Roman" w:cs="Times New Roman"/>
          <w:szCs w:val="24"/>
        </w:rPr>
        <w:t>This feedback from Klas Ltd. underscores the direct industrial need for this research. It highlights that the benefits extend beyond futuristic 6G systems to immediate challenges in existing high-frequency design</w:t>
      </w:r>
    </w:p>
    <w:p w14:paraId="67066A05" w14:textId="245ECF6F" w:rsidR="00F801CA" w:rsidRPr="004E0476" w:rsidRDefault="00F801CA" w:rsidP="004E0476">
      <w:pPr>
        <w:jc w:val="both"/>
        <w:rPr>
          <w:rFonts w:ascii="Times New Roman" w:eastAsia="Times New Roman" w:hAnsi="Times New Roman" w:cs="Times New Roman"/>
          <w:szCs w:val="24"/>
          <w:lang w:val="en-IE"/>
        </w:rPr>
      </w:pPr>
    </w:p>
    <w:p w14:paraId="305589B7" w14:textId="77777777" w:rsidR="00F801CA" w:rsidRDefault="00F801CA" w:rsidP="00F801CA">
      <w:pPr>
        <w:jc w:val="both"/>
        <w:rPr>
          <w:rFonts w:ascii="Times New Roman" w:eastAsia="Times New Roman" w:hAnsi="Times New Roman" w:cs="Times New Roman"/>
          <w:b/>
          <w:bCs/>
        </w:rPr>
      </w:pPr>
      <w:r w:rsidRPr="00F801CA">
        <w:rPr>
          <w:rFonts w:ascii="Times New Roman" w:eastAsia="Times New Roman" w:hAnsi="Times New Roman" w:cs="Times New Roman"/>
          <w:b/>
          <w:bCs/>
        </w:rPr>
        <w:t>Feasibility and Commitment:</w:t>
      </w:r>
      <w:r>
        <w:rPr>
          <w:rFonts w:ascii="Times New Roman" w:eastAsia="Times New Roman" w:hAnsi="Times New Roman" w:cs="Times New Roman"/>
          <w:b/>
          <w:bCs/>
        </w:rPr>
        <w:t xml:space="preserve"> </w:t>
      </w:r>
    </w:p>
    <w:p w14:paraId="0000007A" w14:textId="37475FA1" w:rsidR="00B23EB9" w:rsidRDefault="00F801CA" w:rsidP="004E0476">
      <w:pPr>
        <w:jc w:val="both"/>
        <w:rPr>
          <w:rFonts w:ascii="Times New Roman" w:eastAsia="Times New Roman" w:hAnsi="Times New Roman" w:cs="Times New Roman"/>
        </w:rPr>
      </w:pPr>
      <w:r w:rsidRPr="00F801CA">
        <w:rPr>
          <w:rFonts w:ascii="Times New Roman" w:eastAsia="Times New Roman" w:hAnsi="Times New Roman" w:cs="Times New Roman"/>
        </w:rPr>
        <w:t xml:space="preserve">This project is accurately planned for a 4-year duration, with clear, achievable milestones. </w:t>
      </w:r>
      <w:r w:rsidR="004E0476">
        <w:rPr>
          <w:rFonts w:ascii="Times New Roman" w:eastAsia="Times New Roman" w:hAnsi="Times New Roman" w:cs="Times New Roman"/>
        </w:rPr>
        <w:t>T</w:t>
      </w:r>
      <w:r w:rsidR="004E0476" w:rsidRPr="004E0476">
        <w:rPr>
          <w:rFonts w:ascii="Times New Roman" w:eastAsia="Times New Roman" w:hAnsi="Times New Roman" w:cs="Times New Roman"/>
        </w:rPr>
        <w:t xml:space="preserve">he required core software resource, an academic license for MATLAB, is available at DCU and is fundamental for the algorithm development and benchmarking central to this work. Furthermore, possible access </w:t>
      </w:r>
      <w:r w:rsidR="004E0476">
        <w:rPr>
          <w:rFonts w:ascii="Times New Roman" w:eastAsia="Times New Roman" w:hAnsi="Times New Roman" w:cs="Times New Roman"/>
        </w:rPr>
        <w:t xml:space="preserve">to a </w:t>
      </w:r>
      <w:r w:rsidR="004E0476" w:rsidRPr="004E0476">
        <w:rPr>
          <w:rFonts w:ascii="Times New Roman" w:eastAsia="Times New Roman" w:hAnsi="Times New Roman" w:cs="Times New Roman"/>
        </w:rPr>
        <w:t>high-performance computing (HPC will be explored for the most computationally intensive simulations (e.g., large-scale FDTD benchmarks or complex hybrid model evaluations)</w:t>
      </w:r>
      <w:r w:rsidRPr="00F801CA">
        <w:rPr>
          <w:rFonts w:ascii="Times New Roman" w:eastAsia="Times New Roman" w:hAnsi="Times New Roman" w:cs="Times New Roman"/>
        </w:rPr>
        <w:t>. I am fully committed to disseminating the findings through at least four publications in top-tier IEEE journals (e.g., </w:t>
      </w:r>
      <w:r w:rsidRPr="00F801CA">
        <w:rPr>
          <w:rFonts w:ascii="Times New Roman" w:eastAsia="Times New Roman" w:hAnsi="Times New Roman" w:cs="Times New Roman"/>
          <w:i/>
          <w:iCs/>
        </w:rPr>
        <w:t>IEEE Trans. on MTT</w:t>
      </w:r>
      <w:r w:rsidRPr="00F801CA">
        <w:rPr>
          <w:rFonts w:ascii="Times New Roman" w:eastAsia="Times New Roman" w:hAnsi="Times New Roman" w:cs="Times New Roman"/>
        </w:rPr>
        <w:t>, </w:t>
      </w:r>
      <w:r w:rsidRPr="00F801CA">
        <w:rPr>
          <w:rFonts w:ascii="Times New Roman" w:eastAsia="Times New Roman" w:hAnsi="Times New Roman" w:cs="Times New Roman"/>
          <w:i/>
          <w:iCs/>
        </w:rPr>
        <w:t>IEEE Trans. on CAS-I</w:t>
      </w:r>
      <w:r w:rsidRPr="00F801CA">
        <w:rPr>
          <w:rFonts w:ascii="Times New Roman" w:eastAsia="Times New Roman" w:hAnsi="Times New Roman" w:cs="Times New Roman"/>
        </w:rPr>
        <w:t>, </w:t>
      </w:r>
      <w:r w:rsidR="00F9349C" w:rsidRPr="00F9349C">
        <w:rPr>
          <w:rFonts w:ascii="Times New Roman" w:eastAsia="Times New Roman" w:hAnsi="Times New Roman" w:cs="Times New Roman"/>
          <w:i/>
          <w:iCs/>
        </w:rPr>
        <w:t>International Journal of Circuit Theory and Applications</w:t>
      </w:r>
      <w:r w:rsidR="00F9349C">
        <w:rPr>
          <w:rFonts w:ascii="Times New Roman" w:eastAsia="Times New Roman" w:hAnsi="Times New Roman" w:cs="Times New Roman"/>
          <w:i/>
          <w:iCs/>
        </w:rPr>
        <w:t xml:space="preserve">,  </w:t>
      </w:r>
      <w:r w:rsidRPr="00F801CA">
        <w:rPr>
          <w:rFonts w:ascii="Times New Roman" w:eastAsia="Times New Roman" w:hAnsi="Times New Roman" w:cs="Times New Roman"/>
        </w:rPr>
        <w:t xml:space="preserve">) and through active participation in leading international conferences (e.g., IMS, </w:t>
      </w:r>
      <w:proofErr w:type="spellStart"/>
      <w:r w:rsidRPr="00F801CA">
        <w:rPr>
          <w:rFonts w:ascii="Times New Roman" w:eastAsia="Times New Roman" w:hAnsi="Times New Roman" w:cs="Times New Roman"/>
        </w:rPr>
        <w:t>EuMC</w:t>
      </w:r>
      <w:proofErr w:type="spellEnd"/>
      <w:r w:rsidRPr="00F801CA">
        <w:rPr>
          <w:rFonts w:ascii="Times New Roman" w:eastAsia="Times New Roman" w:hAnsi="Times New Roman" w:cs="Times New Roman"/>
        </w:rPr>
        <w:t>, ECTC, ISCAS) to engage with the global research and industrial community. This work is a necessary and timely step to unlock the potential of the terahertz spectrum, offering a compelling return on investment for both academic and industrial stakeholders.</w:t>
      </w:r>
    </w:p>
    <w:p w14:paraId="0CA6E5F6" w14:textId="77777777" w:rsidR="00F801CA" w:rsidRPr="00F801CA" w:rsidRDefault="00F801CA" w:rsidP="00F801CA">
      <w:pPr>
        <w:jc w:val="both"/>
        <w:rPr>
          <w:rFonts w:ascii="Times New Roman" w:eastAsia="Times New Roman" w:hAnsi="Times New Roman" w:cs="Times New Roman"/>
          <w:lang w:val="en-IE"/>
        </w:rPr>
      </w:pPr>
    </w:p>
    <w:p w14:paraId="0000007B" w14:textId="4EFDE8E1" w:rsidR="00B23EB9" w:rsidRPr="00B2432B" w:rsidRDefault="00000000" w:rsidP="001273C9">
      <w:pPr>
        <w:ind w:firstLine="720"/>
        <w:jc w:val="both"/>
        <w:rPr>
          <w:rFonts w:ascii="Times New Roman" w:eastAsia="Times New Roman" w:hAnsi="Times New Roman" w:cs="Times New Roman"/>
          <w:szCs w:val="24"/>
        </w:rPr>
      </w:pPr>
      <w:r w:rsidRPr="00B2432B">
        <w:rPr>
          <w:rFonts w:ascii="Times New Roman" w:eastAsia="Times New Roman" w:hAnsi="Times New Roman" w:cs="Times New Roman"/>
          <w:szCs w:val="24"/>
        </w:rPr>
        <w:t>In conclusion, this PhD project is not merely an incremental improvement but a necessary step to unlock the potential of the terahertz spectrum.</w:t>
      </w:r>
      <w:r w:rsidR="001273C9">
        <w:rPr>
          <w:rFonts w:ascii="Times New Roman" w:eastAsia="Times New Roman" w:hAnsi="Times New Roman" w:cs="Times New Roman"/>
          <w:szCs w:val="24"/>
        </w:rPr>
        <w:t xml:space="preserve"> </w:t>
      </w:r>
      <w:r w:rsidR="001273C9" w:rsidRPr="001273C9">
        <w:rPr>
          <w:rFonts w:ascii="Times New Roman" w:eastAsia="Times New Roman" w:hAnsi="Times New Roman" w:cs="Times New Roman"/>
          <w:szCs w:val="24"/>
        </w:rPr>
        <w:t xml:space="preserve"> The demonstrated efficiency of advanced methods </w:t>
      </w:r>
      <w:r w:rsidR="001273C9">
        <w:rPr>
          <w:rFonts w:ascii="Times New Roman" w:eastAsia="Times New Roman" w:hAnsi="Times New Roman" w:cs="Times New Roman"/>
          <w:szCs w:val="24"/>
        </w:rPr>
        <w:t>such as</w:t>
      </w:r>
      <w:r w:rsidR="001273C9" w:rsidRPr="001273C9">
        <w:rPr>
          <w:rFonts w:ascii="Times New Roman" w:eastAsia="Times New Roman" w:hAnsi="Times New Roman" w:cs="Times New Roman"/>
          <w:szCs w:val="24"/>
        </w:rPr>
        <w:t xml:space="preserve"> the θ-method</w:t>
      </w:r>
      <w:r w:rsidR="001273C9">
        <w:rPr>
          <w:rFonts w:ascii="Times New Roman" w:eastAsia="Times New Roman" w:hAnsi="Times New Roman" w:cs="Times New Roman"/>
          <w:szCs w:val="24"/>
        </w:rPr>
        <w:t xml:space="preserve"> </w:t>
      </w:r>
      <w:r w:rsidR="001273C9" w:rsidRPr="001273C9">
        <w:rPr>
          <w:rFonts w:ascii="Times New Roman" w:eastAsia="Times New Roman" w:hAnsi="Times New Roman" w:cs="Times New Roman"/>
          <w:szCs w:val="24"/>
        </w:rPr>
        <w:t xml:space="preserve">and the clear industrial need from </w:t>
      </w:r>
      <w:r w:rsidR="001273C9">
        <w:rPr>
          <w:rFonts w:ascii="Times New Roman" w:eastAsia="Times New Roman" w:hAnsi="Times New Roman" w:cs="Times New Roman"/>
          <w:szCs w:val="24"/>
        </w:rPr>
        <w:t>different tech companies u</w:t>
      </w:r>
      <w:r w:rsidR="001273C9" w:rsidRPr="001273C9">
        <w:rPr>
          <w:rFonts w:ascii="Times New Roman" w:eastAsia="Times New Roman" w:hAnsi="Times New Roman" w:cs="Times New Roman"/>
          <w:szCs w:val="24"/>
        </w:rPr>
        <w:t>nderscore the timeliness and relevance of this research</w:t>
      </w:r>
      <w:r w:rsidRPr="00B2432B">
        <w:rPr>
          <w:rFonts w:ascii="Times New Roman" w:eastAsia="Times New Roman" w:hAnsi="Times New Roman" w:cs="Times New Roman"/>
          <w:szCs w:val="24"/>
        </w:rPr>
        <w:t xml:space="preserve"> By creating </w:t>
      </w:r>
      <w:r w:rsidR="00B2432B" w:rsidRPr="00B2432B">
        <w:rPr>
          <w:rFonts w:ascii="Times New Roman" w:eastAsia="Times New Roman" w:hAnsi="Times New Roman" w:cs="Times New Roman"/>
          <w:szCs w:val="24"/>
        </w:rPr>
        <w:t>computation</w:t>
      </w:r>
      <w:r w:rsidRPr="00B2432B">
        <w:rPr>
          <w:rFonts w:ascii="Times New Roman" w:eastAsia="Times New Roman" w:hAnsi="Times New Roman" w:cs="Times New Roman"/>
          <w:szCs w:val="24"/>
        </w:rPr>
        <w:t xml:space="preserve"> efficient modelling frameworks, it will provide the foundational tools needed to design the next generation of wireless technology, offering significant contributions to theory, methodology, and industrial practice.</w:t>
      </w:r>
    </w:p>
    <w:p w14:paraId="0000007C" w14:textId="0EE71068" w:rsidR="00B23EB9" w:rsidRDefault="00B23EB9">
      <w:pPr>
        <w:jc w:val="both"/>
        <w:rPr>
          <w:rFonts w:ascii="Times New Roman" w:eastAsia="Times New Roman" w:hAnsi="Times New Roman" w:cs="Times New Roman"/>
        </w:rPr>
      </w:pPr>
    </w:p>
    <w:p w14:paraId="7A0CA90E" w14:textId="77777777" w:rsidR="0064548F" w:rsidRDefault="0064548F">
      <w:pPr>
        <w:jc w:val="both"/>
        <w:rPr>
          <w:rFonts w:ascii="Times New Roman" w:eastAsia="Times New Roman" w:hAnsi="Times New Roman" w:cs="Times New Roman"/>
        </w:rPr>
      </w:pPr>
    </w:p>
    <w:p w14:paraId="5E810B70" w14:textId="77777777" w:rsidR="0064548F" w:rsidRDefault="0064548F">
      <w:pPr>
        <w:jc w:val="both"/>
        <w:rPr>
          <w:rFonts w:ascii="Times New Roman" w:eastAsia="Times New Roman" w:hAnsi="Times New Roman" w:cs="Times New Roman"/>
        </w:rPr>
      </w:pPr>
    </w:p>
    <w:p w14:paraId="09FC973A" w14:textId="77777777" w:rsidR="0064548F" w:rsidRDefault="0064548F">
      <w:pPr>
        <w:jc w:val="both"/>
        <w:rPr>
          <w:rFonts w:ascii="Times New Roman" w:eastAsia="Times New Roman" w:hAnsi="Times New Roman" w:cs="Times New Roman"/>
        </w:rPr>
      </w:pPr>
    </w:p>
    <w:p w14:paraId="1867A83C" w14:textId="77777777" w:rsidR="0064548F" w:rsidRDefault="0064548F">
      <w:pPr>
        <w:jc w:val="both"/>
        <w:rPr>
          <w:rFonts w:ascii="Times New Roman" w:eastAsia="Times New Roman" w:hAnsi="Times New Roman" w:cs="Times New Roman"/>
        </w:rPr>
      </w:pPr>
    </w:p>
    <w:p w14:paraId="3592029B" w14:textId="77777777" w:rsidR="0064548F" w:rsidRDefault="0064548F">
      <w:pPr>
        <w:jc w:val="both"/>
        <w:rPr>
          <w:rFonts w:ascii="Times New Roman" w:eastAsia="Times New Roman" w:hAnsi="Times New Roman" w:cs="Times New Roman"/>
        </w:rPr>
      </w:pPr>
    </w:p>
    <w:p w14:paraId="2C37AE7C" w14:textId="77777777" w:rsidR="0064548F" w:rsidRDefault="0064548F">
      <w:pPr>
        <w:jc w:val="both"/>
        <w:rPr>
          <w:rFonts w:ascii="Times New Roman" w:eastAsia="Times New Roman" w:hAnsi="Times New Roman" w:cs="Times New Roman"/>
        </w:rPr>
      </w:pPr>
    </w:p>
    <w:p w14:paraId="44499394" w14:textId="77777777" w:rsidR="0064548F" w:rsidRDefault="0064548F">
      <w:pPr>
        <w:jc w:val="both"/>
        <w:rPr>
          <w:rFonts w:ascii="Times New Roman" w:eastAsia="Times New Roman" w:hAnsi="Times New Roman" w:cs="Times New Roman"/>
        </w:rPr>
      </w:pPr>
    </w:p>
    <w:p w14:paraId="453BCD1A" w14:textId="77777777" w:rsidR="0064548F" w:rsidRDefault="0064548F">
      <w:pPr>
        <w:jc w:val="both"/>
        <w:rPr>
          <w:rFonts w:ascii="Times New Roman" w:eastAsia="Times New Roman" w:hAnsi="Times New Roman" w:cs="Times New Roman"/>
        </w:rPr>
      </w:pPr>
    </w:p>
    <w:p w14:paraId="63218B30" w14:textId="77777777" w:rsidR="0064548F" w:rsidRDefault="0064548F">
      <w:pPr>
        <w:jc w:val="both"/>
        <w:rPr>
          <w:rFonts w:ascii="Times New Roman" w:eastAsia="Times New Roman" w:hAnsi="Times New Roman" w:cs="Times New Roman"/>
        </w:rPr>
      </w:pPr>
    </w:p>
    <w:p w14:paraId="3BFEB48C" w14:textId="77777777" w:rsidR="0064548F" w:rsidRDefault="0064548F">
      <w:pPr>
        <w:jc w:val="both"/>
        <w:rPr>
          <w:rFonts w:ascii="Times New Roman" w:eastAsia="Times New Roman" w:hAnsi="Times New Roman" w:cs="Times New Roman"/>
        </w:rPr>
      </w:pPr>
    </w:p>
    <w:p w14:paraId="6DB1FDBB" w14:textId="77777777" w:rsidR="0064548F" w:rsidRDefault="0064548F">
      <w:pPr>
        <w:jc w:val="both"/>
        <w:rPr>
          <w:rFonts w:ascii="Times New Roman" w:eastAsia="Times New Roman" w:hAnsi="Times New Roman" w:cs="Times New Roman"/>
        </w:rPr>
      </w:pPr>
    </w:p>
    <w:p w14:paraId="5A85AD8C" w14:textId="77777777" w:rsidR="0064548F" w:rsidRDefault="0064548F">
      <w:pPr>
        <w:jc w:val="both"/>
        <w:rPr>
          <w:rFonts w:ascii="Times New Roman" w:eastAsia="Times New Roman" w:hAnsi="Times New Roman" w:cs="Times New Roman"/>
        </w:rPr>
      </w:pPr>
    </w:p>
    <w:p w14:paraId="55BF395C" w14:textId="77777777" w:rsidR="0064548F" w:rsidRDefault="0064548F">
      <w:pPr>
        <w:jc w:val="both"/>
        <w:rPr>
          <w:rFonts w:ascii="Times New Roman" w:eastAsia="Times New Roman" w:hAnsi="Times New Roman" w:cs="Times New Roman"/>
        </w:rPr>
      </w:pPr>
    </w:p>
    <w:p w14:paraId="6E0C8112" w14:textId="77777777" w:rsidR="0064548F" w:rsidRDefault="0064548F">
      <w:pPr>
        <w:jc w:val="both"/>
        <w:rPr>
          <w:rFonts w:ascii="Times New Roman" w:eastAsia="Times New Roman" w:hAnsi="Times New Roman" w:cs="Times New Roman"/>
        </w:rPr>
      </w:pPr>
    </w:p>
    <w:p w14:paraId="2568A86E" w14:textId="77777777" w:rsidR="0064548F" w:rsidRDefault="0064548F">
      <w:pPr>
        <w:jc w:val="both"/>
        <w:rPr>
          <w:rFonts w:ascii="Times New Roman" w:eastAsia="Times New Roman" w:hAnsi="Times New Roman" w:cs="Times New Roman"/>
        </w:rPr>
      </w:pPr>
    </w:p>
    <w:p w14:paraId="35A61DC7" w14:textId="77777777" w:rsidR="0064548F" w:rsidRDefault="0064548F">
      <w:pPr>
        <w:jc w:val="both"/>
        <w:rPr>
          <w:rFonts w:ascii="Times New Roman" w:eastAsia="Times New Roman" w:hAnsi="Times New Roman" w:cs="Times New Roman"/>
        </w:rPr>
      </w:pPr>
    </w:p>
    <w:p w14:paraId="0000009F" w14:textId="77777777" w:rsidR="00B23EB9" w:rsidRDefault="00B23EB9">
      <w:pPr>
        <w:jc w:val="both"/>
        <w:rPr>
          <w:rFonts w:ascii="Times New Roman" w:eastAsia="Times New Roman" w:hAnsi="Times New Roman" w:cs="Times New Roman"/>
        </w:rPr>
      </w:pPr>
    </w:p>
    <w:p w14:paraId="000000A0" w14:textId="77777777" w:rsidR="00B23EB9" w:rsidRDefault="00B23EB9">
      <w:pPr>
        <w:jc w:val="both"/>
        <w:rPr>
          <w:rFonts w:ascii="Times New Roman" w:eastAsia="Times New Roman" w:hAnsi="Times New Roman" w:cs="Times New Roman"/>
        </w:rPr>
      </w:pPr>
    </w:p>
    <w:p w14:paraId="000000A5" w14:textId="77777777" w:rsidR="00B23EB9" w:rsidRDefault="00000000">
      <w:pPr>
        <w:pStyle w:val="Heading2"/>
      </w:pPr>
      <w:bookmarkStart w:id="9" w:name="_6etoyamo3bq3" w:colFirst="0" w:colLast="0"/>
      <w:bookmarkEnd w:id="9"/>
      <w:r>
        <w:lastRenderedPageBreak/>
        <w:t>Section Five: Preliminary Bibliography</w:t>
      </w:r>
    </w:p>
    <w:sdt>
      <w:sdtPr>
        <w:rPr>
          <w:sz w:val="22"/>
          <w:szCs w:val="22"/>
        </w:rPr>
        <w:id w:val="-2100010924"/>
        <w:docPartObj>
          <w:docPartGallery w:val="Bibliographies"/>
          <w:docPartUnique/>
        </w:docPartObj>
      </w:sdtPr>
      <w:sdtEndPr>
        <w:rPr>
          <w:rFonts w:cstheme="majorBidi"/>
          <w:sz w:val="24"/>
        </w:rPr>
      </w:sdtEndPr>
      <w:sdtContent>
        <w:p w14:paraId="57E3A23D" w14:textId="247541D0" w:rsidR="00ED58F6" w:rsidRPr="00BD7494" w:rsidRDefault="00ED58F6">
          <w:pPr>
            <w:pStyle w:val="Heading1"/>
            <w:rPr>
              <w:rFonts w:cstheme="majorBidi"/>
            </w:rPr>
          </w:pPr>
          <w:r w:rsidRPr="00BD7494">
            <w:rPr>
              <w:rFonts w:cstheme="majorBidi"/>
            </w:rPr>
            <w:t>Bibliography</w:t>
          </w:r>
        </w:p>
        <w:sdt>
          <w:sdtPr>
            <w:rPr>
              <w:rFonts w:cstheme="majorBidi"/>
            </w:rPr>
            <w:id w:val="111145805"/>
            <w:bibliography/>
          </w:sdtPr>
          <w:sdtContent>
            <w:p w14:paraId="0998C5B8" w14:textId="77777777" w:rsidR="00B74191" w:rsidRDefault="00ED58F6" w:rsidP="000B771E">
              <w:pPr>
                <w:rPr>
                  <w:rFonts w:ascii="Arial" w:hAnsi="Arial"/>
                  <w:noProof/>
                  <w:sz w:val="22"/>
                </w:rPr>
              </w:pPr>
              <w:r w:rsidRPr="00BD7494">
                <w:rPr>
                  <w:rFonts w:cstheme="majorBidi"/>
                </w:rPr>
                <w:fldChar w:fldCharType="begin"/>
              </w:r>
              <w:r w:rsidRPr="00BD7494">
                <w:rPr>
                  <w:rFonts w:cstheme="majorBidi"/>
                </w:rPr>
                <w:instrText xml:space="preserve"> BIBLIOGRAPHY </w:instrText>
              </w:r>
              <w:r w:rsidRPr="00BD7494">
                <w:rPr>
                  <w:rFonts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4"/>
              </w:tblGrid>
              <w:tr w:rsidR="00B74191" w14:paraId="41F9F3D7" w14:textId="77777777">
                <w:trPr>
                  <w:divId w:val="1607885977"/>
                  <w:tblCellSpacing w:w="15" w:type="dxa"/>
                </w:trPr>
                <w:tc>
                  <w:tcPr>
                    <w:tcW w:w="50" w:type="pct"/>
                    <w:hideMark/>
                  </w:tcPr>
                  <w:p w14:paraId="63A14B1D" w14:textId="43F7843C" w:rsidR="00B74191" w:rsidRDefault="00B74191">
                    <w:pPr>
                      <w:pStyle w:val="Bibliography"/>
                      <w:rPr>
                        <w:noProof/>
                        <w:szCs w:val="24"/>
                      </w:rPr>
                    </w:pPr>
                    <w:r>
                      <w:rPr>
                        <w:noProof/>
                      </w:rPr>
                      <w:t xml:space="preserve">[1] </w:t>
                    </w:r>
                  </w:p>
                </w:tc>
                <w:tc>
                  <w:tcPr>
                    <w:tcW w:w="0" w:type="auto"/>
                    <w:hideMark/>
                  </w:tcPr>
                  <w:p w14:paraId="3DCB7951" w14:textId="77777777" w:rsidR="00B74191" w:rsidRDefault="00B74191">
                    <w:pPr>
                      <w:pStyle w:val="Bibliography"/>
                      <w:rPr>
                        <w:noProof/>
                      </w:rPr>
                    </w:pPr>
                    <w:r>
                      <w:rPr>
                        <w:noProof/>
                      </w:rPr>
                      <w:t xml:space="preserve">T. Kürner, “THz Communications on the Way towards its Application on 6G (Invited Plenary Talk),,” in </w:t>
                    </w:r>
                    <w:r>
                      <w:rPr>
                        <w:i/>
                        <w:iCs/>
                        <w:noProof/>
                      </w:rPr>
                      <w:t>48th International Conference on Infrared, Millimeter, and Terahertz Waves (IRMMW-THz)</w:t>
                    </w:r>
                    <w:r>
                      <w:rPr>
                        <w:noProof/>
                      </w:rPr>
                      <w:t xml:space="preserve">, Montreal, QC, Canada, 2023. </w:t>
                    </w:r>
                  </w:p>
                </w:tc>
              </w:tr>
              <w:tr w:rsidR="00B74191" w14:paraId="08A2AB31" w14:textId="77777777">
                <w:trPr>
                  <w:divId w:val="1607885977"/>
                  <w:tblCellSpacing w:w="15" w:type="dxa"/>
                </w:trPr>
                <w:tc>
                  <w:tcPr>
                    <w:tcW w:w="50" w:type="pct"/>
                    <w:hideMark/>
                  </w:tcPr>
                  <w:p w14:paraId="2D0C49A9" w14:textId="77777777" w:rsidR="00B74191" w:rsidRDefault="00B74191">
                    <w:pPr>
                      <w:pStyle w:val="Bibliography"/>
                      <w:rPr>
                        <w:noProof/>
                      </w:rPr>
                    </w:pPr>
                    <w:r>
                      <w:rPr>
                        <w:noProof/>
                      </w:rPr>
                      <w:t xml:space="preserve">[2] </w:t>
                    </w:r>
                  </w:p>
                </w:tc>
                <w:tc>
                  <w:tcPr>
                    <w:tcW w:w="0" w:type="auto"/>
                    <w:hideMark/>
                  </w:tcPr>
                  <w:p w14:paraId="4B72A7F8" w14:textId="77777777" w:rsidR="00B74191" w:rsidRDefault="00B74191">
                    <w:pPr>
                      <w:pStyle w:val="Bibliography"/>
                      <w:rPr>
                        <w:noProof/>
                      </w:rPr>
                    </w:pPr>
                    <w:r>
                      <w:rPr>
                        <w:noProof/>
                      </w:rPr>
                      <w:t xml:space="preserve">G. P. e. al., “Fast Convolution Schemes for Piecewise Approximation of Large-Scale Electromagnetic Systems in Emerging Applications,” </w:t>
                    </w:r>
                    <w:r>
                      <w:rPr>
                        <w:i/>
                        <w:iCs/>
                        <w:noProof/>
                      </w:rPr>
                      <w:t xml:space="preserve">IEEE Trans. on Circuits and Systems I: Regular Papers, </w:t>
                    </w:r>
                    <w:r>
                      <w:rPr>
                        <w:noProof/>
                      </w:rPr>
                      <w:t xml:space="preserve">vol. 72, no. 7, pp. 3498-3511, 2025. </w:t>
                    </w:r>
                  </w:p>
                </w:tc>
              </w:tr>
              <w:tr w:rsidR="00B74191" w14:paraId="581AB421" w14:textId="77777777">
                <w:trPr>
                  <w:divId w:val="1607885977"/>
                  <w:tblCellSpacing w:w="15" w:type="dxa"/>
                </w:trPr>
                <w:tc>
                  <w:tcPr>
                    <w:tcW w:w="50" w:type="pct"/>
                    <w:hideMark/>
                  </w:tcPr>
                  <w:p w14:paraId="638E1EF6" w14:textId="77777777" w:rsidR="00B74191" w:rsidRDefault="00B74191">
                    <w:pPr>
                      <w:pStyle w:val="Bibliography"/>
                      <w:rPr>
                        <w:noProof/>
                      </w:rPr>
                    </w:pPr>
                    <w:r>
                      <w:rPr>
                        <w:noProof/>
                      </w:rPr>
                      <w:t xml:space="preserve">[3] </w:t>
                    </w:r>
                  </w:p>
                </w:tc>
                <w:tc>
                  <w:tcPr>
                    <w:tcW w:w="0" w:type="auto"/>
                    <w:hideMark/>
                  </w:tcPr>
                  <w:p w14:paraId="5E46AAFE" w14:textId="77777777" w:rsidR="00B74191" w:rsidRDefault="00B74191">
                    <w:pPr>
                      <w:pStyle w:val="Bibliography"/>
                      <w:rPr>
                        <w:noProof/>
                      </w:rPr>
                    </w:pPr>
                    <w:r>
                      <w:rPr>
                        <w:noProof/>
                      </w:rPr>
                      <w:t xml:space="preserve">M. K. a. A. Dounavis, “An Analytic RLC Model for Coupled Interconnects Which Uses a Numerical Inverse Laplace Transform,” </w:t>
                    </w:r>
                    <w:r>
                      <w:rPr>
                        <w:i/>
                        <w:iCs/>
                        <w:noProof/>
                      </w:rPr>
                      <w:t xml:space="preserve">IEEE Trans. on Very Large Scale Integration (VLSI) Systems, </w:t>
                    </w:r>
                    <w:r>
                      <w:rPr>
                        <w:noProof/>
                      </w:rPr>
                      <w:t xml:space="preserve">vol. 31, no. 10, pp. 1499-1510, Oct, 2023. </w:t>
                    </w:r>
                  </w:p>
                </w:tc>
              </w:tr>
              <w:tr w:rsidR="00B74191" w14:paraId="7DF5C5DC" w14:textId="77777777">
                <w:trPr>
                  <w:divId w:val="1607885977"/>
                  <w:tblCellSpacing w:w="15" w:type="dxa"/>
                </w:trPr>
                <w:tc>
                  <w:tcPr>
                    <w:tcW w:w="50" w:type="pct"/>
                    <w:hideMark/>
                  </w:tcPr>
                  <w:p w14:paraId="137D385F" w14:textId="77777777" w:rsidR="00B74191" w:rsidRDefault="00B74191">
                    <w:pPr>
                      <w:pStyle w:val="Bibliography"/>
                      <w:rPr>
                        <w:noProof/>
                      </w:rPr>
                    </w:pPr>
                    <w:r>
                      <w:rPr>
                        <w:noProof/>
                      </w:rPr>
                      <w:t xml:space="preserve">[4] </w:t>
                    </w:r>
                  </w:p>
                </w:tc>
                <w:tc>
                  <w:tcPr>
                    <w:tcW w:w="0" w:type="auto"/>
                    <w:hideMark/>
                  </w:tcPr>
                  <w:p w14:paraId="45E85AF2" w14:textId="77777777" w:rsidR="00B74191" w:rsidRDefault="00B74191">
                    <w:pPr>
                      <w:pStyle w:val="Bibliography"/>
                      <w:rPr>
                        <w:noProof/>
                      </w:rPr>
                    </w:pPr>
                    <w:r>
                      <w:rPr>
                        <w:noProof/>
                      </w:rPr>
                      <w:t xml:space="preserve">E. G. a. M. N. B. Bandali, “Modified Inversion of the Laplace Transform for Fast and Stable Time-Domain Simulation of Nonlinear Circuits,” </w:t>
                    </w:r>
                    <w:r>
                      <w:rPr>
                        <w:i/>
                        <w:iCs/>
                        <w:noProof/>
                      </w:rPr>
                      <w:t xml:space="preserve">IEEE Trans. on Microwave Theory and Techniques, </w:t>
                    </w:r>
                    <w:r>
                      <w:rPr>
                        <w:noProof/>
                      </w:rPr>
                      <w:t xml:space="preserve">vol. 73, no. 9, pp. 6059-6070, Sept. 2025. </w:t>
                    </w:r>
                  </w:p>
                </w:tc>
              </w:tr>
              <w:tr w:rsidR="00B74191" w14:paraId="6B087758" w14:textId="77777777">
                <w:trPr>
                  <w:divId w:val="1607885977"/>
                  <w:tblCellSpacing w:w="15" w:type="dxa"/>
                </w:trPr>
                <w:tc>
                  <w:tcPr>
                    <w:tcW w:w="50" w:type="pct"/>
                    <w:hideMark/>
                  </w:tcPr>
                  <w:p w14:paraId="58B481DB" w14:textId="77777777" w:rsidR="00B74191" w:rsidRDefault="00B74191">
                    <w:pPr>
                      <w:pStyle w:val="Bibliography"/>
                      <w:rPr>
                        <w:noProof/>
                      </w:rPr>
                    </w:pPr>
                    <w:r>
                      <w:rPr>
                        <w:noProof/>
                      </w:rPr>
                      <w:t xml:space="preserve">[5] </w:t>
                    </w:r>
                  </w:p>
                </w:tc>
                <w:tc>
                  <w:tcPr>
                    <w:tcW w:w="0" w:type="auto"/>
                    <w:hideMark/>
                  </w:tcPr>
                  <w:p w14:paraId="1FE68EFE" w14:textId="77777777" w:rsidR="00B74191" w:rsidRDefault="00B74191">
                    <w:pPr>
                      <w:pStyle w:val="Bibliography"/>
                      <w:rPr>
                        <w:noProof/>
                      </w:rPr>
                    </w:pPr>
                    <w:r>
                      <w:rPr>
                        <w:noProof/>
                      </w:rPr>
                      <w:t xml:space="preserve">J. Li, H. Liu, Y. Wang, Y. Wang, Z. Zhu, L. Deng and S. Yang, “An Accuracy-Enhanced Vector Fitting Technique and Its Applications to Model Electromagnetic Parameters,” </w:t>
                    </w:r>
                    <w:r>
                      <w:rPr>
                        <w:i/>
                        <w:iCs/>
                        <w:noProof/>
                      </w:rPr>
                      <w:t xml:space="preserve">IEEE Antennas and Wireless Propagation Letters, </w:t>
                    </w:r>
                    <w:r>
                      <w:rPr>
                        <w:noProof/>
                      </w:rPr>
                      <w:t xml:space="preserve">vol. 24, no. 2, pp. 404-408, 2025. </w:t>
                    </w:r>
                  </w:p>
                </w:tc>
              </w:tr>
              <w:tr w:rsidR="00B74191" w14:paraId="03779C51" w14:textId="77777777">
                <w:trPr>
                  <w:divId w:val="1607885977"/>
                  <w:tblCellSpacing w:w="15" w:type="dxa"/>
                </w:trPr>
                <w:tc>
                  <w:tcPr>
                    <w:tcW w:w="50" w:type="pct"/>
                    <w:hideMark/>
                  </w:tcPr>
                  <w:p w14:paraId="3ED75957" w14:textId="77777777" w:rsidR="00B74191" w:rsidRDefault="00B74191">
                    <w:pPr>
                      <w:pStyle w:val="Bibliography"/>
                      <w:rPr>
                        <w:noProof/>
                      </w:rPr>
                    </w:pPr>
                    <w:r>
                      <w:rPr>
                        <w:noProof/>
                      </w:rPr>
                      <w:t xml:space="preserve">[6] </w:t>
                    </w:r>
                  </w:p>
                </w:tc>
                <w:tc>
                  <w:tcPr>
                    <w:tcW w:w="0" w:type="auto"/>
                    <w:hideMark/>
                  </w:tcPr>
                  <w:p w14:paraId="668B2782" w14:textId="77777777" w:rsidR="00B74191" w:rsidRDefault="00B74191">
                    <w:pPr>
                      <w:pStyle w:val="Bibliography"/>
                      <w:rPr>
                        <w:noProof/>
                      </w:rPr>
                    </w:pPr>
                    <w:r>
                      <w:rPr>
                        <w:noProof/>
                      </w:rPr>
                      <w:t xml:space="preserve">K. Ait Belaid, H. Belahrach, A. Gharnmaz and H. Ayad, “Numerical analysis of lossy nonuniform interconnect lines in modern integrated circuits by multistep θ-method and Runge-midpoint method,” </w:t>
                    </w:r>
                    <w:r>
                      <w:rPr>
                        <w:i/>
                        <w:iCs/>
                        <w:noProof/>
                      </w:rPr>
                      <w:t xml:space="preserve">Journal of Computational Electronics, </w:t>
                    </w:r>
                    <w:r>
                      <w:rPr>
                        <w:noProof/>
                      </w:rPr>
                      <w:t xml:space="preserve">vol. 23, no. 1, pp. 142-152, 2024. </w:t>
                    </w:r>
                  </w:p>
                </w:tc>
              </w:tr>
              <w:tr w:rsidR="00B74191" w14:paraId="78F5205F" w14:textId="77777777">
                <w:trPr>
                  <w:divId w:val="1607885977"/>
                  <w:tblCellSpacing w:w="15" w:type="dxa"/>
                </w:trPr>
                <w:tc>
                  <w:tcPr>
                    <w:tcW w:w="50" w:type="pct"/>
                    <w:hideMark/>
                  </w:tcPr>
                  <w:p w14:paraId="1EB48D18" w14:textId="77777777" w:rsidR="00B74191" w:rsidRDefault="00B74191">
                    <w:pPr>
                      <w:pStyle w:val="Bibliography"/>
                      <w:rPr>
                        <w:noProof/>
                      </w:rPr>
                    </w:pPr>
                    <w:r>
                      <w:rPr>
                        <w:noProof/>
                      </w:rPr>
                      <w:t xml:space="preserve">[7] </w:t>
                    </w:r>
                  </w:p>
                </w:tc>
                <w:tc>
                  <w:tcPr>
                    <w:tcW w:w="0" w:type="auto"/>
                    <w:hideMark/>
                  </w:tcPr>
                  <w:p w14:paraId="0F959801" w14:textId="77777777" w:rsidR="00B74191" w:rsidRDefault="00B74191">
                    <w:pPr>
                      <w:pStyle w:val="Bibliography"/>
                      <w:rPr>
                        <w:noProof/>
                      </w:rPr>
                    </w:pPr>
                    <w:r>
                      <w:rPr>
                        <w:noProof/>
                      </w:rPr>
                      <w:t xml:space="preserve">M. Ait Errais, K. Ait Belaid, H. Belahrach and A. Zeroual, “Improving High-Speed Interconnect Modeling: The Theta-Method for Accurate Simulation of Skin Effect and Computational Efficiency,” </w:t>
                    </w:r>
                    <w:r>
                      <w:rPr>
                        <w:i/>
                        <w:iCs/>
                        <w:noProof/>
                      </w:rPr>
                      <w:t xml:space="preserve">ITM Web of Conferences, </w:t>
                    </w:r>
                    <w:r>
                      <w:rPr>
                        <w:noProof/>
                      </w:rPr>
                      <w:t xml:space="preserve">vol. 69, p. 4009, 2024. </w:t>
                    </w:r>
                  </w:p>
                </w:tc>
              </w:tr>
              <w:tr w:rsidR="00B74191" w14:paraId="70F05435" w14:textId="77777777">
                <w:trPr>
                  <w:divId w:val="1607885977"/>
                  <w:tblCellSpacing w:w="15" w:type="dxa"/>
                </w:trPr>
                <w:tc>
                  <w:tcPr>
                    <w:tcW w:w="50" w:type="pct"/>
                    <w:hideMark/>
                  </w:tcPr>
                  <w:p w14:paraId="6EE7DDB0" w14:textId="77777777" w:rsidR="00B74191" w:rsidRDefault="00B74191">
                    <w:pPr>
                      <w:pStyle w:val="Bibliography"/>
                      <w:rPr>
                        <w:noProof/>
                      </w:rPr>
                    </w:pPr>
                    <w:r>
                      <w:rPr>
                        <w:noProof/>
                      </w:rPr>
                      <w:t xml:space="preserve">[8] </w:t>
                    </w:r>
                  </w:p>
                </w:tc>
                <w:tc>
                  <w:tcPr>
                    <w:tcW w:w="0" w:type="auto"/>
                    <w:hideMark/>
                  </w:tcPr>
                  <w:p w14:paraId="50308878" w14:textId="77777777" w:rsidR="00B74191" w:rsidRDefault="00B74191">
                    <w:pPr>
                      <w:pStyle w:val="Bibliography"/>
                      <w:rPr>
                        <w:noProof/>
                      </w:rPr>
                    </w:pPr>
                    <w:r>
                      <w:rPr>
                        <w:noProof/>
                      </w:rPr>
                      <w:t xml:space="preserve">N. A.-Z. R-Smith, A. Kartci and L. Brancik, “Fractional-Order lossy transmission line with skin effect using NILT method,” in </w:t>
                    </w:r>
                    <w:r>
                      <w:rPr>
                        <w:i/>
                        <w:iCs/>
                        <w:noProof/>
                      </w:rPr>
                      <w:t>40th International Conference on Telecommunications and Signal Processing (TSP)</w:t>
                    </w:r>
                    <w:r>
                      <w:rPr>
                        <w:noProof/>
                      </w:rPr>
                      <w:t xml:space="preserve">, 2017. </w:t>
                    </w:r>
                  </w:p>
                </w:tc>
              </w:tr>
              <w:tr w:rsidR="00B74191" w14:paraId="7BFF2426" w14:textId="77777777">
                <w:trPr>
                  <w:divId w:val="1607885977"/>
                  <w:tblCellSpacing w:w="15" w:type="dxa"/>
                </w:trPr>
                <w:tc>
                  <w:tcPr>
                    <w:tcW w:w="50" w:type="pct"/>
                    <w:hideMark/>
                  </w:tcPr>
                  <w:p w14:paraId="4EDB75AE" w14:textId="77777777" w:rsidR="00B74191" w:rsidRDefault="00B74191">
                    <w:pPr>
                      <w:pStyle w:val="Bibliography"/>
                      <w:rPr>
                        <w:noProof/>
                      </w:rPr>
                    </w:pPr>
                    <w:r>
                      <w:rPr>
                        <w:noProof/>
                      </w:rPr>
                      <w:t xml:space="preserve">[9] </w:t>
                    </w:r>
                  </w:p>
                </w:tc>
                <w:tc>
                  <w:tcPr>
                    <w:tcW w:w="0" w:type="auto"/>
                    <w:hideMark/>
                  </w:tcPr>
                  <w:p w14:paraId="543E7AF0" w14:textId="77777777" w:rsidR="00B74191" w:rsidRDefault="00B74191">
                    <w:pPr>
                      <w:pStyle w:val="Bibliography"/>
                      <w:rPr>
                        <w:noProof/>
                      </w:rPr>
                    </w:pPr>
                    <w:r>
                      <w:rPr>
                        <w:noProof/>
                      </w:rPr>
                      <w:t xml:space="preserve">Y. Shang, H. Yu and W. Fei, “Design and Analysis of CMOS-Based Terahertz Integrated Circuits by Causal Fractional-Order RLGC Transmission Line Model,” </w:t>
                    </w:r>
                    <w:r>
                      <w:rPr>
                        <w:i/>
                        <w:iCs/>
                        <w:noProof/>
                      </w:rPr>
                      <w:t xml:space="preserve">IEEE Journal on Emerging and Selected Topics in Circuits and Systems, </w:t>
                    </w:r>
                    <w:r>
                      <w:rPr>
                        <w:noProof/>
                      </w:rPr>
                      <w:t xml:space="preserve">vol. 3, no. 3, p. 355, 2013. </w:t>
                    </w:r>
                  </w:p>
                </w:tc>
              </w:tr>
              <w:tr w:rsidR="00B74191" w14:paraId="79C6F5A5" w14:textId="77777777">
                <w:trPr>
                  <w:divId w:val="1607885977"/>
                  <w:tblCellSpacing w:w="15" w:type="dxa"/>
                </w:trPr>
                <w:tc>
                  <w:tcPr>
                    <w:tcW w:w="50" w:type="pct"/>
                    <w:hideMark/>
                  </w:tcPr>
                  <w:p w14:paraId="061AB347" w14:textId="77777777" w:rsidR="00B74191" w:rsidRDefault="00B74191">
                    <w:pPr>
                      <w:pStyle w:val="Bibliography"/>
                      <w:rPr>
                        <w:noProof/>
                      </w:rPr>
                    </w:pPr>
                    <w:r>
                      <w:rPr>
                        <w:noProof/>
                      </w:rPr>
                      <w:t xml:space="preserve">[10] </w:t>
                    </w:r>
                  </w:p>
                </w:tc>
                <w:tc>
                  <w:tcPr>
                    <w:tcW w:w="0" w:type="auto"/>
                    <w:hideMark/>
                  </w:tcPr>
                  <w:p w14:paraId="495C6CCE" w14:textId="77777777" w:rsidR="00B74191" w:rsidRDefault="00B74191">
                    <w:pPr>
                      <w:pStyle w:val="Bibliography"/>
                      <w:rPr>
                        <w:noProof/>
                      </w:rPr>
                    </w:pPr>
                    <w:r>
                      <w:rPr>
                        <w:noProof/>
                      </w:rPr>
                      <w:t xml:space="preserve">L. Brancik, “Matlab based time-domain simulation of multiconductor transmission line systems,” in </w:t>
                    </w:r>
                    <w:r>
                      <w:rPr>
                        <w:i/>
                        <w:iCs/>
                        <w:noProof/>
                      </w:rPr>
                      <w:t>IEEE Region 8 EUROCON 2003: Computer as a Tool</w:t>
                    </w:r>
                    <w:r>
                      <w:rPr>
                        <w:noProof/>
                      </w:rPr>
                      <w:t xml:space="preserve">, 2003. </w:t>
                    </w:r>
                  </w:p>
                </w:tc>
              </w:tr>
              <w:tr w:rsidR="00B74191" w14:paraId="17B11D7D" w14:textId="77777777">
                <w:trPr>
                  <w:divId w:val="1607885977"/>
                  <w:tblCellSpacing w:w="15" w:type="dxa"/>
                </w:trPr>
                <w:tc>
                  <w:tcPr>
                    <w:tcW w:w="50" w:type="pct"/>
                    <w:hideMark/>
                  </w:tcPr>
                  <w:p w14:paraId="60CAC0D6" w14:textId="77777777" w:rsidR="00B74191" w:rsidRDefault="00B74191">
                    <w:pPr>
                      <w:pStyle w:val="Bibliography"/>
                      <w:rPr>
                        <w:noProof/>
                      </w:rPr>
                    </w:pPr>
                    <w:r>
                      <w:rPr>
                        <w:noProof/>
                      </w:rPr>
                      <w:t xml:space="preserve">[11] </w:t>
                    </w:r>
                  </w:p>
                </w:tc>
                <w:tc>
                  <w:tcPr>
                    <w:tcW w:w="0" w:type="auto"/>
                    <w:hideMark/>
                  </w:tcPr>
                  <w:p w14:paraId="5D54C25C" w14:textId="77777777" w:rsidR="00B74191" w:rsidRDefault="00B74191">
                    <w:pPr>
                      <w:pStyle w:val="Bibliography"/>
                      <w:rPr>
                        <w:noProof/>
                      </w:rPr>
                    </w:pPr>
                    <w:r>
                      <w:rPr>
                        <w:noProof/>
                      </w:rPr>
                      <w:t xml:space="preserve">W. T. Smith and S. K. Das, “Application of asymptotic waveform evaluation for EMC analysis of electrical interconnects,” in </w:t>
                    </w:r>
                    <w:r>
                      <w:rPr>
                        <w:i/>
                        <w:iCs/>
                        <w:noProof/>
                      </w:rPr>
                      <w:t>Proceedings of International Symposium on Electromagnetic Compatibility</w:t>
                    </w:r>
                    <w:r>
                      <w:rPr>
                        <w:noProof/>
                      </w:rPr>
                      <w:t xml:space="preserve">, 1995. </w:t>
                    </w:r>
                  </w:p>
                </w:tc>
              </w:tr>
              <w:tr w:rsidR="00B74191" w14:paraId="779D1684" w14:textId="77777777">
                <w:trPr>
                  <w:divId w:val="1607885977"/>
                  <w:tblCellSpacing w:w="15" w:type="dxa"/>
                </w:trPr>
                <w:tc>
                  <w:tcPr>
                    <w:tcW w:w="50" w:type="pct"/>
                    <w:hideMark/>
                  </w:tcPr>
                  <w:p w14:paraId="00C504A1" w14:textId="77777777" w:rsidR="00B74191" w:rsidRDefault="00B74191">
                    <w:pPr>
                      <w:pStyle w:val="Bibliography"/>
                      <w:rPr>
                        <w:noProof/>
                      </w:rPr>
                    </w:pPr>
                    <w:r>
                      <w:rPr>
                        <w:noProof/>
                      </w:rPr>
                      <w:lastRenderedPageBreak/>
                      <w:t xml:space="preserve">[12] </w:t>
                    </w:r>
                  </w:p>
                </w:tc>
                <w:tc>
                  <w:tcPr>
                    <w:tcW w:w="0" w:type="auto"/>
                    <w:hideMark/>
                  </w:tcPr>
                  <w:p w14:paraId="214F3B27" w14:textId="77777777" w:rsidR="00B74191" w:rsidRDefault="00B74191">
                    <w:pPr>
                      <w:pStyle w:val="Bibliography"/>
                      <w:rPr>
                        <w:noProof/>
                      </w:rPr>
                    </w:pPr>
                    <w:r>
                      <w:rPr>
                        <w:noProof/>
                      </w:rPr>
                      <w:t xml:space="preserve">B. Gustavsen, “Improving the pole relocating properties of vector fitting,” </w:t>
                    </w:r>
                    <w:r>
                      <w:rPr>
                        <w:i/>
                        <w:iCs/>
                        <w:noProof/>
                      </w:rPr>
                      <w:t xml:space="preserve">IEEE Transactions on Power Delivery, </w:t>
                    </w:r>
                    <w:r>
                      <w:rPr>
                        <w:noProof/>
                      </w:rPr>
                      <w:t xml:space="preserve">vol. 21, no. 3, pp. 1587-1592, 2006. </w:t>
                    </w:r>
                  </w:p>
                </w:tc>
              </w:tr>
              <w:tr w:rsidR="00B74191" w14:paraId="0C2C8268" w14:textId="77777777">
                <w:trPr>
                  <w:divId w:val="1607885977"/>
                  <w:tblCellSpacing w:w="15" w:type="dxa"/>
                </w:trPr>
                <w:tc>
                  <w:tcPr>
                    <w:tcW w:w="50" w:type="pct"/>
                    <w:hideMark/>
                  </w:tcPr>
                  <w:p w14:paraId="6075B901" w14:textId="77777777" w:rsidR="00B74191" w:rsidRDefault="00B74191">
                    <w:pPr>
                      <w:pStyle w:val="Bibliography"/>
                      <w:rPr>
                        <w:noProof/>
                      </w:rPr>
                    </w:pPr>
                    <w:r>
                      <w:rPr>
                        <w:noProof/>
                      </w:rPr>
                      <w:t xml:space="preserve">[13] </w:t>
                    </w:r>
                  </w:p>
                </w:tc>
                <w:tc>
                  <w:tcPr>
                    <w:tcW w:w="0" w:type="auto"/>
                    <w:hideMark/>
                  </w:tcPr>
                  <w:p w14:paraId="1F4744F1" w14:textId="77777777" w:rsidR="00B74191" w:rsidRDefault="00B74191">
                    <w:pPr>
                      <w:pStyle w:val="Bibliography"/>
                      <w:rPr>
                        <w:noProof/>
                      </w:rPr>
                    </w:pPr>
                    <w:r>
                      <w:rPr>
                        <w:noProof/>
                      </w:rPr>
                      <w:t xml:space="preserve">B. Gustavsen and A. Semlyen, “Rational approximation of frequency domain responses by vector fitting,” </w:t>
                    </w:r>
                    <w:r>
                      <w:rPr>
                        <w:i/>
                        <w:iCs/>
                        <w:noProof/>
                      </w:rPr>
                      <w:t xml:space="preserve">IEEE Transactions on Power Delivery, </w:t>
                    </w:r>
                    <w:r>
                      <w:rPr>
                        <w:noProof/>
                      </w:rPr>
                      <w:t xml:space="preserve">vol. 14, no. 3, pp. 1052-1061, 1999. </w:t>
                    </w:r>
                  </w:p>
                </w:tc>
              </w:tr>
              <w:tr w:rsidR="00B74191" w14:paraId="604F55A3" w14:textId="77777777">
                <w:trPr>
                  <w:divId w:val="1607885977"/>
                  <w:tblCellSpacing w:w="15" w:type="dxa"/>
                </w:trPr>
                <w:tc>
                  <w:tcPr>
                    <w:tcW w:w="50" w:type="pct"/>
                    <w:hideMark/>
                  </w:tcPr>
                  <w:p w14:paraId="229393BE" w14:textId="77777777" w:rsidR="00B74191" w:rsidRDefault="00B74191">
                    <w:pPr>
                      <w:pStyle w:val="Bibliography"/>
                      <w:rPr>
                        <w:noProof/>
                      </w:rPr>
                    </w:pPr>
                    <w:r>
                      <w:rPr>
                        <w:noProof/>
                      </w:rPr>
                      <w:t xml:space="preserve">[14] </w:t>
                    </w:r>
                  </w:p>
                </w:tc>
                <w:tc>
                  <w:tcPr>
                    <w:tcW w:w="0" w:type="auto"/>
                    <w:hideMark/>
                  </w:tcPr>
                  <w:p w14:paraId="1297B033" w14:textId="77777777" w:rsidR="00B74191" w:rsidRDefault="00B74191">
                    <w:pPr>
                      <w:pStyle w:val="Bibliography"/>
                      <w:rPr>
                        <w:noProof/>
                      </w:rPr>
                    </w:pPr>
                    <w:r>
                      <w:rPr>
                        <w:noProof/>
                      </w:rPr>
                      <w:t xml:space="preserve">E. Chiprout and M. S. Nakhla, “Analysis of interconnect networks using complex frequency hopping (CFH),” </w:t>
                    </w:r>
                    <w:r>
                      <w:rPr>
                        <w:i/>
                        <w:iCs/>
                        <w:noProof/>
                      </w:rPr>
                      <w:t xml:space="preserve">IEEE Transactions on Computer-Aided Design of Integrated Circuits and Systems, </w:t>
                    </w:r>
                    <w:r>
                      <w:rPr>
                        <w:noProof/>
                      </w:rPr>
                      <w:t xml:space="preserve">vol. 14, no. 2, pp. 186-200, 1995. </w:t>
                    </w:r>
                  </w:p>
                </w:tc>
              </w:tr>
              <w:tr w:rsidR="00B74191" w14:paraId="650E7085" w14:textId="77777777">
                <w:trPr>
                  <w:divId w:val="1607885977"/>
                  <w:tblCellSpacing w:w="15" w:type="dxa"/>
                </w:trPr>
                <w:tc>
                  <w:tcPr>
                    <w:tcW w:w="50" w:type="pct"/>
                    <w:hideMark/>
                  </w:tcPr>
                  <w:p w14:paraId="5E95487F" w14:textId="77777777" w:rsidR="00B74191" w:rsidRDefault="00B74191">
                    <w:pPr>
                      <w:pStyle w:val="Bibliography"/>
                      <w:rPr>
                        <w:noProof/>
                      </w:rPr>
                    </w:pPr>
                    <w:r>
                      <w:rPr>
                        <w:noProof/>
                      </w:rPr>
                      <w:t xml:space="preserve">[15] </w:t>
                    </w:r>
                  </w:p>
                </w:tc>
                <w:tc>
                  <w:tcPr>
                    <w:tcW w:w="0" w:type="auto"/>
                    <w:hideMark/>
                  </w:tcPr>
                  <w:p w14:paraId="200B1AC3" w14:textId="77777777" w:rsidR="00B74191" w:rsidRDefault="00B74191">
                    <w:pPr>
                      <w:pStyle w:val="Bibliography"/>
                      <w:rPr>
                        <w:noProof/>
                      </w:rPr>
                    </w:pPr>
                    <w:r>
                      <w:rPr>
                        <w:noProof/>
                      </w:rPr>
                      <w:t xml:space="preserve">W. T. Beyene and J. E. Schutt-Ainé, “Efficient transient simulation of high-speed interconnects characterized by sampled data,” </w:t>
                    </w:r>
                    <w:r>
                      <w:rPr>
                        <w:i/>
                        <w:iCs/>
                        <w:noProof/>
                      </w:rPr>
                      <w:t xml:space="preserve">IEEE Transactions on Components, Packaging, and Manufacturing Technology – Part B, </w:t>
                    </w:r>
                    <w:r>
                      <w:rPr>
                        <w:noProof/>
                      </w:rPr>
                      <w:t xml:space="preserve">vol. 21, no. 1, pp. 105-114, 1998. </w:t>
                    </w:r>
                  </w:p>
                </w:tc>
              </w:tr>
              <w:tr w:rsidR="00B74191" w14:paraId="33577C75" w14:textId="77777777">
                <w:trPr>
                  <w:divId w:val="1607885977"/>
                  <w:tblCellSpacing w:w="15" w:type="dxa"/>
                </w:trPr>
                <w:tc>
                  <w:tcPr>
                    <w:tcW w:w="50" w:type="pct"/>
                    <w:hideMark/>
                  </w:tcPr>
                  <w:p w14:paraId="75FF9BAB" w14:textId="77777777" w:rsidR="00B74191" w:rsidRDefault="00B74191">
                    <w:pPr>
                      <w:pStyle w:val="Bibliography"/>
                      <w:rPr>
                        <w:noProof/>
                      </w:rPr>
                    </w:pPr>
                    <w:r>
                      <w:rPr>
                        <w:noProof/>
                      </w:rPr>
                      <w:t xml:space="preserve">[16] </w:t>
                    </w:r>
                  </w:p>
                </w:tc>
                <w:tc>
                  <w:tcPr>
                    <w:tcW w:w="0" w:type="auto"/>
                    <w:hideMark/>
                  </w:tcPr>
                  <w:p w14:paraId="6A03EAE6" w14:textId="77777777" w:rsidR="00B74191" w:rsidRDefault="00B74191">
                    <w:pPr>
                      <w:pStyle w:val="Bibliography"/>
                      <w:rPr>
                        <w:noProof/>
                      </w:rPr>
                    </w:pPr>
                    <w:r>
                      <w:rPr>
                        <w:noProof/>
                      </w:rPr>
                      <w:t xml:space="preserve">D. M. Pozar, Microwave Engineering, Wiley, 2012. </w:t>
                    </w:r>
                  </w:p>
                </w:tc>
              </w:tr>
              <w:tr w:rsidR="00B74191" w14:paraId="17A373B1" w14:textId="77777777">
                <w:trPr>
                  <w:divId w:val="1607885977"/>
                  <w:tblCellSpacing w:w="15" w:type="dxa"/>
                </w:trPr>
                <w:tc>
                  <w:tcPr>
                    <w:tcW w:w="50" w:type="pct"/>
                    <w:hideMark/>
                  </w:tcPr>
                  <w:p w14:paraId="3E4E547E" w14:textId="77777777" w:rsidR="00B74191" w:rsidRDefault="00B74191">
                    <w:pPr>
                      <w:pStyle w:val="Bibliography"/>
                      <w:rPr>
                        <w:noProof/>
                      </w:rPr>
                    </w:pPr>
                    <w:r>
                      <w:rPr>
                        <w:noProof/>
                      </w:rPr>
                      <w:t xml:space="preserve">[17] </w:t>
                    </w:r>
                  </w:p>
                </w:tc>
                <w:tc>
                  <w:tcPr>
                    <w:tcW w:w="0" w:type="auto"/>
                    <w:hideMark/>
                  </w:tcPr>
                  <w:p w14:paraId="5E0C4442" w14:textId="77777777" w:rsidR="00B74191" w:rsidRDefault="00B74191">
                    <w:pPr>
                      <w:pStyle w:val="Bibliography"/>
                      <w:rPr>
                        <w:noProof/>
                      </w:rPr>
                    </w:pPr>
                    <w:r>
                      <w:rPr>
                        <w:noProof/>
                      </w:rPr>
                      <w:t xml:space="preserve">C. R. Paul, “Incorporation of terminal constraints in the FDTD analysis of transmission lines,” </w:t>
                    </w:r>
                    <w:r>
                      <w:rPr>
                        <w:i/>
                        <w:iCs/>
                        <w:noProof/>
                      </w:rPr>
                      <w:t xml:space="preserve">IEEE Transactions on Electromagnetic Compatibility, </w:t>
                    </w:r>
                    <w:r>
                      <w:rPr>
                        <w:noProof/>
                      </w:rPr>
                      <w:t xml:space="preserve">vol. 36, no. 2, pp. 85-91, 1994. </w:t>
                    </w:r>
                  </w:p>
                </w:tc>
              </w:tr>
              <w:tr w:rsidR="00B74191" w14:paraId="6B0091E6" w14:textId="77777777">
                <w:trPr>
                  <w:divId w:val="1607885977"/>
                  <w:tblCellSpacing w:w="15" w:type="dxa"/>
                </w:trPr>
                <w:tc>
                  <w:tcPr>
                    <w:tcW w:w="50" w:type="pct"/>
                    <w:hideMark/>
                  </w:tcPr>
                  <w:p w14:paraId="749A0D5D" w14:textId="77777777" w:rsidR="00B74191" w:rsidRDefault="00B74191">
                    <w:pPr>
                      <w:pStyle w:val="Bibliography"/>
                      <w:rPr>
                        <w:noProof/>
                      </w:rPr>
                    </w:pPr>
                    <w:r>
                      <w:rPr>
                        <w:noProof/>
                      </w:rPr>
                      <w:t xml:space="preserve">[18] </w:t>
                    </w:r>
                  </w:p>
                </w:tc>
                <w:tc>
                  <w:tcPr>
                    <w:tcW w:w="0" w:type="auto"/>
                    <w:hideMark/>
                  </w:tcPr>
                  <w:p w14:paraId="54FF8E3D" w14:textId="77777777" w:rsidR="00B74191" w:rsidRDefault="00B74191">
                    <w:pPr>
                      <w:pStyle w:val="Bibliography"/>
                      <w:rPr>
                        <w:noProof/>
                      </w:rPr>
                    </w:pPr>
                    <w:r>
                      <w:rPr>
                        <w:noProof/>
                      </w:rPr>
                      <w:t xml:space="preserve">T. Kurner, “Turning THz Communications into Reality: Status on Technology, Standardization and Regulation,” in </w:t>
                    </w:r>
                    <w:r>
                      <w:rPr>
                        <w:i/>
                        <w:iCs/>
                        <w:noProof/>
                      </w:rPr>
                      <w:t>IRMMW-THz 2018 – 43rd International Conference on Infrared, Millimeter, and Terahertz Waves</w:t>
                    </w:r>
                    <w:r>
                      <w:rPr>
                        <w:noProof/>
                      </w:rPr>
                      <w:t xml:space="preserve">, 2018. </w:t>
                    </w:r>
                  </w:p>
                </w:tc>
              </w:tr>
              <w:tr w:rsidR="00B74191" w14:paraId="007D19AB" w14:textId="77777777">
                <w:trPr>
                  <w:divId w:val="1607885977"/>
                  <w:tblCellSpacing w:w="15" w:type="dxa"/>
                </w:trPr>
                <w:tc>
                  <w:tcPr>
                    <w:tcW w:w="50" w:type="pct"/>
                    <w:hideMark/>
                  </w:tcPr>
                  <w:p w14:paraId="0FEA194C" w14:textId="77777777" w:rsidR="00B74191" w:rsidRDefault="00B74191">
                    <w:pPr>
                      <w:pStyle w:val="Bibliography"/>
                      <w:rPr>
                        <w:noProof/>
                      </w:rPr>
                    </w:pPr>
                    <w:r>
                      <w:rPr>
                        <w:noProof/>
                      </w:rPr>
                      <w:t xml:space="preserve">[19] </w:t>
                    </w:r>
                  </w:p>
                </w:tc>
                <w:tc>
                  <w:tcPr>
                    <w:tcW w:w="0" w:type="auto"/>
                    <w:hideMark/>
                  </w:tcPr>
                  <w:p w14:paraId="22D92C16" w14:textId="77777777" w:rsidR="00B74191" w:rsidRDefault="00B74191">
                    <w:pPr>
                      <w:pStyle w:val="Bibliography"/>
                      <w:rPr>
                        <w:noProof/>
                      </w:rPr>
                    </w:pPr>
                    <w:r>
                      <w:rPr>
                        <w:noProof/>
                      </w:rPr>
                      <w:t xml:space="preserve">E. Hairer, S. P. Nørsett and G. Wanner, Solving Ordinary Differential Equations I: Nonstiff Problems, Berlin: Springer-Verlag, 1993. </w:t>
                    </w:r>
                  </w:p>
                </w:tc>
              </w:tr>
              <w:tr w:rsidR="00B74191" w14:paraId="121E3220" w14:textId="77777777">
                <w:trPr>
                  <w:divId w:val="1607885977"/>
                  <w:tblCellSpacing w:w="15" w:type="dxa"/>
                </w:trPr>
                <w:tc>
                  <w:tcPr>
                    <w:tcW w:w="50" w:type="pct"/>
                    <w:hideMark/>
                  </w:tcPr>
                  <w:p w14:paraId="5A4E6825" w14:textId="77777777" w:rsidR="00B74191" w:rsidRDefault="00B74191">
                    <w:pPr>
                      <w:pStyle w:val="Bibliography"/>
                      <w:rPr>
                        <w:noProof/>
                      </w:rPr>
                    </w:pPr>
                    <w:r>
                      <w:rPr>
                        <w:noProof/>
                      </w:rPr>
                      <w:t xml:space="preserve">[20] </w:t>
                    </w:r>
                  </w:p>
                </w:tc>
                <w:tc>
                  <w:tcPr>
                    <w:tcW w:w="0" w:type="auto"/>
                    <w:hideMark/>
                  </w:tcPr>
                  <w:p w14:paraId="0CFE4809" w14:textId="77777777" w:rsidR="00B74191" w:rsidRDefault="00B74191">
                    <w:pPr>
                      <w:pStyle w:val="Bibliography"/>
                      <w:rPr>
                        <w:noProof/>
                      </w:rPr>
                    </w:pPr>
                    <w:r>
                      <w:rPr>
                        <w:noProof/>
                      </w:rPr>
                      <w:t xml:space="preserve">E. Gad, Y. Tao and M. Nakhla, “Fast and Stable Circuit Simulation via Interpolation-Supported Numerical Inversion of the Laplace Transform,” </w:t>
                    </w:r>
                    <w:r>
                      <w:rPr>
                        <w:i/>
                        <w:iCs/>
                        <w:noProof/>
                      </w:rPr>
                      <w:t xml:space="preserve">IEEE Transactions on Components, Packaging and Manufacturing Technology, </w:t>
                    </w:r>
                    <w:r>
                      <w:rPr>
                        <w:noProof/>
                      </w:rPr>
                      <w:t xml:space="preserve">vol. 21, no. 1, pp. 121-130, 2022. </w:t>
                    </w:r>
                  </w:p>
                </w:tc>
              </w:tr>
            </w:tbl>
            <w:p w14:paraId="2B75B996" w14:textId="77777777" w:rsidR="00B74191" w:rsidRDefault="00B74191">
              <w:pPr>
                <w:divId w:val="1607885977"/>
                <w:rPr>
                  <w:rFonts w:eastAsia="Times New Roman"/>
                  <w:noProof/>
                </w:rPr>
              </w:pPr>
            </w:p>
            <w:p w14:paraId="5F2CBE0D" w14:textId="2AD15F69" w:rsidR="001F2D2C" w:rsidRPr="000B771E" w:rsidRDefault="00ED58F6" w:rsidP="000B771E">
              <w:pPr>
                <w:rPr>
                  <w:rFonts w:cstheme="majorBidi"/>
                </w:rPr>
              </w:pPr>
              <w:r w:rsidRPr="00BD7494">
                <w:rPr>
                  <w:rFonts w:cstheme="majorBidi"/>
                  <w:b/>
                  <w:bCs/>
                  <w:noProof/>
                </w:rPr>
                <w:fldChar w:fldCharType="end"/>
              </w:r>
            </w:p>
          </w:sdtContent>
        </w:sdt>
      </w:sdtContent>
    </w:sdt>
    <w:p w14:paraId="1FC9EFED" w14:textId="61FDB7D9" w:rsidR="00445B9C" w:rsidRPr="00ED58F6" w:rsidRDefault="00445B9C" w:rsidP="0064548F">
      <w:pPr>
        <w:jc w:val="both"/>
        <w:rPr>
          <w:rFonts w:eastAsia="Times New Roman" w:cstheme="majorBidi"/>
        </w:rPr>
      </w:pPr>
    </w:p>
    <w:sectPr w:rsidR="00445B9C" w:rsidRPr="00ED58F6">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F0C1" w14:textId="77777777" w:rsidR="009B1D9A" w:rsidRDefault="009B1D9A">
      <w:pPr>
        <w:spacing w:line="240" w:lineRule="auto"/>
      </w:pPr>
      <w:r>
        <w:separator/>
      </w:r>
    </w:p>
  </w:endnote>
  <w:endnote w:type="continuationSeparator" w:id="0">
    <w:p w14:paraId="36C2C5B7" w14:textId="77777777" w:rsidR="009B1D9A" w:rsidRDefault="009B1D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EAAD" w14:textId="77777777" w:rsidR="009B1D9A" w:rsidRDefault="009B1D9A">
      <w:pPr>
        <w:spacing w:line="240" w:lineRule="auto"/>
      </w:pPr>
      <w:r>
        <w:separator/>
      </w:r>
    </w:p>
  </w:footnote>
  <w:footnote w:type="continuationSeparator" w:id="0">
    <w:p w14:paraId="07E1BD9F" w14:textId="77777777" w:rsidR="009B1D9A" w:rsidRDefault="009B1D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3" w14:textId="77777777" w:rsidR="00B23EB9" w:rsidRDefault="00B23E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37E"/>
    <w:multiLevelType w:val="multilevel"/>
    <w:tmpl w:val="FC9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00F5"/>
    <w:multiLevelType w:val="multilevel"/>
    <w:tmpl w:val="A90E2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F653E"/>
    <w:multiLevelType w:val="multilevel"/>
    <w:tmpl w:val="6D222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E342C"/>
    <w:multiLevelType w:val="multilevel"/>
    <w:tmpl w:val="60A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44E7C"/>
    <w:multiLevelType w:val="multilevel"/>
    <w:tmpl w:val="81C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520D7"/>
    <w:multiLevelType w:val="multilevel"/>
    <w:tmpl w:val="324A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1159C"/>
    <w:multiLevelType w:val="multilevel"/>
    <w:tmpl w:val="5EA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6709C"/>
    <w:multiLevelType w:val="multilevel"/>
    <w:tmpl w:val="C12AF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6050E28"/>
    <w:multiLevelType w:val="multilevel"/>
    <w:tmpl w:val="6E16B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23F7F3B"/>
    <w:multiLevelType w:val="multilevel"/>
    <w:tmpl w:val="8910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AA6281"/>
    <w:multiLevelType w:val="multilevel"/>
    <w:tmpl w:val="8F202E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98178CB"/>
    <w:multiLevelType w:val="hybridMultilevel"/>
    <w:tmpl w:val="ADB22C28"/>
    <w:lvl w:ilvl="0" w:tplc="38384C62">
      <w:numFmt w:val="bullet"/>
      <w:lvlText w:val=""/>
      <w:lvlJc w:val="left"/>
      <w:pPr>
        <w:ind w:left="720" w:hanging="360"/>
      </w:pPr>
      <w:rPr>
        <w:rFonts w:ascii="Symbol" w:eastAsia="Times New Roman" w:hAnsi="Symbol" w:cs="Times New Roman" w:hint="default"/>
        <w:b/>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D1234F3"/>
    <w:multiLevelType w:val="multilevel"/>
    <w:tmpl w:val="2F8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C7C8F"/>
    <w:multiLevelType w:val="multilevel"/>
    <w:tmpl w:val="279A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B77BEA"/>
    <w:multiLevelType w:val="multilevel"/>
    <w:tmpl w:val="41D29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5268548">
    <w:abstractNumId w:val="13"/>
  </w:num>
  <w:num w:numId="2" w16cid:durableId="461702597">
    <w:abstractNumId w:val="2"/>
  </w:num>
  <w:num w:numId="3" w16cid:durableId="519314910">
    <w:abstractNumId w:val="14"/>
  </w:num>
  <w:num w:numId="4" w16cid:durableId="1809199975">
    <w:abstractNumId w:val="9"/>
  </w:num>
  <w:num w:numId="5" w16cid:durableId="1511488163">
    <w:abstractNumId w:val="7"/>
  </w:num>
  <w:num w:numId="6" w16cid:durableId="1281184723">
    <w:abstractNumId w:val="8"/>
  </w:num>
  <w:num w:numId="7" w16cid:durableId="497773530">
    <w:abstractNumId w:val="4"/>
  </w:num>
  <w:num w:numId="8" w16cid:durableId="1061711336">
    <w:abstractNumId w:val="11"/>
  </w:num>
  <w:num w:numId="9" w16cid:durableId="593975652">
    <w:abstractNumId w:val="0"/>
  </w:num>
  <w:num w:numId="10" w16cid:durableId="632103248">
    <w:abstractNumId w:val="1"/>
  </w:num>
  <w:num w:numId="11" w16cid:durableId="387847441">
    <w:abstractNumId w:val="6"/>
  </w:num>
  <w:num w:numId="12" w16cid:durableId="934248393">
    <w:abstractNumId w:val="12"/>
  </w:num>
  <w:num w:numId="13" w16cid:durableId="1507593456">
    <w:abstractNumId w:val="5"/>
  </w:num>
  <w:num w:numId="14" w16cid:durableId="1546605084">
    <w:abstractNumId w:val="10"/>
  </w:num>
  <w:num w:numId="15" w16cid:durableId="685208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EB9"/>
    <w:rsid w:val="000605AE"/>
    <w:rsid w:val="00064D36"/>
    <w:rsid w:val="000748BD"/>
    <w:rsid w:val="000B771E"/>
    <w:rsid w:val="00120646"/>
    <w:rsid w:val="001273C9"/>
    <w:rsid w:val="00187E07"/>
    <w:rsid w:val="001C512C"/>
    <w:rsid w:val="001D3FD3"/>
    <w:rsid w:val="001F2D2C"/>
    <w:rsid w:val="001F4E2B"/>
    <w:rsid w:val="0021026E"/>
    <w:rsid w:val="00247147"/>
    <w:rsid w:val="00267257"/>
    <w:rsid w:val="002E3F4A"/>
    <w:rsid w:val="003535C0"/>
    <w:rsid w:val="00407A54"/>
    <w:rsid w:val="00430E43"/>
    <w:rsid w:val="00445B9C"/>
    <w:rsid w:val="004836DE"/>
    <w:rsid w:val="004E0476"/>
    <w:rsid w:val="0060411A"/>
    <w:rsid w:val="0064548F"/>
    <w:rsid w:val="00695B16"/>
    <w:rsid w:val="006D3998"/>
    <w:rsid w:val="00745B6B"/>
    <w:rsid w:val="00757EBC"/>
    <w:rsid w:val="00763F92"/>
    <w:rsid w:val="007B123E"/>
    <w:rsid w:val="00823AA8"/>
    <w:rsid w:val="00887CE5"/>
    <w:rsid w:val="008B6484"/>
    <w:rsid w:val="008F2393"/>
    <w:rsid w:val="00923714"/>
    <w:rsid w:val="00956F50"/>
    <w:rsid w:val="00962C4A"/>
    <w:rsid w:val="0099721D"/>
    <w:rsid w:val="009B1D9A"/>
    <w:rsid w:val="009E73EC"/>
    <w:rsid w:val="00A6440C"/>
    <w:rsid w:val="00A92F65"/>
    <w:rsid w:val="00AD6D13"/>
    <w:rsid w:val="00B23EB9"/>
    <w:rsid w:val="00B2432B"/>
    <w:rsid w:val="00B3208C"/>
    <w:rsid w:val="00B6190A"/>
    <w:rsid w:val="00B74191"/>
    <w:rsid w:val="00BA6703"/>
    <w:rsid w:val="00BD7494"/>
    <w:rsid w:val="00C834A9"/>
    <w:rsid w:val="00CC2DDE"/>
    <w:rsid w:val="00D6151F"/>
    <w:rsid w:val="00D93A34"/>
    <w:rsid w:val="00DB2B92"/>
    <w:rsid w:val="00DB3620"/>
    <w:rsid w:val="00DC04F1"/>
    <w:rsid w:val="00DE3E32"/>
    <w:rsid w:val="00E87B2E"/>
    <w:rsid w:val="00E87CF7"/>
    <w:rsid w:val="00EA04F4"/>
    <w:rsid w:val="00ED58F6"/>
    <w:rsid w:val="00EE487B"/>
    <w:rsid w:val="00F5701F"/>
    <w:rsid w:val="00F801CA"/>
    <w:rsid w:val="00F9349C"/>
    <w:rsid w:val="00FB6E0C"/>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91E8"/>
  <w15:docId w15:val="{F0A5F814-AC68-4D66-A294-4B1A3592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E5"/>
    <w:rPr>
      <w:rFonts w:asciiTheme="majorBidi" w:hAnsiTheme="majorBidi"/>
      <w:sz w:val="24"/>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sz w:val="32"/>
      <w:szCs w:val="32"/>
    </w:rPr>
  </w:style>
  <w:style w:type="paragraph" w:styleId="Heading3">
    <w:name w:val="heading 3"/>
    <w:basedOn w:val="Normal"/>
    <w:next w:val="Normal"/>
    <w:uiPriority w:val="9"/>
    <w:unhideWhenUsed/>
    <w:qFormat/>
    <w:pPr>
      <w:keepNext/>
      <w:keepLines/>
      <w:jc w:val="both"/>
      <w:outlineLvl w:val="2"/>
    </w:pPr>
    <w:rPr>
      <w:rFonts w:ascii="Times New Roman" w:eastAsia="Times New Roman" w:hAnsi="Times New Roman" w:cs="Times New Roman"/>
      <w:sz w:val="28"/>
      <w:szCs w:val="28"/>
    </w:rPr>
  </w:style>
  <w:style w:type="paragraph" w:styleId="Heading4">
    <w:name w:val="heading 4"/>
    <w:basedOn w:val="Normal"/>
    <w:next w:val="Normal"/>
    <w:uiPriority w:val="9"/>
    <w:unhideWhenUsed/>
    <w:qFormat/>
    <w:pPr>
      <w:keepNext/>
      <w:keepLines/>
      <w:jc w:val="both"/>
      <w:outlineLvl w:val="3"/>
    </w:pPr>
    <w:rPr>
      <w:rFonts w:ascii="Times New Roman" w:eastAsia="Times New Roman" w:hAnsi="Times New Roman" w:cs="Times New Roman"/>
      <w:b/>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445B9C"/>
    <w:rPr>
      <w:sz w:val="40"/>
      <w:szCs w:val="40"/>
    </w:rPr>
  </w:style>
  <w:style w:type="paragraph" w:styleId="Bibliography">
    <w:name w:val="Bibliography"/>
    <w:basedOn w:val="Normal"/>
    <w:next w:val="Normal"/>
    <w:uiPriority w:val="37"/>
    <w:unhideWhenUsed/>
    <w:rsid w:val="00445B9C"/>
  </w:style>
  <w:style w:type="character" w:styleId="Hyperlink">
    <w:name w:val="Hyperlink"/>
    <w:basedOn w:val="DefaultParagraphFont"/>
    <w:uiPriority w:val="99"/>
    <w:unhideWhenUsed/>
    <w:rsid w:val="00695B16"/>
    <w:rPr>
      <w:color w:val="0000FF" w:themeColor="hyperlink"/>
      <w:u w:val="single"/>
    </w:rPr>
  </w:style>
  <w:style w:type="character" w:styleId="UnresolvedMention">
    <w:name w:val="Unresolved Mention"/>
    <w:basedOn w:val="DefaultParagraphFont"/>
    <w:uiPriority w:val="99"/>
    <w:semiHidden/>
    <w:unhideWhenUsed/>
    <w:rsid w:val="00695B16"/>
    <w:rPr>
      <w:color w:val="605E5C"/>
      <w:shd w:val="clear" w:color="auto" w:fill="E1DFDD"/>
    </w:rPr>
  </w:style>
  <w:style w:type="paragraph" w:styleId="ListParagraph">
    <w:name w:val="List Paragraph"/>
    <w:basedOn w:val="Normal"/>
    <w:uiPriority w:val="34"/>
    <w:qFormat/>
    <w:rsid w:val="00F801CA"/>
    <w:pPr>
      <w:ind w:left="720"/>
      <w:contextualSpacing/>
    </w:pPr>
  </w:style>
  <w:style w:type="character" w:styleId="FollowedHyperlink">
    <w:name w:val="FollowedHyperlink"/>
    <w:basedOn w:val="DefaultParagraphFont"/>
    <w:uiPriority w:val="99"/>
    <w:semiHidden/>
    <w:unhideWhenUsed/>
    <w:rsid w:val="00A92F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916">
      <w:bodyDiv w:val="1"/>
      <w:marLeft w:val="0"/>
      <w:marRight w:val="0"/>
      <w:marTop w:val="0"/>
      <w:marBottom w:val="0"/>
      <w:divBdr>
        <w:top w:val="none" w:sz="0" w:space="0" w:color="auto"/>
        <w:left w:val="none" w:sz="0" w:space="0" w:color="auto"/>
        <w:bottom w:val="none" w:sz="0" w:space="0" w:color="auto"/>
        <w:right w:val="none" w:sz="0" w:space="0" w:color="auto"/>
      </w:divBdr>
    </w:div>
    <w:div w:id="4863311">
      <w:bodyDiv w:val="1"/>
      <w:marLeft w:val="0"/>
      <w:marRight w:val="0"/>
      <w:marTop w:val="0"/>
      <w:marBottom w:val="0"/>
      <w:divBdr>
        <w:top w:val="none" w:sz="0" w:space="0" w:color="auto"/>
        <w:left w:val="none" w:sz="0" w:space="0" w:color="auto"/>
        <w:bottom w:val="none" w:sz="0" w:space="0" w:color="auto"/>
        <w:right w:val="none" w:sz="0" w:space="0" w:color="auto"/>
      </w:divBdr>
    </w:div>
    <w:div w:id="14314005">
      <w:bodyDiv w:val="1"/>
      <w:marLeft w:val="0"/>
      <w:marRight w:val="0"/>
      <w:marTop w:val="0"/>
      <w:marBottom w:val="0"/>
      <w:divBdr>
        <w:top w:val="none" w:sz="0" w:space="0" w:color="auto"/>
        <w:left w:val="none" w:sz="0" w:space="0" w:color="auto"/>
        <w:bottom w:val="none" w:sz="0" w:space="0" w:color="auto"/>
        <w:right w:val="none" w:sz="0" w:space="0" w:color="auto"/>
      </w:divBdr>
    </w:div>
    <w:div w:id="18357252">
      <w:bodyDiv w:val="1"/>
      <w:marLeft w:val="0"/>
      <w:marRight w:val="0"/>
      <w:marTop w:val="0"/>
      <w:marBottom w:val="0"/>
      <w:divBdr>
        <w:top w:val="none" w:sz="0" w:space="0" w:color="auto"/>
        <w:left w:val="none" w:sz="0" w:space="0" w:color="auto"/>
        <w:bottom w:val="none" w:sz="0" w:space="0" w:color="auto"/>
        <w:right w:val="none" w:sz="0" w:space="0" w:color="auto"/>
      </w:divBdr>
    </w:div>
    <w:div w:id="23212549">
      <w:bodyDiv w:val="1"/>
      <w:marLeft w:val="0"/>
      <w:marRight w:val="0"/>
      <w:marTop w:val="0"/>
      <w:marBottom w:val="0"/>
      <w:divBdr>
        <w:top w:val="none" w:sz="0" w:space="0" w:color="auto"/>
        <w:left w:val="none" w:sz="0" w:space="0" w:color="auto"/>
        <w:bottom w:val="none" w:sz="0" w:space="0" w:color="auto"/>
        <w:right w:val="none" w:sz="0" w:space="0" w:color="auto"/>
      </w:divBdr>
    </w:div>
    <w:div w:id="23559842">
      <w:bodyDiv w:val="1"/>
      <w:marLeft w:val="0"/>
      <w:marRight w:val="0"/>
      <w:marTop w:val="0"/>
      <w:marBottom w:val="0"/>
      <w:divBdr>
        <w:top w:val="none" w:sz="0" w:space="0" w:color="auto"/>
        <w:left w:val="none" w:sz="0" w:space="0" w:color="auto"/>
        <w:bottom w:val="none" w:sz="0" w:space="0" w:color="auto"/>
        <w:right w:val="none" w:sz="0" w:space="0" w:color="auto"/>
      </w:divBdr>
    </w:div>
    <w:div w:id="23798888">
      <w:bodyDiv w:val="1"/>
      <w:marLeft w:val="0"/>
      <w:marRight w:val="0"/>
      <w:marTop w:val="0"/>
      <w:marBottom w:val="0"/>
      <w:divBdr>
        <w:top w:val="none" w:sz="0" w:space="0" w:color="auto"/>
        <w:left w:val="none" w:sz="0" w:space="0" w:color="auto"/>
        <w:bottom w:val="none" w:sz="0" w:space="0" w:color="auto"/>
        <w:right w:val="none" w:sz="0" w:space="0" w:color="auto"/>
      </w:divBdr>
    </w:div>
    <w:div w:id="26221554">
      <w:bodyDiv w:val="1"/>
      <w:marLeft w:val="0"/>
      <w:marRight w:val="0"/>
      <w:marTop w:val="0"/>
      <w:marBottom w:val="0"/>
      <w:divBdr>
        <w:top w:val="none" w:sz="0" w:space="0" w:color="auto"/>
        <w:left w:val="none" w:sz="0" w:space="0" w:color="auto"/>
        <w:bottom w:val="none" w:sz="0" w:space="0" w:color="auto"/>
        <w:right w:val="none" w:sz="0" w:space="0" w:color="auto"/>
      </w:divBdr>
    </w:div>
    <w:div w:id="31073698">
      <w:bodyDiv w:val="1"/>
      <w:marLeft w:val="0"/>
      <w:marRight w:val="0"/>
      <w:marTop w:val="0"/>
      <w:marBottom w:val="0"/>
      <w:divBdr>
        <w:top w:val="none" w:sz="0" w:space="0" w:color="auto"/>
        <w:left w:val="none" w:sz="0" w:space="0" w:color="auto"/>
        <w:bottom w:val="none" w:sz="0" w:space="0" w:color="auto"/>
        <w:right w:val="none" w:sz="0" w:space="0" w:color="auto"/>
      </w:divBdr>
    </w:div>
    <w:div w:id="31349274">
      <w:bodyDiv w:val="1"/>
      <w:marLeft w:val="0"/>
      <w:marRight w:val="0"/>
      <w:marTop w:val="0"/>
      <w:marBottom w:val="0"/>
      <w:divBdr>
        <w:top w:val="none" w:sz="0" w:space="0" w:color="auto"/>
        <w:left w:val="none" w:sz="0" w:space="0" w:color="auto"/>
        <w:bottom w:val="none" w:sz="0" w:space="0" w:color="auto"/>
        <w:right w:val="none" w:sz="0" w:space="0" w:color="auto"/>
      </w:divBdr>
    </w:div>
    <w:div w:id="32924596">
      <w:bodyDiv w:val="1"/>
      <w:marLeft w:val="0"/>
      <w:marRight w:val="0"/>
      <w:marTop w:val="0"/>
      <w:marBottom w:val="0"/>
      <w:divBdr>
        <w:top w:val="none" w:sz="0" w:space="0" w:color="auto"/>
        <w:left w:val="none" w:sz="0" w:space="0" w:color="auto"/>
        <w:bottom w:val="none" w:sz="0" w:space="0" w:color="auto"/>
        <w:right w:val="none" w:sz="0" w:space="0" w:color="auto"/>
      </w:divBdr>
    </w:div>
    <w:div w:id="33385679">
      <w:bodyDiv w:val="1"/>
      <w:marLeft w:val="0"/>
      <w:marRight w:val="0"/>
      <w:marTop w:val="0"/>
      <w:marBottom w:val="0"/>
      <w:divBdr>
        <w:top w:val="none" w:sz="0" w:space="0" w:color="auto"/>
        <w:left w:val="none" w:sz="0" w:space="0" w:color="auto"/>
        <w:bottom w:val="none" w:sz="0" w:space="0" w:color="auto"/>
        <w:right w:val="none" w:sz="0" w:space="0" w:color="auto"/>
      </w:divBdr>
    </w:div>
    <w:div w:id="34815587">
      <w:bodyDiv w:val="1"/>
      <w:marLeft w:val="0"/>
      <w:marRight w:val="0"/>
      <w:marTop w:val="0"/>
      <w:marBottom w:val="0"/>
      <w:divBdr>
        <w:top w:val="none" w:sz="0" w:space="0" w:color="auto"/>
        <w:left w:val="none" w:sz="0" w:space="0" w:color="auto"/>
        <w:bottom w:val="none" w:sz="0" w:space="0" w:color="auto"/>
        <w:right w:val="none" w:sz="0" w:space="0" w:color="auto"/>
      </w:divBdr>
    </w:div>
    <w:div w:id="37901107">
      <w:bodyDiv w:val="1"/>
      <w:marLeft w:val="0"/>
      <w:marRight w:val="0"/>
      <w:marTop w:val="0"/>
      <w:marBottom w:val="0"/>
      <w:divBdr>
        <w:top w:val="none" w:sz="0" w:space="0" w:color="auto"/>
        <w:left w:val="none" w:sz="0" w:space="0" w:color="auto"/>
        <w:bottom w:val="none" w:sz="0" w:space="0" w:color="auto"/>
        <w:right w:val="none" w:sz="0" w:space="0" w:color="auto"/>
      </w:divBdr>
    </w:div>
    <w:div w:id="53503141">
      <w:bodyDiv w:val="1"/>
      <w:marLeft w:val="0"/>
      <w:marRight w:val="0"/>
      <w:marTop w:val="0"/>
      <w:marBottom w:val="0"/>
      <w:divBdr>
        <w:top w:val="none" w:sz="0" w:space="0" w:color="auto"/>
        <w:left w:val="none" w:sz="0" w:space="0" w:color="auto"/>
        <w:bottom w:val="none" w:sz="0" w:space="0" w:color="auto"/>
        <w:right w:val="none" w:sz="0" w:space="0" w:color="auto"/>
      </w:divBdr>
    </w:div>
    <w:div w:id="68426557">
      <w:bodyDiv w:val="1"/>
      <w:marLeft w:val="0"/>
      <w:marRight w:val="0"/>
      <w:marTop w:val="0"/>
      <w:marBottom w:val="0"/>
      <w:divBdr>
        <w:top w:val="none" w:sz="0" w:space="0" w:color="auto"/>
        <w:left w:val="none" w:sz="0" w:space="0" w:color="auto"/>
        <w:bottom w:val="none" w:sz="0" w:space="0" w:color="auto"/>
        <w:right w:val="none" w:sz="0" w:space="0" w:color="auto"/>
      </w:divBdr>
    </w:div>
    <w:div w:id="71202313">
      <w:bodyDiv w:val="1"/>
      <w:marLeft w:val="0"/>
      <w:marRight w:val="0"/>
      <w:marTop w:val="0"/>
      <w:marBottom w:val="0"/>
      <w:divBdr>
        <w:top w:val="none" w:sz="0" w:space="0" w:color="auto"/>
        <w:left w:val="none" w:sz="0" w:space="0" w:color="auto"/>
        <w:bottom w:val="none" w:sz="0" w:space="0" w:color="auto"/>
        <w:right w:val="none" w:sz="0" w:space="0" w:color="auto"/>
      </w:divBdr>
    </w:div>
    <w:div w:id="72050292">
      <w:bodyDiv w:val="1"/>
      <w:marLeft w:val="0"/>
      <w:marRight w:val="0"/>
      <w:marTop w:val="0"/>
      <w:marBottom w:val="0"/>
      <w:divBdr>
        <w:top w:val="none" w:sz="0" w:space="0" w:color="auto"/>
        <w:left w:val="none" w:sz="0" w:space="0" w:color="auto"/>
        <w:bottom w:val="none" w:sz="0" w:space="0" w:color="auto"/>
        <w:right w:val="none" w:sz="0" w:space="0" w:color="auto"/>
      </w:divBdr>
    </w:div>
    <w:div w:id="73162879">
      <w:bodyDiv w:val="1"/>
      <w:marLeft w:val="0"/>
      <w:marRight w:val="0"/>
      <w:marTop w:val="0"/>
      <w:marBottom w:val="0"/>
      <w:divBdr>
        <w:top w:val="none" w:sz="0" w:space="0" w:color="auto"/>
        <w:left w:val="none" w:sz="0" w:space="0" w:color="auto"/>
        <w:bottom w:val="none" w:sz="0" w:space="0" w:color="auto"/>
        <w:right w:val="none" w:sz="0" w:space="0" w:color="auto"/>
      </w:divBdr>
    </w:div>
    <w:div w:id="76944788">
      <w:bodyDiv w:val="1"/>
      <w:marLeft w:val="0"/>
      <w:marRight w:val="0"/>
      <w:marTop w:val="0"/>
      <w:marBottom w:val="0"/>
      <w:divBdr>
        <w:top w:val="none" w:sz="0" w:space="0" w:color="auto"/>
        <w:left w:val="none" w:sz="0" w:space="0" w:color="auto"/>
        <w:bottom w:val="none" w:sz="0" w:space="0" w:color="auto"/>
        <w:right w:val="none" w:sz="0" w:space="0" w:color="auto"/>
      </w:divBdr>
    </w:div>
    <w:div w:id="81999120">
      <w:bodyDiv w:val="1"/>
      <w:marLeft w:val="0"/>
      <w:marRight w:val="0"/>
      <w:marTop w:val="0"/>
      <w:marBottom w:val="0"/>
      <w:divBdr>
        <w:top w:val="none" w:sz="0" w:space="0" w:color="auto"/>
        <w:left w:val="none" w:sz="0" w:space="0" w:color="auto"/>
        <w:bottom w:val="none" w:sz="0" w:space="0" w:color="auto"/>
        <w:right w:val="none" w:sz="0" w:space="0" w:color="auto"/>
      </w:divBdr>
    </w:div>
    <w:div w:id="93482718">
      <w:bodyDiv w:val="1"/>
      <w:marLeft w:val="0"/>
      <w:marRight w:val="0"/>
      <w:marTop w:val="0"/>
      <w:marBottom w:val="0"/>
      <w:divBdr>
        <w:top w:val="none" w:sz="0" w:space="0" w:color="auto"/>
        <w:left w:val="none" w:sz="0" w:space="0" w:color="auto"/>
        <w:bottom w:val="none" w:sz="0" w:space="0" w:color="auto"/>
        <w:right w:val="none" w:sz="0" w:space="0" w:color="auto"/>
      </w:divBdr>
    </w:div>
    <w:div w:id="94790299">
      <w:bodyDiv w:val="1"/>
      <w:marLeft w:val="0"/>
      <w:marRight w:val="0"/>
      <w:marTop w:val="0"/>
      <w:marBottom w:val="0"/>
      <w:divBdr>
        <w:top w:val="none" w:sz="0" w:space="0" w:color="auto"/>
        <w:left w:val="none" w:sz="0" w:space="0" w:color="auto"/>
        <w:bottom w:val="none" w:sz="0" w:space="0" w:color="auto"/>
        <w:right w:val="none" w:sz="0" w:space="0" w:color="auto"/>
      </w:divBdr>
    </w:div>
    <w:div w:id="99957249">
      <w:bodyDiv w:val="1"/>
      <w:marLeft w:val="0"/>
      <w:marRight w:val="0"/>
      <w:marTop w:val="0"/>
      <w:marBottom w:val="0"/>
      <w:divBdr>
        <w:top w:val="none" w:sz="0" w:space="0" w:color="auto"/>
        <w:left w:val="none" w:sz="0" w:space="0" w:color="auto"/>
        <w:bottom w:val="none" w:sz="0" w:space="0" w:color="auto"/>
        <w:right w:val="none" w:sz="0" w:space="0" w:color="auto"/>
      </w:divBdr>
    </w:div>
    <w:div w:id="109134276">
      <w:bodyDiv w:val="1"/>
      <w:marLeft w:val="0"/>
      <w:marRight w:val="0"/>
      <w:marTop w:val="0"/>
      <w:marBottom w:val="0"/>
      <w:divBdr>
        <w:top w:val="none" w:sz="0" w:space="0" w:color="auto"/>
        <w:left w:val="none" w:sz="0" w:space="0" w:color="auto"/>
        <w:bottom w:val="none" w:sz="0" w:space="0" w:color="auto"/>
        <w:right w:val="none" w:sz="0" w:space="0" w:color="auto"/>
      </w:divBdr>
    </w:div>
    <w:div w:id="109859127">
      <w:bodyDiv w:val="1"/>
      <w:marLeft w:val="0"/>
      <w:marRight w:val="0"/>
      <w:marTop w:val="0"/>
      <w:marBottom w:val="0"/>
      <w:divBdr>
        <w:top w:val="none" w:sz="0" w:space="0" w:color="auto"/>
        <w:left w:val="none" w:sz="0" w:space="0" w:color="auto"/>
        <w:bottom w:val="none" w:sz="0" w:space="0" w:color="auto"/>
        <w:right w:val="none" w:sz="0" w:space="0" w:color="auto"/>
      </w:divBdr>
    </w:div>
    <w:div w:id="119108003">
      <w:bodyDiv w:val="1"/>
      <w:marLeft w:val="0"/>
      <w:marRight w:val="0"/>
      <w:marTop w:val="0"/>
      <w:marBottom w:val="0"/>
      <w:divBdr>
        <w:top w:val="none" w:sz="0" w:space="0" w:color="auto"/>
        <w:left w:val="none" w:sz="0" w:space="0" w:color="auto"/>
        <w:bottom w:val="none" w:sz="0" w:space="0" w:color="auto"/>
        <w:right w:val="none" w:sz="0" w:space="0" w:color="auto"/>
      </w:divBdr>
    </w:div>
    <w:div w:id="120534811">
      <w:bodyDiv w:val="1"/>
      <w:marLeft w:val="0"/>
      <w:marRight w:val="0"/>
      <w:marTop w:val="0"/>
      <w:marBottom w:val="0"/>
      <w:divBdr>
        <w:top w:val="none" w:sz="0" w:space="0" w:color="auto"/>
        <w:left w:val="none" w:sz="0" w:space="0" w:color="auto"/>
        <w:bottom w:val="none" w:sz="0" w:space="0" w:color="auto"/>
        <w:right w:val="none" w:sz="0" w:space="0" w:color="auto"/>
      </w:divBdr>
    </w:div>
    <w:div w:id="125976136">
      <w:bodyDiv w:val="1"/>
      <w:marLeft w:val="0"/>
      <w:marRight w:val="0"/>
      <w:marTop w:val="0"/>
      <w:marBottom w:val="0"/>
      <w:divBdr>
        <w:top w:val="none" w:sz="0" w:space="0" w:color="auto"/>
        <w:left w:val="none" w:sz="0" w:space="0" w:color="auto"/>
        <w:bottom w:val="none" w:sz="0" w:space="0" w:color="auto"/>
        <w:right w:val="none" w:sz="0" w:space="0" w:color="auto"/>
      </w:divBdr>
    </w:div>
    <w:div w:id="127627900">
      <w:bodyDiv w:val="1"/>
      <w:marLeft w:val="0"/>
      <w:marRight w:val="0"/>
      <w:marTop w:val="0"/>
      <w:marBottom w:val="0"/>
      <w:divBdr>
        <w:top w:val="none" w:sz="0" w:space="0" w:color="auto"/>
        <w:left w:val="none" w:sz="0" w:space="0" w:color="auto"/>
        <w:bottom w:val="none" w:sz="0" w:space="0" w:color="auto"/>
        <w:right w:val="none" w:sz="0" w:space="0" w:color="auto"/>
      </w:divBdr>
    </w:div>
    <w:div w:id="129369948">
      <w:bodyDiv w:val="1"/>
      <w:marLeft w:val="0"/>
      <w:marRight w:val="0"/>
      <w:marTop w:val="0"/>
      <w:marBottom w:val="0"/>
      <w:divBdr>
        <w:top w:val="none" w:sz="0" w:space="0" w:color="auto"/>
        <w:left w:val="none" w:sz="0" w:space="0" w:color="auto"/>
        <w:bottom w:val="none" w:sz="0" w:space="0" w:color="auto"/>
        <w:right w:val="none" w:sz="0" w:space="0" w:color="auto"/>
      </w:divBdr>
    </w:div>
    <w:div w:id="136268296">
      <w:bodyDiv w:val="1"/>
      <w:marLeft w:val="0"/>
      <w:marRight w:val="0"/>
      <w:marTop w:val="0"/>
      <w:marBottom w:val="0"/>
      <w:divBdr>
        <w:top w:val="none" w:sz="0" w:space="0" w:color="auto"/>
        <w:left w:val="none" w:sz="0" w:space="0" w:color="auto"/>
        <w:bottom w:val="none" w:sz="0" w:space="0" w:color="auto"/>
        <w:right w:val="none" w:sz="0" w:space="0" w:color="auto"/>
      </w:divBdr>
    </w:div>
    <w:div w:id="141968198">
      <w:bodyDiv w:val="1"/>
      <w:marLeft w:val="0"/>
      <w:marRight w:val="0"/>
      <w:marTop w:val="0"/>
      <w:marBottom w:val="0"/>
      <w:divBdr>
        <w:top w:val="none" w:sz="0" w:space="0" w:color="auto"/>
        <w:left w:val="none" w:sz="0" w:space="0" w:color="auto"/>
        <w:bottom w:val="none" w:sz="0" w:space="0" w:color="auto"/>
        <w:right w:val="none" w:sz="0" w:space="0" w:color="auto"/>
      </w:divBdr>
    </w:div>
    <w:div w:id="157382530">
      <w:bodyDiv w:val="1"/>
      <w:marLeft w:val="0"/>
      <w:marRight w:val="0"/>
      <w:marTop w:val="0"/>
      <w:marBottom w:val="0"/>
      <w:divBdr>
        <w:top w:val="none" w:sz="0" w:space="0" w:color="auto"/>
        <w:left w:val="none" w:sz="0" w:space="0" w:color="auto"/>
        <w:bottom w:val="none" w:sz="0" w:space="0" w:color="auto"/>
        <w:right w:val="none" w:sz="0" w:space="0" w:color="auto"/>
      </w:divBdr>
    </w:div>
    <w:div w:id="159927948">
      <w:bodyDiv w:val="1"/>
      <w:marLeft w:val="0"/>
      <w:marRight w:val="0"/>
      <w:marTop w:val="0"/>
      <w:marBottom w:val="0"/>
      <w:divBdr>
        <w:top w:val="none" w:sz="0" w:space="0" w:color="auto"/>
        <w:left w:val="none" w:sz="0" w:space="0" w:color="auto"/>
        <w:bottom w:val="none" w:sz="0" w:space="0" w:color="auto"/>
        <w:right w:val="none" w:sz="0" w:space="0" w:color="auto"/>
      </w:divBdr>
    </w:div>
    <w:div w:id="160194224">
      <w:bodyDiv w:val="1"/>
      <w:marLeft w:val="0"/>
      <w:marRight w:val="0"/>
      <w:marTop w:val="0"/>
      <w:marBottom w:val="0"/>
      <w:divBdr>
        <w:top w:val="none" w:sz="0" w:space="0" w:color="auto"/>
        <w:left w:val="none" w:sz="0" w:space="0" w:color="auto"/>
        <w:bottom w:val="none" w:sz="0" w:space="0" w:color="auto"/>
        <w:right w:val="none" w:sz="0" w:space="0" w:color="auto"/>
      </w:divBdr>
    </w:div>
    <w:div w:id="162864832">
      <w:bodyDiv w:val="1"/>
      <w:marLeft w:val="0"/>
      <w:marRight w:val="0"/>
      <w:marTop w:val="0"/>
      <w:marBottom w:val="0"/>
      <w:divBdr>
        <w:top w:val="none" w:sz="0" w:space="0" w:color="auto"/>
        <w:left w:val="none" w:sz="0" w:space="0" w:color="auto"/>
        <w:bottom w:val="none" w:sz="0" w:space="0" w:color="auto"/>
        <w:right w:val="none" w:sz="0" w:space="0" w:color="auto"/>
      </w:divBdr>
    </w:div>
    <w:div w:id="163476876">
      <w:bodyDiv w:val="1"/>
      <w:marLeft w:val="0"/>
      <w:marRight w:val="0"/>
      <w:marTop w:val="0"/>
      <w:marBottom w:val="0"/>
      <w:divBdr>
        <w:top w:val="none" w:sz="0" w:space="0" w:color="auto"/>
        <w:left w:val="none" w:sz="0" w:space="0" w:color="auto"/>
        <w:bottom w:val="none" w:sz="0" w:space="0" w:color="auto"/>
        <w:right w:val="none" w:sz="0" w:space="0" w:color="auto"/>
      </w:divBdr>
    </w:div>
    <w:div w:id="169420165">
      <w:bodyDiv w:val="1"/>
      <w:marLeft w:val="0"/>
      <w:marRight w:val="0"/>
      <w:marTop w:val="0"/>
      <w:marBottom w:val="0"/>
      <w:divBdr>
        <w:top w:val="none" w:sz="0" w:space="0" w:color="auto"/>
        <w:left w:val="none" w:sz="0" w:space="0" w:color="auto"/>
        <w:bottom w:val="none" w:sz="0" w:space="0" w:color="auto"/>
        <w:right w:val="none" w:sz="0" w:space="0" w:color="auto"/>
      </w:divBdr>
    </w:div>
    <w:div w:id="171602265">
      <w:bodyDiv w:val="1"/>
      <w:marLeft w:val="0"/>
      <w:marRight w:val="0"/>
      <w:marTop w:val="0"/>
      <w:marBottom w:val="0"/>
      <w:divBdr>
        <w:top w:val="none" w:sz="0" w:space="0" w:color="auto"/>
        <w:left w:val="none" w:sz="0" w:space="0" w:color="auto"/>
        <w:bottom w:val="none" w:sz="0" w:space="0" w:color="auto"/>
        <w:right w:val="none" w:sz="0" w:space="0" w:color="auto"/>
      </w:divBdr>
    </w:div>
    <w:div w:id="178546717">
      <w:bodyDiv w:val="1"/>
      <w:marLeft w:val="0"/>
      <w:marRight w:val="0"/>
      <w:marTop w:val="0"/>
      <w:marBottom w:val="0"/>
      <w:divBdr>
        <w:top w:val="none" w:sz="0" w:space="0" w:color="auto"/>
        <w:left w:val="none" w:sz="0" w:space="0" w:color="auto"/>
        <w:bottom w:val="none" w:sz="0" w:space="0" w:color="auto"/>
        <w:right w:val="none" w:sz="0" w:space="0" w:color="auto"/>
      </w:divBdr>
    </w:div>
    <w:div w:id="184558742">
      <w:bodyDiv w:val="1"/>
      <w:marLeft w:val="0"/>
      <w:marRight w:val="0"/>
      <w:marTop w:val="0"/>
      <w:marBottom w:val="0"/>
      <w:divBdr>
        <w:top w:val="none" w:sz="0" w:space="0" w:color="auto"/>
        <w:left w:val="none" w:sz="0" w:space="0" w:color="auto"/>
        <w:bottom w:val="none" w:sz="0" w:space="0" w:color="auto"/>
        <w:right w:val="none" w:sz="0" w:space="0" w:color="auto"/>
      </w:divBdr>
    </w:div>
    <w:div w:id="186867200">
      <w:bodyDiv w:val="1"/>
      <w:marLeft w:val="0"/>
      <w:marRight w:val="0"/>
      <w:marTop w:val="0"/>
      <w:marBottom w:val="0"/>
      <w:divBdr>
        <w:top w:val="none" w:sz="0" w:space="0" w:color="auto"/>
        <w:left w:val="none" w:sz="0" w:space="0" w:color="auto"/>
        <w:bottom w:val="none" w:sz="0" w:space="0" w:color="auto"/>
        <w:right w:val="none" w:sz="0" w:space="0" w:color="auto"/>
      </w:divBdr>
    </w:div>
    <w:div w:id="188690229">
      <w:bodyDiv w:val="1"/>
      <w:marLeft w:val="0"/>
      <w:marRight w:val="0"/>
      <w:marTop w:val="0"/>
      <w:marBottom w:val="0"/>
      <w:divBdr>
        <w:top w:val="none" w:sz="0" w:space="0" w:color="auto"/>
        <w:left w:val="none" w:sz="0" w:space="0" w:color="auto"/>
        <w:bottom w:val="none" w:sz="0" w:space="0" w:color="auto"/>
        <w:right w:val="none" w:sz="0" w:space="0" w:color="auto"/>
      </w:divBdr>
    </w:div>
    <w:div w:id="205679387">
      <w:bodyDiv w:val="1"/>
      <w:marLeft w:val="0"/>
      <w:marRight w:val="0"/>
      <w:marTop w:val="0"/>
      <w:marBottom w:val="0"/>
      <w:divBdr>
        <w:top w:val="none" w:sz="0" w:space="0" w:color="auto"/>
        <w:left w:val="none" w:sz="0" w:space="0" w:color="auto"/>
        <w:bottom w:val="none" w:sz="0" w:space="0" w:color="auto"/>
        <w:right w:val="none" w:sz="0" w:space="0" w:color="auto"/>
      </w:divBdr>
    </w:div>
    <w:div w:id="207762504">
      <w:bodyDiv w:val="1"/>
      <w:marLeft w:val="0"/>
      <w:marRight w:val="0"/>
      <w:marTop w:val="0"/>
      <w:marBottom w:val="0"/>
      <w:divBdr>
        <w:top w:val="none" w:sz="0" w:space="0" w:color="auto"/>
        <w:left w:val="none" w:sz="0" w:space="0" w:color="auto"/>
        <w:bottom w:val="none" w:sz="0" w:space="0" w:color="auto"/>
        <w:right w:val="none" w:sz="0" w:space="0" w:color="auto"/>
      </w:divBdr>
    </w:div>
    <w:div w:id="220866450">
      <w:bodyDiv w:val="1"/>
      <w:marLeft w:val="0"/>
      <w:marRight w:val="0"/>
      <w:marTop w:val="0"/>
      <w:marBottom w:val="0"/>
      <w:divBdr>
        <w:top w:val="none" w:sz="0" w:space="0" w:color="auto"/>
        <w:left w:val="none" w:sz="0" w:space="0" w:color="auto"/>
        <w:bottom w:val="none" w:sz="0" w:space="0" w:color="auto"/>
        <w:right w:val="none" w:sz="0" w:space="0" w:color="auto"/>
      </w:divBdr>
    </w:div>
    <w:div w:id="223487580">
      <w:bodyDiv w:val="1"/>
      <w:marLeft w:val="0"/>
      <w:marRight w:val="0"/>
      <w:marTop w:val="0"/>
      <w:marBottom w:val="0"/>
      <w:divBdr>
        <w:top w:val="none" w:sz="0" w:space="0" w:color="auto"/>
        <w:left w:val="none" w:sz="0" w:space="0" w:color="auto"/>
        <w:bottom w:val="none" w:sz="0" w:space="0" w:color="auto"/>
        <w:right w:val="none" w:sz="0" w:space="0" w:color="auto"/>
      </w:divBdr>
    </w:div>
    <w:div w:id="230120680">
      <w:bodyDiv w:val="1"/>
      <w:marLeft w:val="0"/>
      <w:marRight w:val="0"/>
      <w:marTop w:val="0"/>
      <w:marBottom w:val="0"/>
      <w:divBdr>
        <w:top w:val="none" w:sz="0" w:space="0" w:color="auto"/>
        <w:left w:val="none" w:sz="0" w:space="0" w:color="auto"/>
        <w:bottom w:val="none" w:sz="0" w:space="0" w:color="auto"/>
        <w:right w:val="none" w:sz="0" w:space="0" w:color="auto"/>
      </w:divBdr>
    </w:div>
    <w:div w:id="231042595">
      <w:bodyDiv w:val="1"/>
      <w:marLeft w:val="0"/>
      <w:marRight w:val="0"/>
      <w:marTop w:val="0"/>
      <w:marBottom w:val="0"/>
      <w:divBdr>
        <w:top w:val="none" w:sz="0" w:space="0" w:color="auto"/>
        <w:left w:val="none" w:sz="0" w:space="0" w:color="auto"/>
        <w:bottom w:val="none" w:sz="0" w:space="0" w:color="auto"/>
        <w:right w:val="none" w:sz="0" w:space="0" w:color="auto"/>
      </w:divBdr>
    </w:div>
    <w:div w:id="252518164">
      <w:bodyDiv w:val="1"/>
      <w:marLeft w:val="0"/>
      <w:marRight w:val="0"/>
      <w:marTop w:val="0"/>
      <w:marBottom w:val="0"/>
      <w:divBdr>
        <w:top w:val="none" w:sz="0" w:space="0" w:color="auto"/>
        <w:left w:val="none" w:sz="0" w:space="0" w:color="auto"/>
        <w:bottom w:val="none" w:sz="0" w:space="0" w:color="auto"/>
        <w:right w:val="none" w:sz="0" w:space="0" w:color="auto"/>
      </w:divBdr>
    </w:div>
    <w:div w:id="262424820">
      <w:bodyDiv w:val="1"/>
      <w:marLeft w:val="0"/>
      <w:marRight w:val="0"/>
      <w:marTop w:val="0"/>
      <w:marBottom w:val="0"/>
      <w:divBdr>
        <w:top w:val="none" w:sz="0" w:space="0" w:color="auto"/>
        <w:left w:val="none" w:sz="0" w:space="0" w:color="auto"/>
        <w:bottom w:val="none" w:sz="0" w:space="0" w:color="auto"/>
        <w:right w:val="none" w:sz="0" w:space="0" w:color="auto"/>
      </w:divBdr>
    </w:div>
    <w:div w:id="263462657">
      <w:bodyDiv w:val="1"/>
      <w:marLeft w:val="0"/>
      <w:marRight w:val="0"/>
      <w:marTop w:val="0"/>
      <w:marBottom w:val="0"/>
      <w:divBdr>
        <w:top w:val="none" w:sz="0" w:space="0" w:color="auto"/>
        <w:left w:val="none" w:sz="0" w:space="0" w:color="auto"/>
        <w:bottom w:val="none" w:sz="0" w:space="0" w:color="auto"/>
        <w:right w:val="none" w:sz="0" w:space="0" w:color="auto"/>
      </w:divBdr>
    </w:div>
    <w:div w:id="265039229">
      <w:bodyDiv w:val="1"/>
      <w:marLeft w:val="0"/>
      <w:marRight w:val="0"/>
      <w:marTop w:val="0"/>
      <w:marBottom w:val="0"/>
      <w:divBdr>
        <w:top w:val="none" w:sz="0" w:space="0" w:color="auto"/>
        <w:left w:val="none" w:sz="0" w:space="0" w:color="auto"/>
        <w:bottom w:val="none" w:sz="0" w:space="0" w:color="auto"/>
        <w:right w:val="none" w:sz="0" w:space="0" w:color="auto"/>
      </w:divBdr>
    </w:div>
    <w:div w:id="269162086">
      <w:bodyDiv w:val="1"/>
      <w:marLeft w:val="0"/>
      <w:marRight w:val="0"/>
      <w:marTop w:val="0"/>
      <w:marBottom w:val="0"/>
      <w:divBdr>
        <w:top w:val="none" w:sz="0" w:space="0" w:color="auto"/>
        <w:left w:val="none" w:sz="0" w:space="0" w:color="auto"/>
        <w:bottom w:val="none" w:sz="0" w:space="0" w:color="auto"/>
        <w:right w:val="none" w:sz="0" w:space="0" w:color="auto"/>
      </w:divBdr>
    </w:div>
    <w:div w:id="277490649">
      <w:bodyDiv w:val="1"/>
      <w:marLeft w:val="0"/>
      <w:marRight w:val="0"/>
      <w:marTop w:val="0"/>
      <w:marBottom w:val="0"/>
      <w:divBdr>
        <w:top w:val="none" w:sz="0" w:space="0" w:color="auto"/>
        <w:left w:val="none" w:sz="0" w:space="0" w:color="auto"/>
        <w:bottom w:val="none" w:sz="0" w:space="0" w:color="auto"/>
        <w:right w:val="none" w:sz="0" w:space="0" w:color="auto"/>
      </w:divBdr>
    </w:div>
    <w:div w:id="278802094">
      <w:bodyDiv w:val="1"/>
      <w:marLeft w:val="0"/>
      <w:marRight w:val="0"/>
      <w:marTop w:val="0"/>
      <w:marBottom w:val="0"/>
      <w:divBdr>
        <w:top w:val="none" w:sz="0" w:space="0" w:color="auto"/>
        <w:left w:val="none" w:sz="0" w:space="0" w:color="auto"/>
        <w:bottom w:val="none" w:sz="0" w:space="0" w:color="auto"/>
        <w:right w:val="none" w:sz="0" w:space="0" w:color="auto"/>
      </w:divBdr>
    </w:div>
    <w:div w:id="280301759">
      <w:bodyDiv w:val="1"/>
      <w:marLeft w:val="0"/>
      <w:marRight w:val="0"/>
      <w:marTop w:val="0"/>
      <w:marBottom w:val="0"/>
      <w:divBdr>
        <w:top w:val="none" w:sz="0" w:space="0" w:color="auto"/>
        <w:left w:val="none" w:sz="0" w:space="0" w:color="auto"/>
        <w:bottom w:val="none" w:sz="0" w:space="0" w:color="auto"/>
        <w:right w:val="none" w:sz="0" w:space="0" w:color="auto"/>
      </w:divBdr>
    </w:div>
    <w:div w:id="280428948">
      <w:bodyDiv w:val="1"/>
      <w:marLeft w:val="0"/>
      <w:marRight w:val="0"/>
      <w:marTop w:val="0"/>
      <w:marBottom w:val="0"/>
      <w:divBdr>
        <w:top w:val="none" w:sz="0" w:space="0" w:color="auto"/>
        <w:left w:val="none" w:sz="0" w:space="0" w:color="auto"/>
        <w:bottom w:val="none" w:sz="0" w:space="0" w:color="auto"/>
        <w:right w:val="none" w:sz="0" w:space="0" w:color="auto"/>
      </w:divBdr>
    </w:div>
    <w:div w:id="281420258">
      <w:bodyDiv w:val="1"/>
      <w:marLeft w:val="0"/>
      <w:marRight w:val="0"/>
      <w:marTop w:val="0"/>
      <w:marBottom w:val="0"/>
      <w:divBdr>
        <w:top w:val="none" w:sz="0" w:space="0" w:color="auto"/>
        <w:left w:val="none" w:sz="0" w:space="0" w:color="auto"/>
        <w:bottom w:val="none" w:sz="0" w:space="0" w:color="auto"/>
        <w:right w:val="none" w:sz="0" w:space="0" w:color="auto"/>
      </w:divBdr>
    </w:div>
    <w:div w:id="294338920">
      <w:bodyDiv w:val="1"/>
      <w:marLeft w:val="0"/>
      <w:marRight w:val="0"/>
      <w:marTop w:val="0"/>
      <w:marBottom w:val="0"/>
      <w:divBdr>
        <w:top w:val="none" w:sz="0" w:space="0" w:color="auto"/>
        <w:left w:val="none" w:sz="0" w:space="0" w:color="auto"/>
        <w:bottom w:val="none" w:sz="0" w:space="0" w:color="auto"/>
        <w:right w:val="none" w:sz="0" w:space="0" w:color="auto"/>
      </w:divBdr>
    </w:div>
    <w:div w:id="299656120">
      <w:bodyDiv w:val="1"/>
      <w:marLeft w:val="0"/>
      <w:marRight w:val="0"/>
      <w:marTop w:val="0"/>
      <w:marBottom w:val="0"/>
      <w:divBdr>
        <w:top w:val="none" w:sz="0" w:space="0" w:color="auto"/>
        <w:left w:val="none" w:sz="0" w:space="0" w:color="auto"/>
        <w:bottom w:val="none" w:sz="0" w:space="0" w:color="auto"/>
        <w:right w:val="none" w:sz="0" w:space="0" w:color="auto"/>
      </w:divBdr>
    </w:div>
    <w:div w:id="303048717">
      <w:bodyDiv w:val="1"/>
      <w:marLeft w:val="0"/>
      <w:marRight w:val="0"/>
      <w:marTop w:val="0"/>
      <w:marBottom w:val="0"/>
      <w:divBdr>
        <w:top w:val="none" w:sz="0" w:space="0" w:color="auto"/>
        <w:left w:val="none" w:sz="0" w:space="0" w:color="auto"/>
        <w:bottom w:val="none" w:sz="0" w:space="0" w:color="auto"/>
        <w:right w:val="none" w:sz="0" w:space="0" w:color="auto"/>
      </w:divBdr>
    </w:div>
    <w:div w:id="303317608">
      <w:bodyDiv w:val="1"/>
      <w:marLeft w:val="0"/>
      <w:marRight w:val="0"/>
      <w:marTop w:val="0"/>
      <w:marBottom w:val="0"/>
      <w:divBdr>
        <w:top w:val="none" w:sz="0" w:space="0" w:color="auto"/>
        <w:left w:val="none" w:sz="0" w:space="0" w:color="auto"/>
        <w:bottom w:val="none" w:sz="0" w:space="0" w:color="auto"/>
        <w:right w:val="none" w:sz="0" w:space="0" w:color="auto"/>
      </w:divBdr>
    </w:div>
    <w:div w:id="304628452">
      <w:bodyDiv w:val="1"/>
      <w:marLeft w:val="0"/>
      <w:marRight w:val="0"/>
      <w:marTop w:val="0"/>
      <w:marBottom w:val="0"/>
      <w:divBdr>
        <w:top w:val="none" w:sz="0" w:space="0" w:color="auto"/>
        <w:left w:val="none" w:sz="0" w:space="0" w:color="auto"/>
        <w:bottom w:val="none" w:sz="0" w:space="0" w:color="auto"/>
        <w:right w:val="none" w:sz="0" w:space="0" w:color="auto"/>
      </w:divBdr>
    </w:div>
    <w:div w:id="309985368">
      <w:bodyDiv w:val="1"/>
      <w:marLeft w:val="0"/>
      <w:marRight w:val="0"/>
      <w:marTop w:val="0"/>
      <w:marBottom w:val="0"/>
      <w:divBdr>
        <w:top w:val="none" w:sz="0" w:space="0" w:color="auto"/>
        <w:left w:val="none" w:sz="0" w:space="0" w:color="auto"/>
        <w:bottom w:val="none" w:sz="0" w:space="0" w:color="auto"/>
        <w:right w:val="none" w:sz="0" w:space="0" w:color="auto"/>
      </w:divBdr>
    </w:div>
    <w:div w:id="315719485">
      <w:bodyDiv w:val="1"/>
      <w:marLeft w:val="0"/>
      <w:marRight w:val="0"/>
      <w:marTop w:val="0"/>
      <w:marBottom w:val="0"/>
      <w:divBdr>
        <w:top w:val="none" w:sz="0" w:space="0" w:color="auto"/>
        <w:left w:val="none" w:sz="0" w:space="0" w:color="auto"/>
        <w:bottom w:val="none" w:sz="0" w:space="0" w:color="auto"/>
        <w:right w:val="none" w:sz="0" w:space="0" w:color="auto"/>
      </w:divBdr>
    </w:div>
    <w:div w:id="323122086">
      <w:bodyDiv w:val="1"/>
      <w:marLeft w:val="0"/>
      <w:marRight w:val="0"/>
      <w:marTop w:val="0"/>
      <w:marBottom w:val="0"/>
      <w:divBdr>
        <w:top w:val="none" w:sz="0" w:space="0" w:color="auto"/>
        <w:left w:val="none" w:sz="0" w:space="0" w:color="auto"/>
        <w:bottom w:val="none" w:sz="0" w:space="0" w:color="auto"/>
        <w:right w:val="none" w:sz="0" w:space="0" w:color="auto"/>
      </w:divBdr>
    </w:div>
    <w:div w:id="324094111">
      <w:bodyDiv w:val="1"/>
      <w:marLeft w:val="0"/>
      <w:marRight w:val="0"/>
      <w:marTop w:val="0"/>
      <w:marBottom w:val="0"/>
      <w:divBdr>
        <w:top w:val="none" w:sz="0" w:space="0" w:color="auto"/>
        <w:left w:val="none" w:sz="0" w:space="0" w:color="auto"/>
        <w:bottom w:val="none" w:sz="0" w:space="0" w:color="auto"/>
        <w:right w:val="none" w:sz="0" w:space="0" w:color="auto"/>
      </w:divBdr>
    </w:div>
    <w:div w:id="325208577">
      <w:bodyDiv w:val="1"/>
      <w:marLeft w:val="0"/>
      <w:marRight w:val="0"/>
      <w:marTop w:val="0"/>
      <w:marBottom w:val="0"/>
      <w:divBdr>
        <w:top w:val="none" w:sz="0" w:space="0" w:color="auto"/>
        <w:left w:val="none" w:sz="0" w:space="0" w:color="auto"/>
        <w:bottom w:val="none" w:sz="0" w:space="0" w:color="auto"/>
        <w:right w:val="none" w:sz="0" w:space="0" w:color="auto"/>
      </w:divBdr>
    </w:div>
    <w:div w:id="327633633">
      <w:bodyDiv w:val="1"/>
      <w:marLeft w:val="0"/>
      <w:marRight w:val="0"/>
      <w:marTop w:val="0"/>
      <w:marBottom w:val="0"/>
      <w:divBdr>
        <w:top w:val="none" w:sz="0" w:space="0" w:color="auto"/>
        <w:left w:val="none" w:sz="0" w:space="0" w:color="auto"/>
        <w:bottom w:val="none" w:sz="0" w:space="0" w:color="auto"/>
        <w:right w:val="none" w:sz="0" w:space="0" w:color="auto"/>
      </w:divBdr>
    </w:div>
    <w:div w:id="328825683">
      <w:bodyDiv w:val="1"/>
      <w:marLeft w:val="0"/>
      <w:marRight w:val="0"/>
      <w:marTop w:val="0"/>
      <w:marBottom w:val="0"/>
      <w:divBdr>
        <w:top w:val="none" w:sz="0" w:space="0" w:color="auto"/>
        <w:left w:val="none" w:sz="0" w:space="0" w:color="auto"/>
        <w:bottom w:val="none" w:sz="0" w:space="0" w:color="auto"/>
        <w:right w:val="none" w:sz="0" w:space="0" w:color="auto"/>
      </w:divBdr>
    </w:div>
    <w:div w:id="331488940">
      <w:bodyDiv w:val="1"/>
      <w:marLeft w:val="0"/>
      <w:marRight w:val="0"/>
      <w:marTop w:val="0"/>
      <w:marBottom w:val="0"/>
      <w:divBdr>
        <w:top w:val="none" w:sz="0" w:space="0" w:color="auto"/>
        <w:left w:val="none" w:sz="0" w:space="0" w:color="auto"/>
        <w:bottom w:val="none" w:sz="0" w:space="0" w:color="auto"/>
        <w:right w:val="none" w:sz="0" w:space="0" w:color="auto"/>
      </w:divBdr>
    </w:div>
    <w:div w:id="333656542">
      <w:bodyDiv w:val="1"/>
      <w:marLeft w:val="0"/>
      <w:marRight w:val="0"/>
      <w:marTop w:val="0"/>
      <w:marBottom w:val="0"/>
      <w:divBdr>
        <w:top w:val="none" w:sz="0" w:space="0" w:color="auto"/>
        <w:left w:val="none" w:sz="0" w:space="0" w:color="auto"/>
        <w:bottom w:val="none" w:sz="0" w:space="0" w:color="auto"/>
        <w:right w:val="none" w:sz="0" w:space="0" w:color="auto"/>
      </w:divBdr>
    </w:div>
    <w:div w:id="335497286">
      <w:bodyDiv w:val="1"/>
      <w:marLeft w:val="0"/>
      <w:marRight w:val="0"/>
      <w:marTop w:val="0"/>
      <w:marBottom w:val="0"/>
      <w:divBdr>
        <w:top w:val="none" w:sz="0" w:space="0" w:color="auto"/>
        <w:left w:val="none" w:sz="0" w:space="0" w:color="auto"/>
        <w:bottom w:val="none" w:sz="0" w:space="0" w:color="auto"/>
        <w:right w:val="none" w:sz="0" w:space="0" w:color="auto"/>
      </w:divBdr>
    </w:div>
    <w:div w:id="336612757">
      <w:bodyDiv w:val="1"/>
      <w:marLeft w:val="0"/>
      <w:marRight w:val="0"/>
      <w:marTop w:val="0"/>
      <w:marBottom w:val="0"/>
      <w:divBdr>
        <w:top w:val="none" w:sz="0" w:space="0" w:color="auto"/>
        <w:left w:val="none" w:sz="0" w:space="0" w:color="auto"/>
        <w:bottom w:val="none" w:sz="0" w:space="0" w:color="auto"/>
        <w:right w:val="none" w:sz="0" w:space="0" w:color="auto"/>
      </w:divBdr>
    </w:div>
    <w:div w:id="339622830">
      <w:bodyDiv w:val="1"/>
      <w:marLeft w:val="0"/>
      <w:marRight w:val="0"/>
      <w:marTop w:val="0"/>
      <w:marBottom w:val="0"/>
      <w:divBdr>
        <w:top w:val="none" w:sz="0" w:space="0" w:color="auto"/>
        <w:left w:val="none" w:sz="0" w:space="0" w:color="auto"/>
        <w:bottom w:val="none" w:sz="0" w:space="0" w:color="auto"/>
        <w:right w:val="none" w:sz="0" w:space="0" w:color="auto"/>
      </w:divBdr>
    </w:div>
    <w:div w:id="341711350">
      <w:bodyDiv w:val="1"/>
      <w:marLeft w:val="0"/>
      <w:marRight w:val="0"/>
      <w:marTop w:val="0"/>
      <w:marBottom w:val="0"/>
      <w:divBdr>
        <w:top w:val="none" w:sz="0" w:space="0" w:color="auto"/>
        <w:left w:val="none" w:sz="0" w:space="0" w:color="auto"/>
        <w:bottom w:val="none" w:sz="0" w:space="0" w:color="auto"/>
        <w:right w:val="none" w:sz="0" w:space="0" w:color="auto"/>
      </w:divBdr>
    </w:div>
    <w:div w:id="344669476">
      <w:bodyDiv w:val="1"/>
      <w:marLeft w:val="0"/>
      <w:marRight w:val="0"/>
      <w:marTop w:val="0"/>
      <w:marBottom w:val="0"/>
      <w:divBdr>
        <w:top w:val="none" w:sz="0" w:space="0" w:color="auto"/>
        <w:left w:val="none" w:sz="0" w:space="0" w:color="auto"/>
        <w:bottom w:val="none" w:sz="0" w:space="0" w:color="auto"/>
        <w:right w:val="none" w:sz="0" w:space="0" w:color="auto"/>
      </w:divBdr>
    </w:div>
    <w:div w:id="345131191">
      <w:bodyDiv w:val="1"/>
      <w:marLeft w:val="0"/>
      <w:marRight w:val="0"/>
      <w:marTop w:val="0"/>
      <w:marBottom w:val="0"/>
      <w:divBdr>
        <w:top w:val="none" w:sz="0" w:space="0" w:color="auto"/>
        <w:left w:val="none" w:sz="0" w:space="0" w:color="auto"/>
        <w:bottom w:val="none" w:sz="0" w:space="0" w:color="auto"/>
        <w:right w:val="none" w:sz="0" w:space="0" w:color="auto"/>
      </w:divBdr>
    </w:div>
    <w:div w:id="350835351">
      <w:bodyDiv w:val="1"/>
      <w:marLeft w:val="0"/>
      <w:marRight w:val="0"/>
      <w:marTop w:val="0"/>
      <w:marBottom w:val="0"/>
      <w:divBdr>
        <w:top w:val="none" w:sz="0" w:space="0" w:color="auto"/>
        <w:left w:val="none" w:sz="0" w:space="0" w:color="auto"/>
        <w:bottom w:val="none" w:sz="0" w:space="0" w:color="auto"/>
        <w:right w:val="none" w:sz="0" w:space="0" w:color="auto"/>
      </w:divBdr>
    </w:div>
    <w:div w:id="351228246">
      <w:bodyDiv w:val="1"/>
      <w:marLeft w:val="0"/>
      <w:marRight w:val="0"/>
      <w:marTop w:val="0"/>
      <w:marBottom w:val="0"/>
      <w:divBdr>
        <w:top w:val="none" w:sz="0" w:space="0" w:color="auto"/>
        <w:left w:val="none" w:sz="0" w:space="0" w:color="auto"/>
        <w:bottom w:val="none" w:sz="0" w:space="0" w:color="auto"/>
        <w:right w:val="none" w:sz="0" w:space="0" w:color="auto"/>
      </w:divBdr>
    </w:div>
    <w:div w:id="351229459">
      <w:bodyDiv w:val="1"/>
      <w:marLeft w:val="0"/>
      <w:marRight w:val="0"/>
      <w:marTop w:val="0"/>
      <w:marBottom w:val="0"/>
      <w:divBdr>
        <w:top w:val="none" w:sz="0" w:space="0" w:color="auto"/>
        <w:left w:val="none" w:sz="0" w:space="0" w:color="auto"/>
        <w:bottom w:val="none" w:sz="0" w:space="0" w:color="auto"/>
        <w:right w:val="none" w:sz="0" w:space="0" w:color="auto"/>
      </w:divBdr>
    </w:div>
    <w:div w:id="352074970">
      <w:bodyDiv w:val="1"/>
      <w:marLeft w:val="0"/>
      <w:marRight w:val="0"/>
      <w:marTop w:val="0"/>
      <w:marBottom w:val="0"/>
      <w:divBdr>
        <w:top w:val="none" w:sz="0" w:space="0" w:color="auto"/>
        <w:left w:val="none" w:sz="0" w:space="0" w:color="auto"/>
        <w:bottom w:val="none" w:sz="0" w:space="0" w:color="auto"/>
        <w:right w:val="none" w:sz="0" w:space="0" w:color="auto"/>
      </w:divBdr>
    </w:div>
    <w:div w:id="354620452">
      <w:bodyDiv w:val="1"/>
      <w:marLeft w:val="0"/>
      <w:marRight w:val="0"/>
      <w:marTop w:val="0"/>
      <w:marBottom w:val="0"/>
      <w:divBdr>
        <w:top w:val="none" w:sz="0" w:space="0" w:color="auto"/>
        <w:left w:val="none" w:sz="0" w:space="0" w:color="auto"/>
        <w:bottom w:val="none" w:sz="0" w:space="0" w:color="auto"/>
        <w:right w:val="none" w:sz="0" w:space="0" w:color="auto"/>
      </w:divBdr>
    </w:div>
    <w:div w:id="361516864">
      <w:bodyDiv w:val="1"/>
      <w:marLeft w:val="0"/>
      <w:marRight w:val="0"/>
      <w:marTop w:val="0"/>
      <w:marBottom w:val="0"/>
      <w:divBdr>
        <w:top w:val="none" w:sz="0" w:space="0" w:color="auto"/>
        <w:left w:val="none" w:sz="0" w:space="0" w:color="auto"/>
        <w:bottom w:val="none" w:sz="0" w:space="0" w:color="auto"/>
        <w:right w:val="none" w:sz="0" w:space="0" w:color="auto"/>
      </w:divBdr>
    </w:div>
    <w:div w:id="371349964">
      <w:bodyDiv w:val="1"/>
      <w:marLeft w:val="0"/>
      <w:marRight w:val="0"/>
      <w:marTop w:val="0"/>
      <w:marBottom w:val="0"/>
      <w:divBdr>
        <w:top w:val="none" w:sz="0" w:space="0" w:color="auto"/>
        <w:left w:val="none" w:sz="0" w:space="0" w:color="auto"/>
        <w:bottom w:val="none" w:sz="0" w:space="0" w:color="auto"/>
        <w:right w:val="none" w:sz="0" w:space="0" w:color="auto"/>
      </w:divBdr>
    </w:div>
    <w:div w:id="376054356">
      <w:bodyDiv w:val="1"/>
      <w:marLeft w:val="0"/>
      <w:marRight w:val="0"/>
      <w:marTop w:val="0"/>
      <w:marBottom w:val="0"/>
      <w:divBdr>
        <w:top w:val="none" w:sz="0" w:space="0" w:color="auto"/>
        <w:left w:val="none" w:sz="0" w:space="0" w:color="auto"/>
        <w:bottom w:val="none" w:sz="0" w:space="0" w:color="auto"/>
        <w:right w:val="none" w:sz="0" w:space="0" w:color="auto"/>
      </w:divBdr>
    </w:div>
    <w:div w:id="377553517">
      <w:bodyDiv w:val="1"/>
      <w:marLeft w:val="0"/>
      <w:marRight w:val="0"/>
      <w:marTop w:val="0"/>
      <w:marBottom w:val="0"/>
      <w:divBdr>
        <w:top w:val="none" w:sz="0" w:space="0" w:color="auto"/>
        <w:left w:val="none" w:sz="0" w:space="0" w:color="auto"/>
        <w:bottom w:val="none" w:sz="0" w:space="0" w:color="auto"/>
        <w:right w:val="none" w:sz="0" w:space="0" w:color="auto"/>
      </w:divBdr>
    </w:div>
    <w:div w:id="382413000">
      <w:bodyDiv w:val="1"/>
      <w:marLeft w:val="0"/>
      <w:marRight w:val="0"/>
      <w:marTop w:val="0"/>
      <w:marBottom w:val="0"/>
      <w:divBdr>
        <w:top w:val="none" w:sz="0" w:space="0" w:color="auto"/>
        <w:left w:val="none" w:sz="0" w:space="0" w:color="auto"/>
        <w:bottom w:val="none" w:sz="0" w:space="0" w:color="auto"/>
        <w:right w:val="none" w:sz="0" w:space="0" w:color="auto"/>
      </w:divBdr>
    </w:div>
    <w:div w:id="386298746">
      <w:bodyDiv w:val="1"/>
      <w:marLeft w:val="0"/>
      <w:marRight w:val="0"/>
      <w:marTop w:val="0"/>
      <w:marBottom w:val="0"/>
      <w:divBdr>
        <w:top w:val="none" w:sz="0" w:space="0" w:color="auto"/>
        <w:left w:val="none" w:sz="0" w:space="0" w:color="auto"/>
        <w:bottom w:val="none" w:sz="0" w:space="0" w:color="auto"/>
        <w:right w:val="none" w:sz="0" w:space="0" w:color="auto"/>
      </w:divBdr>
    </w:div>
    <w:div w:id="389235097">
      <w:bodyDiv w:val="1"/>
      <w:marLeft w:val="0"/>
      <w:marRight w:val="0"/>
      <w:marTop w:val="0"/>
      <w:marBottom w:val="0"/>
      <w:divBdr>
        <w:top w:val="none" w:sz="0" w:space="0" w:color="auto"/>
        <w:left w:val="none" w:sz="0" w:space="0" w:color="auto"/>
        <w:bottom w:val="none" w:sz="0" w:space="0" w:color="auto"/>
        <w:right w:val="none" w:sz="0" w:space="0" w:color="auto"/>
      </w:divBdr>
    </w:div>
    <w:div w:id="391272562">
      <w:bodyDiv w:val="1"/>
      <w:marLeft w:val="0"/>
      <w:marRight w:val="0"/>
      <w:marTop w:val="0"/>
      <w:marBottom w:val="0"/>
      <w:divBdr>
        <w:top w:val="none" w:sz="0" w:space="0" w:color="auto"/>
        <w:left w:val="none" w:sz="0" w:space="0" w:color="auto"/>
        <w:bottom w:val="none" w:sz="0" w:space="0" w:color="auto"/>
        <w:right w:val="none" w:sz="0" w:space="0" w:color="auto"/>
      </w:divBdr>
    </w:div>
    <w:div w:id="394282520">
      <w:bodyDiv w:val="1"/>
      <w:marLeft w:val="0"/>
      <w:marRight w:val="0"/>
      <w:marTop w:val="0"/>
      <w:marBottom w:val="0"/>
      <w:divBdr>
        <w:top w:val="none" w:sz="0" w:space="0" w:color="auto"/>
        <w:left w:val="none" w:sz="0" w:space="0" w:color="auto"/>
        <w:bottom w:val="none" w:sz="0" w:space="0" w:color="auto"/>
        <w:right w:val="none" w:sz="0" w:space="0" w:color="auto"/>
      </w:divBdr>
    </w:div>
    <w:div w:id="396823430">
      <w:bodyDiv w:val="1"/>
      <w:marLeft w:val="0"/>
      <w:marRight w:val="0"/>
      <w:marTop w:val="0"/>
      <w:marBottom w:val="0"/>
      <w:divBdr>
        <w:top w:val="none" w:sz="0" w:space="0" w:color="auto"/>
        <w:left w:val="none" w:sz="0" w:space="0" w:color="auto"/>
        <w:bottom w:val="none" w:sz="0" w:space="0" w:color="auto"/>
        <w:right w:val="none" w:sz="0" w:space="0" w:color="auto"/>
      </w:divBdr>
    </w:div>
    <w:div w:id="399445679">
      <w:bodyDiv w:val="1"/>
      <w:marLeft w:val="0"/>
      <w:marRight w:val="0"/>
      <w:marTop w:val="0"/>
      <w:marBottom w:val="0"/>
      <w:divBdr>
        <w:top w:val="none" w:sz="0" w:space="0" w:color="auto"/>
        <w:left w:val="none" w:sz="0" w:space="0" w:color="auto"/>
        <w:bottom w:val="none" w:sz="0" w:space="0" w:color="auto"/>
        <w:right w:val="none" w:sz="0" w:space="0" w:color="auto"/>
      </w:divBdr>
    </w:div>
    <w:div w:id="404306254">
      <w:bodyDiv w:val="1"/>
      <w:marLeft w:val="0"/>
      <w:marRight w:val="0"/>
      <w:marTop w:val="0"/>
      <w:marBottom w:val="0"/>
      <w:divBdr>
        <w:top w:val="none" w:sz="0" w:space="0" w:color="auto"/>
        <w:left w:val="none" w:sz="0" w:space="0" w:color="auto"/>
        <w:bottom w:val="none" w:sz="0" w:space="0" w:color="auto"/>
        <w:right w:val="none" w:sz="0" w:space="0" w:color="auto"/>
      </w:divBdr>
    </w:div>
    <w:div w:id="405297582">
      <w:bodyDiv w:val="1"/>
      <w:marLeft w:val="0"/>
      <w:marRight w:val="0"/>
      <w:marTop w:val="0"/>
      <w:marBottom w:val="0"/>
      <w:divBdr>
        <w:top w:val="none" w:sz="0" w:space="0" w:color="auto"/>
        <w:left w:val="none" w:sz="0" w:space="0" w:color="auto"/>
        <w:bottom w:val="none" w:sz="0" w:space="0" w:color="auto"/>
        <w:right w:val="none" w:sz="0" w:space="0" w:color="auto"/>
      </w:divBdr>
    </w:div>
    <w:div w:id="408158819">
      <w:bodyDiv w:val="1"/>
      <w:marLeft w:val="0"/>
      <w:marRight w:val="0"/>
      <w:marTop w:val="0"/>
      <w:marBottom w:val="0"/>
      <w:divBdr>
        <w:top w:val="none" w:sz="0" w:space="0" w:color="auto"/>
        <w:left w:val="none" w:sz="0" w:space="0" w:color="auto"/>
        <w:bottom w:val="none" w:sz="0" w:space="0" w:color="auto"/>
        <w:right w:val="none" w:sz="0" w:space="0" w:color="auto"/>
      </w:divBdr>
    </w:div>
    <w:div w:id="418523226">
      <w:bodyDiv w:val="1"/>
      <w:marLeft w:val="0"/>
      <w:marRight w:val="0"/>
      <w:marTop w:val="0"/>
      <w:marBottom w:val="0"/>
      <w:divBdr>
        <w:top w:val="none" w:sz="0" w:space="0" w:color="auto"/>
        <w:left w:val="none" w:sz="0" w:space="0" w:color="auto"/>
        <w:bottom w:val="none" w:sz="0" w:space="0" w:color="auto"/>
        <w:right w:val="none" w:sz="0" w:space="0" w:color="auto"/>
      </w:divBdr>
    </w:div>
    <w:div w:id="420102348">
      <w:bodyDiv w:val="1"/>
      <w:marLeft w:val="0"/>
      <w:marRight w:val="0"/>
      <w:marTop w:val="0"/>
      <w:marBottom w:val="0"/>
      <w:divBdr>
        <w:top w:val="none" w:sz="0" w:space="0" w:color="auto"/>
        <w:left w:val="none" w:sz="0" w:space="0" w:color="auto"/>
        <w:bottom w:val="none" w:sz="0" w:space="0" w:color="auto"/>
        <w:right w:val="none" w:sz="0" w:space="0" w:color="auto"/>
      </w:divBdr>
    </w:div>
    <w:div w:id="426315251">
      <w:bodyDiv w:val="1"/>
      <w:marLeft w:val="0"/>
      <w:marRight w:val="0"/>
      <w:marTop w:val="0"/>
      <w:marBottom w:val="0"/>
      <w:divBdr>
        <w:top w:val="none" w:sz="0" w:space="0" w:color="auto"/>
        <w:left w:val="none" w:sz="0" w:space="0" w:color="auto"/>
        <w:bottom w:val="none" w:sz="0" w:space="0" w:color="auto"/>
        <w:right w:val="none" w:sz="0" w:space="0" w:color="auto"/>
      </w:divBdr>
    </w:div>
    <w:div w:id="427311703">
      <w:bodyDiv w:val="1"/>
      <w:marLeft w:val="0"/>
      <w:marRight w:val="0"/>
      <w:marTop w:val="0"/>
      <w:marBottom w:val="0"/>
      <w:divBdr>
        <w:top w:val="none" w:sz="0" w:space="0" w:color="auto"/>
        <w:left w:val="none" w:sz="0" w:space="0" w:color="auto"/>
        <w:bottom w:val="none" w:sz="0" w:space="0" w:color="auto"/>
        <w:right w:val="none" w:sz="0" w:space="0" w:color="auto"/>
      </w:divBdr>
    </w:div>
    <w:div w:id="430205589">
      <w:bodyDiv w:val="1"/>
      <w:marLeft w:val="0"/>
      <w:marRight w:val="0"/>
      <w:marTop w:val="0"/>
      <w:marBottom w:val="0"/>
      <w:divBdr>
        <w:top w:val="none" w:sz="0" w:space="0" w:color="auto"/>
        <w:left w:val="none" w:sz="0" w:space="0" w:color="auto"/>
        <w:bottom w:val="none" w:sz="0" w:space="0" w:color="auto"/>
        <w:right w:val="none" w:sz="0" w:space="0" w:color="auto"/>
      </w:divBdr>
    </w:div>
    <w:div w:id="435441365">
      <w:bodyDiv w:val="1"/>
      <w:marLeft w:val="0"/>
      <w:marRight w:val="0"/>
      <w:marTop w:val="0"/>
      <w:marBottom w:val="0"/>
      <w:divBdr>
        <w:top w:val="none" w:sz="0" w:space="0" w:color="auto"/>
        <w:left w:val="none" w:sz="0" w:space="0" w:color="auto"/>
        <w:bottom w:val="none" w:sz="0" w:space="0" w:color="auto"/>
        <w:right w:val="none" w:sz="0" w:space="0" w:color="auto"/>
      </w:divBdr>
    </w:div>
    <w:div w:id="436679881">
      <w:bodyDiv w:val="1"/>
      <w:marLeft w:val="0"/>
      <w:marRight w:val="0"/>
      <w:marTop w:val="0"/>
      <w:marBottom w:val="0"/>
      <w:divBdr>
        <w:top w:val="none" w:sz="0" w:space="0" w:color="auto"/>
        <w:left w:val="none" w:sz="0" w:space="0" w:color="auto"/>
        <w:bottom w:val="none" w:sz="0" w:space="0" w:color="auto"/>
        <w:right w:val="none" w:sz="0" w:space="0" w:color="auto"/>
      </w:divBdr>
    </w:div>
    <w:div w:id="440608565">
      <w:bodyDiv w:val="1"/>
      <w:marLeft w:val="0"/>
      <w:marRight w:val="0"/>
      <w:marTop w:val="0"/>
      <w:marBottom w:val="0"/>
      <w:divBdr>
        <w:top w:val="none" w:sz="0" w:space="0" w:color="auto"/>
        <w:left w:val="none" w:sz="0" w:space="0" w:color="auto"/>
        <w:bottom w:val="none" w:sz="0" w:space="0" w:color="auto"/>
        <w:right w:val="none" w:sz="0" w:space="0" w:color="auto"/>
      </w:divBdr>
    </w:div>
    <w:div w:id="443885808">
      <w:bodyDiv w:val="1"/>
      <w:marLeft w:val="0"/>
      <w:marRight w:val="0"/>
      <w:marTop w:val="0"/>
      <w:marBottom w:val="0"/>
      <w:divBdr>
        <w:top w:val="none" w:sz="0" w:space="0" w:color="auto"/>
        <w:left w:val="none" w:sz="0" w:space="0" w:color="auto"/>
        <w:bottom w:val="none" w:sz="0" w:space="0" w:color="auto"/>
        <w:right w:val="none" w:sz="0" w:space="0" w:color="auto"/>
      </w:divBdr>
    </w:div>
    <w:div w:id="446776219">
      <w:bodyDiv w:val="1"/>
      <w:marLeft w:val="0"/>
      <w:marRight w:val="0"/>
      <w:marTop w:val="0"/>
      <w:marBottom w:val="0"/>
      <w:divBdr>
        <w:top w:val="none" w:sz="0" w:space="0" w:color="auto"/>
        <w:left w:val="none" w:sz="0" w:space="0" w:color="auto"/>
        <w:bottom w:val="none" w:sz="0" w:space="0" w:color="auto"/>
        <w:right w:val="none" w:sz="0" w:space="0" w:color="auto"/>
      </w:divBdr>
    </w:div>
    <w:div w:id="462819970">
      <w:bodyDiv w:val="1"/>
      <w:marLeft w:val="0"/>
      <w:marRight w:val="0"/>
      <w:marTop w:val="0"/>
      <w:marBottom w:val="0"/>
      <w:divBdr>
        <w:top w:val="none" w:sz="0" w:space="0" w:color="auto"/>
        <w:left w:val="none" w:sz="0" w:space="0" w:color="auto"/>
        <w:bottom w:val="none" w:sz="0" w:space="0" w:color="auto"/>
        <w:right w:val="none" w:sz="0" w:space="0" w:color="auto"/>
      </w:divBdr>
    </w:div>
    <w:div w:id="464616604">
      <w:bodyDiv w:val="1"/>
      <w:marLeft w:val="0"/>
      <w:marRight w:val="0"/>
      <w:marTop w:val="0"/>
      <w:marBottom w:val="0"/>
      <w:divBdr>
        <w:top w:val="none" w:sz="0" w:space="0" w:color="auto"/>
        <w:left w:val="none" w:sz="0" w:space="0" w:color="auto"/>
        <w:bottom w:val="none" w:sz="0" w:space="0" w:color="auto"/>
        <w:right w:val="none" w:sz="0" w:space="0" w:color="auto"/>
      </w:divBdr>
    </w:div>
    <w:div w:id="483665389">
      <w:bodyDiv w:val="1"/>
      <w:marLeft w:val="0"/>
      <w:marRight w:val="0"/>
      <w:marTop w:val="0"/>
      <w:marBottom w:val="0"/>
      <w:divBdr>
        <w:top w:val="none" w:sz="0" w:space="0" w:color="auto"/>
        <w:left w:val="none" w:sz="0" w:space="0" w:color="auto"/>
        <w:bottom w:val="none" w:sz="0" w:space="0" w:color="auto"/>
        <w:right w:val="none" w:sz="0" w:space="0" w:color="auto"/>
      </w:divBdr>
    </w:div>
    <w:div w:id="484199620">
      <w:bodyDiv w:val="1"/>
      <w:marLeft w:val="0"/>
      <w:marRight w:val="0"/>
      <w:marTop w:val="0"/>
      <w:marBottom w:val="0"/>
      <w:divBdr>
        <w:top w:val="none" w:sz="0" w:space="0" w:color="auto"/>
        <w:left w:val="none" w:sz="0" w:space="0" w:color="auto"/>
        <w:bottom w:val="none" w:sz="0" w:space="0" w:color="auto"/>
        <w:right w:val="none" w:sz="0" w:space="0" w:color="auto"/>
      </w:divBdr>
    </w:div>
    <w:div w:id="485557376">
      <w:bodyDiv w:val="1"/>
      <w:marLeft w:val="0"/>
      <w:marRight w:val="0"/>
      <w:marTop w:val="0"/>
      <w:marBottom w:val="0"/>
      <w:divBdr>
        <w:top w:val="none" w:sz="0" w:space="0" w:color="auto"/>
        <w:left w:val="none" w:sz="0" w:space="0" w:color="auto"/>
        <w:bottom w:val="none" w:sz="0" w:space="0" w:color="auto"/>
        <w:right w:val="none" w:sz="0" w:space="0" w:color="auto"/>
      </w:divBdr>
    </w:div>
    <w:div w:id="487940328">
      <w:bodyDiv w:val="1"/>
      <w:marLeft w:val="0"/>
      <w:marRight w:val="0"/>
      <w:marTop w:val="0"/>
      <w:marBottom w:val="0"/>
      <w:divBdr>
        <w:top w:val="none" w:sz="0" w:space="0" w:color="auto"/>
        <w:left w:val="none" w:sz="0" w:space="0" w:color="auto"/>
        <w:bottom w:val="none" w:sz="0" w:space="0" w:color="auto"/>
        <w:right w:val="none" w:sz="0" w:space="0" w:color="auto"/>
      </w:divBdr>
    </w:div>
    <w:div w:id="491530067">
      <w:bodyDiv w:val="1"/>
      <w:marLeft w:val="0"/>
      <w:marRight w:val="0"/>
      <w:marTop w:val="0"/>
      <w:marBottom w:val="0"/>
      <w:divBdr>
        <w:top w:val="none" w:sz="0" w:space="0" w:color="auto"/>
        <w:left w:val="none" w:sz="0" w:space="0" w:color="auto"/>
        <w:bottom w:val="none" w:sz="0" w:space="0" w:color="auto"/>
        <w:right w:val="none" w:sz="0" w:space="0" w:color="auto"/>
      </w:divBdr>
    </w:div>
    <w:div w:id="497579777">
      <w:bodyDiv w:val="1"/>
      <w:marLeft w:val="0"/>
      <w:marRight w:val="0"/>
      <w:marTop w:val="0"/>
      <w:marBottom w:val="0"/>
      <w:divBdr>
        <w:top w:val="none" w:sz="0" w:space="0" w:color="auto"/>
        <w:left w:val="none" w:sz="0" w:space="0" w:color="auto"/>
        <w:bottom w:val="none" w:sz="0" w:space="0" w:color="auto"/>
        <w:right w:val="none" w:sz="0" w:space="0" w:color="auto"/>
      </w:divBdr>
    </w:div>
    <w:div w:id="498008076">
      <w:bodyDiv w:val="1"/>
      <w:marLeft w:val="0"/>
      <w:marRight w:val="0"/>
      <w:marTop w:val="0"/>
      <w:marBottom w:val="0"/>
      <w:divBdr>
        <w:top w:val="none" w:sz="0" w:space="0" w:color="auto"/>
        <w:left w:val="none" w:sz="0" w:space="0" w:color="auto"/>
        <w:bottom w:val="none" w:sz="0" w:space="0" w:color="auto"/>
        <w:right w:val="none" w:sz="0" w:space="0" w:color="auto"/>
      </w:divBdr>
    </w:div>
    <w:div w:id="520433108">
      <w:bodyDiv w:val="1"/>
      <w:marLeft w:val="0"/>
      <w:marRight w:val="0"/>
      <w:marTop w:val="0"/>
      <w:marBottom w:val="0"/>
      <w:divBdr>
        <w:top w:val="none" w:sz="0" w:space="0" w:color="auto"/>
        <w:left w:val="none" w:sz="0" w:space="0" w:color="auto"/>
        <w:bottom w:val="none" w:sz="0" w:space="0" w:color="auto"/>
        <w:right w:val="none" w:sz="0" w:space="0" w:color="auto"/>
      </w:divBdr>
    </w:div>
    <w:div w:id="522982984">
      <w:bodyDiv w:val="1"/>
      <w:marLeft w:val="0"/>
      <w:marRight w:val="0"/>
      <w:marTop w:val="0"/>
      <w:marBottom w:val="0"/>
      <w:divBdr>
        <w:top w:val="none" w:sz="0" w:space="0" w:color="auto"/>
        <w:left w:val="none" w:sz="0" w:space="0" w:color="auto"/>
        <w:bottom w:val="none" w:sz="0" w:space="0" w:color="auto"/>
        <w:right w:val="none" w:sz="0" w:space="0" w:color="auto"/>
      </w:divBdr>
    </w:div>
    <w:div w:id="524711881">
      <w:bodyDiv w:val="1"/>
      <w:marLeft w:val="0"/>
      <w:marRight w:val="0"/>
      <w:marTop w:val="0"/>
      <w:marBottom w:val="0"/>
      <w:divBdr>
        <w:top w:val="none" w:sz="0" w:space="0" w:color="auto"/>
        <w:left w:val="none" w:sz="0" w:space="0" w:color="auto"/>
        <w:bottom w:val="none" w:sz="0" w:space="0" w:color="auto"/>
        <w:right w:val="none" w:sz="0" w:space="0" w:color="auto"/>
      </w:divBdr>
    </w:div>
    <w:div w:id="527371676">
      <w:bodyDiv w:val="1"/>
      <w:marLeft w:val="0"/>
      <w:marRight w:val="0"/>
      <w:marTop w:val="0"/>
      <w:marBottom w:val="0"/>
      <w:divBdr>
        <w:top w:val="none" w:sz="0" w:space="0" w:color="auto"/>
        <w:left w:val="none" w:sz="0" w:space="0" w:color="auto"/>
        <w:bottom w:val="none" w:sz="0" w:space="0" w:color="auto"/>
        <w:right w:val="none" w:sz="0" w:space="0" w:color="auto"/>
      </w:divBdr>
    </w:div>
    <w:div w:id="533273521">
      <w:bodyDiv w:val="1"/>
      <w:marLeft w:val="0"/>
      <w:marRight w:val="0"/>
      <w:marTop w:val="0"/>
      <w:marBottom w:val="0"/>
      <w:divBdr>
        <w:top w:val="none" w:sz="0" w:space="0" w:color="auto"/>
        <w:left w:val="none" w:sz="0" w:space="0" w:color="auto"/>
        <w:bottom w:val="none" w:sz="0" w:space="0" w:color="auto"/>
        <w:right w:val="none" w:sz="0" w:space="0" w:color="auto"/>
      </w:divBdr>
    </w:div>
    <w:div w:id="534654820">
      <w:bodyDiv w:val="1"/>
      <w:marLeft w:val="0"/>
      <w:marRight w:val="0"/>
      <w:marTop w:val="0"/>
      <w:marBottom w:val="0"/>
      <w:divBdr>
        <w:top w:val="none" w:sz="0" w:space="0" w:color="auto"/>
        <w:left w:val="none" w:sz="0" w:space="0" w:color="auto"/>
        <w:bottom w:val="none" w:sz="0" w:space="0" w:color="auto"/>
        <w:right w:val="none" w:sz="0" w:space="0" w:color="auto"/>
      </w:divBdr>
    </w:div>
    <w:div w:id="536627294">
      <w:bodyDiv w:val="1"/>
      <w:marLeft w:val="0"/>
      <w:marRight w:val="0"/>
      <w:marTop w:val="0"/>
      <w:marBottom w:val="0"/>
      <w:divBdr>
        <w:top w:val="none" w:sz="0" w:space="0" w:color="auto"/>
        <w:left w:val="none" w:sz="0" w:space="0" w:color="auto"/>
        <w:bottom w:val="none" w:sz="0" w:space="0" w:color="auto"/>
        <w:right w:val="none" w:sz="0" w:space="0" w:color="auto"/>
      </w:divBdr>
    </w:div>
    <w:div w:id="539325333">
      <w:bodyDiv w:val="1"/>
      <w:marLeft w:val="0"/>
      <w:marRight w:val="0"/>
      <w:marTop w:val="0"/>
      <w:marBottom w:val="0"/>
      <w:divBdr>
        <w:top w:val="none" w:sz="0" w:space="0" w:color="auto"/>
        <w:left w:val="none" w:sz="0" w:space="0" w:color="auto"/>
        <w:bottom w:val="none" w:sz="0" w:space="0" w:color="auto"/>
        <w:right w:val="none" w:sz="0" w:space="0" w:color="auto"/>
      </w:divBdr>
    </w:div>
    <w:div w:id="548957995">
      <w:bodyDiv w:val="1"/>
      <w:marLeft w:val="0"/>
      <w:marRight w:val="0"/>
      <w:marTop w:val="0"/>
      <w:marBottom w:val="0"/>
      <w:divBdr>
        <w:top w:val="none" w:sz="0" w:space="0" w:color="auto"/>
        <w:left w:val="none" w:sz="0" w:space="0" w:color="auto"/>
        <w:bottom w:val="none" w:sz="0" w:space="0" w:color="auto"/>
        <w:right w:val="none" w:sz="0" w:space="0" w:color="auto"/>
      </w:divBdr>
    </w:div>
    <w:div w:id="549465678">
      <w:bodyDiv w:val="1"/>
      <w:marLeft w:val="0"/>
      <w:marRight w:val="0"/>
      <w:marTop w:val="0"/>
      <w:marBottom w:val="0"/>
      <w:divBdr>
        <w:top w:val="none" w:sz="0" w:space="0" w:color="auto"/>
        <w:left w:val="none" w:sz="0" w:space="0" w:color="auto"/>
        <w:bottom w:val="none" w:sz="0" w:space="0" w:color="auto"/>
        <w:right w:val="none" w:sz="0" w:space="0" w:color="auto"/>
      </w:divBdr>
    </w:div>
    <w:div w:id="557983440">
      <w:bodyDiv w:val="1"/>
      <w:marLeft w:val="0"/>
      <w:marRight w:val="0"/>
      <w:marTop w:val="0"/>
      <w:marBottom w:val="0"/>
      <w:divBdr>
        <w:top w:val="none" w:sz="0" w:space="0" w:color="auto"/>
        <w:left w:val="none" w:sz="0" w:space="0" w:color="auto"/>
        <w:bottom w:val="none" w:sz="0" w:space="0" w:color="auto"/>
        <w:right w:val="none" w:sz="0" w:space="0" w:color="auto"/>
      </w:divBdr>
    </w:div>
    <w:div w:id="563951070">
      <w:bodyDiv w:val="1"/>
      <w:marLeft w:val="0"/>
      <w:marRight w:val="0"/>
      <w:marTop w:val="0"/>
      <w:marBottom w:val="0"/>
      <w:divBdr>
        <w:top w:val="none" w:sz="0" w:space="0" w:color="auto"/>
        <w:left w:val="none" w:sz="0" w:space="0" w:color="auto"/>
        <w:bottom w:val="none" w:sz="0" w:space="0" w:color="auto"/>
        <w:right w:val="none" w:sz="0" w:space="0" w:color="auto"/>
      </w:divBdr>
    </w:div>
    <w:div w:id="566573517">
      <w:bodyDiv w:val="1"/>
      <w:marLeft w:val="0"/>
      <w:marRight w:val="0"/>
      <w:marTop w:val="0"/>
      <w:marBottom w:val="0"/>
      <w:divBdr>
        <w:top w:val="none" w:sz="0" w:space="0" w:color="auto"/>
        <w:left w:val="none" w:sz="0" w:space="0" w:color="auto"/>
        <w:bottom w:val="none" w:sz="0" w:space="0" w:color="auto"/>
        <w:right w:val="none" w:sz="0" w:space="0" w:color="auto"/>
      </w:divBdr>
    </w:div>
    <w:div w:id="570233815">
      <w:bodyDiv w:val="1"/>
      <w:marLeft w:val="0"/>
      <w:marRight w:val="0"/>
      <w:marTop w:val="0"/>
      <w:marBottom w:val="0"/>
      <w:divBdr>
        <w:top w:val="none" w:sz="0" w:space="0" w:color="auto"/>
        <w:left w:val="none" w:sz="0" w:space="0" w:color="auto"/>
        <w:bottom w:val="none" w:sz="0" w:space="0" w:color="auto"/>
        <w:right w:val="none" w:sz="0" w:space="0" w:color="auto"/>
      </w:divBdr>
    </w:div>
    <w:div w:id="573517971">
      <w:bodyDiv w:val="1"/>
      <w:marLeft w:val="0"/>
      <w:marRight w:val="0"/>
      <w:marTop w:val="0"/>
      <w:marBottom w:val="0"/>
      <w:divBdr>
        <w:top w:val="none" w:sz="0" w:space="0" w:color="auto"/>
        <w:left w:val="none" w:sz="0" w:space="0" w:color="auto"/>
        <w:bottom w:val="none" w:sz="0" w:space="0" w:color="auto"/>
        <w:right w:val="none" w:sz="0" w:space="0" w:color="auto"/>
      </w:divBdr>
    </w:div>
    <w:div w:id="573709926">
      <w:bodyDiv w:val="1"/>
      <w:marLeft w:val="0"/>
      <w:marRight w:val="0"/>
      <w:marTop w:val="0"/>
      <w:marBottom w:val="0"/>
      <w:divBdr>
        <w:top w:val="none" w:sz="0" w:space="0" w:color="auto"/>
        <w:left w:val="none" w:sz="0" w:space="0" w:color="auto"/>
        <w:bottom w:val="none" w:sz="0" w:space="0" w:color="auto"/>
        <w:right w:val="none" w:sz="0" w:space="0" w:color="auto"/>
      </w:divBdr>
    </w:div>
    <w:div w:id="577329219">
      <w:bodyDiv w:val="1"/>
      <w:marLeft w:val="0"/>
      <w:marRight w:val="0"/>
      <w:marTop w:val="0"/>
      <w:marBottom w:val="0"/>
      <w:divBdr>
        <w:top w:val="none" w:sz="0" w:space="0" w:color="auto"/>
        <w:left w:val="none" w:sz="0" w:space="0" w:color="auto"/>
        <w:bottom w:val="none" w:sz="0" w:space="0" w:color="auto"/>
        <w:right w:val="none" w:sz="0" w:space="0" w:color="auto"/>
      </w:divBdr>
    </w:div>
    <w:div w:id="579101243">
      <w:bodyDiv w:val="1"/>
      <w:marLeft w:val="0"/>
      <w:marRight w:val="0"/>
      <w:marTop w:val="0"/>
      <w:marBottom w:val="0"/>
      <w:divBdr>
        <w:top w:val="none" w:sz="0" w:space="0" w:color="auto"/>
        <w:left w:val="none" w:sz="0" w:space="0" w:color="auto"/>
        <w:bottom w:val="none" w:sz="0" w:space="0" w:color="auto"/>
        <w:right w:val="none" w:sz="0" w:space="0" w:color="auto"/>
      </w:divBdr>
    </w:div>
    <w:div w:id="587927468">
      <w:bodyDiv w:val="1"/>
      <w:marLeft w:val="0"/>
      <w:marRight w:val="0"/>
      <w:marTop w:val="0"/>
      <w:marBottom w:val="0"/>
      <w:divBdr>
        <w:top w:val="none" w:sz="0" w:space="0" w:color="auto"/>
        <w:left w:val="none" w:sz="0" w:space="0" w:color="auto"/>
        <w:bottom w:val="none" w:sz="0" w:space="0" w:color="auto"/>
        <w:right w:val="none" w:sz="0" w:space="0" w:color="auto"/>
      </w:divBdr>
    </w:div>
    <w:div w:id="603539740">
      <w:bodyDiv w:val="1"/>
      <w:marLeft w:val="0"/>
      <w:marRight w:val="0"/>
      <w:marTop w:val="0"/>
      <w:marBottom w:val="0"/>
      <w:divBdr>
        <w:top w:val="none" w:sz="0" w:space="0" w:color="auto"/>
        <w:left w:val="none" w:sz="0" w:space="0" w:color="auto"/>
        <w:bottom w:val="none" w:sz="0" w:space="0" w:color="auto"/>
        <w:right w:val="none" w:sz="0" w:space="0" w:color="auto"/>
      </w:divBdr>
    </w:div>
    <w:div w:id="611323348">
      <w:bodyDiv w:val="1"/>
      <w:marLeft w:val="0"/>
      <w:marRight w:val="0"/>
      <w:marTop w:val="0"/>
      <w:marBottom w:val="0"/>
      <w:divBdr>
        <w:top w:val="none" w:sz="0" w:space="0" w:color="auto"/>
        <w:left w:val="none" w:sz="0" w:space="0" w:color="auto"/>
        <w:bottom w:val="none" w:sz="0" w:space="0" w:color="auto"/>
        <w:right w:val="none" w:sz="0" w:space="0" w:color="auto"/>
      </w:divBdr>
    </w:div>
    <w:div w:id="629096452">
      <w:bodyDiv w:val="1"/>
      <w:marLeft w:val="0"/>
      <w:marRight w:val="0"/>
      <w:marTop w:val="0"/>
      <w:marBottom w:val="0"/>
      <w:divBdr>
        <w:top w:val="none" w:sz="0" w:space="0" w:color="auto"/>
        <w:left w:val="none" w:sz="0" w:space="0" w:color="auto"/>
        <w:bottom w:val="none" w:sz="0" w:space="0" w:color="auto"/>
        <w:right w:val="none" w:sz="0" w:space="0" w:color="auto"/>
      </w:divBdr>
    </w:div>
    <w:div w:id="633827198">
      <w:bodyDiv w:val="1"/>
      <w:marLeft w:val="0"/>
      <w:marRight w:val="0"/>
      <w:marTop w:val="0"/>
      <w:marBottom w:val="0"/>
      <w:divBdr>
        <w:top w:val="none" w:sz="0" w:space="0" w:color="auto"/>
        <w:left w:val="none" w:sz="0" w:space="0" w:color="auto"/>
        <w:bottom w:val="none" w:sz="0" w:space="0" w:color="auto"/>
        <w:right w:val="none" w:sz="0" w:space="0" w:color="auto"/>
      </w:divBdr>
    </w:div>
    <w:div w:id="633944249">
      <w:bodyDiv w:val="1"/>
      <w:marLeft w:val="0"/>
      <w:marRight w:val="0"/>
      <w:marTop w:val="0"/>
      <w:marBottom w:val="0"/>
      <w:divBdr>
        <w:top w:val="none" w:sz="0" w:space="0" w:color="auto"/>
        <w:left w:val="none" w:sz="0" w:space="0" w:color="auto"/>
        <w:bottom w:val="none" w:sz="0" w:space="0" w:color="auto"/>
        <w:right w:val="none" w:sz="0" w:space="0" w:color="auto"/>
      </w:divBdr>
    </w:div>
    <w:div w:id="642278541">
      <w:bodyDiv w:val="1"/>
      <w:marLeft w:val="0"/>
      <w:marRight w:val="0"/>
      <w:marTop w:val="0"/>
      <w:marBottom w:val="0"/>
      <w:divBdr>
        <w:top w:val="none" w:sz="0" w:space="0" w:color="auto"/>
        <w:left w:val="none" w:sz="0" w:space="0" w:color="auto"/>
        <w:bottom w:val="none" w:sz="0" w:space="0" w:color="auto"/>
        <w:right w:val="none" w:sz="0" w:space="0" w:color="auto"/>
      </w:divBdr>
    </w:div>
    <w:div w:id="660885128">
      <w:bodyDiv w:val="1"/>
      <w:marLeft w:val="0"/>
      <w:marRight w:val="0"/>
      <w:marTop w:val="0"/>
      <w:marBottom w:val="0"/>
      <w:divBdr>
        <w:top w:val="none" w:sz="0" w:space="0" w:color="auto"/>
        <w:left w:val="none" w:sz="0" w:space="0" w:color="auto"/>
        <w:bottom w:val="none" w:sz="0" w:space="0" w:color="auto"/>
        <w:right w:val="none" w:sz="0" w:space="0" w:color="auto"/>
      </w:divBdr>
    </w:div>
    <w:div w:id="662928211">
      <w:bodyDiv w:val="1"/>
      <w:marLeft w:val="0"/>
      <w:marRight w:val="0"/>
      <w:marTop w:val="0"/>
      <w:marBottom w:val="0"/>
      <w:divBdr>
        <w:top w:val="none" w:sz="0" w:space="0" w:color="auto"/>
        <w:left w:val="none" w:sz="0" w:space="0" w:color="auto"/>
        <w:bottom w:val="none" w:sz="0" w:space="0" w:color="auto"/>
        <w:right w:val="none" w:sz="0" w:space="0" w:color="auto"/>
      </w:divBdr>
    </w:div>
    <w:div w:id="666633386">
      <w:bodyDiv w:val="1"/>
      <w:marLeft w:val="0"/>
      <w:marRight w:val="0"/>
      <w:marTop w:val="0"/>
      <w:marBottom w:val="0"/>
      <w:divBdr>
        <w:top w:val="none" w:sz="0" w:space="0" w:color="auto"/>
        <w:left w:val="none" w:sz="0" w:space="0" w:color="auto"/>
        <w:bottom w:val="none" w:sz="0" w:space="0" w:color="auto"/>
        <w:right w:val="none" w:sz="0" w:space="0" w:color="auto"/>
      </w:divBdr>
    </w:div>
    <w:div w:id="672685140">
      <w:bodyDiv w:val="1"/>
      <w:marLeft w:val="0"/>
      <w:marRight w:val="0"/>
      <w:marTop w:val="0"/>
      <w:marBottom w:val="0"/>
      <w:divBdr>
        <w:top w:val="none" w:sz="0" w:space="0" w:color="auto"/>
        <w:left w:val="none" w:sz="0" w:space="0" w:color="auto"/>
        <w:bottom w:val="none" w:sz="0" w:space="0" w:color="auto"/>
        <w:right w:val="none" w:sz="0" w:space="0" w:color="auto"/>
      </w:divBdr>
    </w:div>
    <w:div w:id="692846940">
      <w:bodyDiv w:val="1"/>
      <w:marLeft w:val="0"/>
      <w:marRight w:val="0"/>
      <w:marTop w:val="0"/>
      <w:marBottom w:val="0"/>
      <w:divBdr>
        <w:top w:val="none" w:sz="0" w:space="0" w:color="auto"/>
        <w:left w:val="none" w:sz="0" w:space="0" w:color="auto"/>
        <w:bottom w:val="none" w:sz="0" w:space="0" w:color="auto"/>
        <w:right w:val="none" w:sz="0" w:space="0" w:color="auto"/>
      </w:divBdr>
    </w:div>
    <w:div w:id="699551566">
      <w:bodyDiv w:val="1"/>
      <w:marLeft w:val="0"/>
      <w:marRight w:val="0"/>
      <w:marTop w:val="0"/>
      <w:marBottom w:val="0"/>
      <w:divBdr>
        <w:top w:val="none" w:sz="0" w:space="0" w:color="auto"/>
        <w:left w:val="none" w:sz="0" w:space="0" w:color="auto"/>
        <w:bottom w:val="none" w:sz="0" w:space="0" w:color="auto"/>
        <w:right w:val="none" w:sz="0" w:space="0" w:color="auto"/>
      </w:divBdr>
    </w:div>
    <w:div w:id="700520215">
      <w:bodyDiv w:val="1"/>
      <w:marLeft w:val="0"/>
      <w:marRight w:val="0"/>
      <w:marTop w:val="0"/>
      <w:marBottom w:val="0"/>
      <w:divBdr>
        <w:top w:val="none" w:sz="0" w:space="0" w:color="auto"/>
        <w:left w:val="none" w:sz="0" w:space="0" w:color="auto"/>
        <w:bottom w:val="none" w:sz="0" w:space="0" w:color="auto"/>
        <w:right w:val="none" w:sz="0" w:space="0" w:color="auto"/>
      </w:divBdr>
    </w:div>
    <w:div w:id="707028455">
      <w:bodyDiv w:val="1"/>
      <w:marLeft w:val="0"/>
      <w:marRight w:val="0"/>
      <w:marTop w:val="0"/>
      <w:marBottom w:val="0"/>
      <w:divBdr>
        <w:top w:val="none" w:sz="0" w:space="0" w:color="auto"/>
        <w:left w:val="none" w:sz="0" w:space="0" w:color="auto"/>
        <w:bottom w:val="none" w:sz="0" w:space="0" w:color="auto"/>
        <w:right w:val="none" w:sz="0" w:space="0" w:color="auto"/>
      </w:divBdr>
    </w:div>
    <w:div w:id="709769137">
      <w:bodyDiv w:val="1"/>
      <w:marLeft w:val="0"/>
      <w:marRight w:val="0"/>
      <w:marTop w:val="0"/>
      <w:marBottom w:val="0"/>
      <w:divBdr>
        <w:top w:val="none" w:sz="0" w:space="0" w:color="auto"/>
        <w:left w:val="none" w:sz="0" w:space="0" w:color="auto"/>
        <w:bottom w:val="none" w:sz="0" w:space="0" w:color="auto"/>
        <w:right w:val="none" w:sz="0" w:space="0" w:color="auto"/>
      </w:divBdr>
    </w:div>
    <w:div w:id="720595863">
      <w:bodyDiv w:val="1"/>
      <w:marLeft w:val="0"/>
      <w:marRight w:val="0"/>
      <w:marTop w:val="0"/>
      <w:marBottom w:val="0"/>
      <w:divBdr>
        <w:top w:val="none" w:sz="0" w:space="0" w:color="auto"/>
        <w:left w:val="none" w:sz="0" w:space="0" w:color="auto"/>
        <w:bottom w:val="none" w:sz="0" w:space="0" w:color="auto"/>
        <w:right w:val="none" w:sz="0" w:space="0" w:color="auto"/>
      </w:divBdr>
    </w:div>
    <w:div w:id="725372298">
      <w:bodyDiv w:val="1"/>
      <w:marLeft w:val="0"/>
      <w:marRight w:val="0"/>
      <w:marTop w:val="0"/>
      <w:marBottom w:val="0"/>
      <w:divBdr>
        <w:top w:val="none" w:sz="0" w:space="0" w:color="auto"/>
        <w:left w:val="none" w:sz="0" w:space="0" w:color="auto"/>
        <w:bottom w:val="none" w:sz="0" w:space="0" w:color="auto"/>
        <w:right w:val="none" w:sz="0" w:space="0" w:color="auto"/>
      </w:divBdr>
    </w:div>
    <w:div w:id="735399593">
      <w:bodyDiv w:val="1"/>
      <w:marLeft w:val="0"/>
      <w:marRight w:val="0"/>
      <w:marTop w:val="0"/>
      <w:marBottom w:val="0"/>
      <w:divBdr>
        <w:top w:val="none" w:sz="0" w:space="0" w:color="auto"/>
        <w:left w:val="none" w:sz="0" w:space="0" w:color="auto"/>
        <w:bottom w:val="none" w:sz="0" w:space="0" w:color="auto"/>
        <w:right w:val="none" w:sz="0" w:space="0" w:color="auto"/>
      </w:divBdr>
    </w:div>
    <w:div w:id="741022902">
      <w:bodyDiv w:val="1"/>
      <w:marLeft w:val="0"/>
      <w:marRight w:val="0"/>
      <w:marTop w:val="0"/>
      <w:marBottom w:val="0"/>
      <w:divBdr>
        <w:top w:val="none" w:sz="0" w:space="0" w:color="auto"/>
        <w:left w:val="none" w:sz="0" w:space="0" w:color="auto"/>
        <w:bottom w:val="none" w:sz="0" w:space="0" w:color="auto"/>
        <w:right w:val="none" w:sz="0" w:space="0" w:color="auto"/>
      </w:divBdr>
    </w:div>
    <w:div w:id="746732398">
      <w:bodyDiv w:val="1"/>
      <w:marLeft w:val="0"/>
      <w:marRight w:val="0"/>
      <w:marTop w:val="0"/>
      <w:marBottom w:val="0"/>
      <w:divBdr>
        <w:top w:val="none" w:sz="0" w:space="0" w:color="auto"/>
        <w:left w:val="none" w:sz="0" w:space="0" w:color="auto"/>
        <w:bottom w:val="none" w:sz="0" w:space="0" w:color="auto"/>
        <w:right w:val="none" w:sz="0" w:space="0" w:color="auto"/>
      </w:divBdr>
    </w:div>
    <w:div w:id="747920354">
      <w:bodyDiv w:val="1"/>
      <w:marLeft w:val="0"/>
      <w:marRight w:val="0"/>
      <w:marTop w:val="0"/>
      <w:marBottom w:val="0"/>
      <w:divBdr>
        <w:top w:val="none" w:sz="0" w:space="0" w:color="auto"/>
        <w:left w:val="none" w:sz="0" w:space="0" w:color="auto"/>
        <w:bottom w:val="none" w:sz="0" w:space="0" w:color="auto"/>
        <w:right w:val="none" w:sz="0" w:space="0" w:color="auto"/>
      </w:divBdr>
    </w:div>
    <w:div w:id="749739302">
      <w:bodyDiv w:val="1"/>
      <w:marLeft w:val="0"/>
      <w:marRight w:val="0"/>
      <w:marTop w:val="0"/>
      <w:marBottom w:val="0"/>
      <w:divBdr>
        <w:top w:val="none" w:sz="0" w:space="0" w:color="auto"/>
        <w:left w:val="none" w:sz="0" w:space="0" w:color="auto"/>
        <w:bottom w:val="none" w:sz="0" w:space="0" w:color="auto"/>
        <w:right w:val="none" w:sz="0" w:space="0" w:color="auto"/>
      </w:divBdr>
    </w:div>
    <w:div w:id="757823478">
      <w:bodyDiv w:val="1"/>
      <w:marLeft w:val="0"/>
      <w:marRight w:val="0"/>
      <w:marTop w:val="0"/>
      <w:marBottom w:val="0"/>
      <w:divBdr>
        <w:top w:val="none" w:sz="0" w:space="0" w:color="auto"/>
        <w:left w:val="none" w:sz="0" w:space="0" w:color="auto"/>
        <w:bottom w:val="none" w:sz="0" w:space="0" w:color="auto"/>
        <w:right w:val="none" w:sz="0" w:space="0" w:color="auto"/>
      </w:divBdr>
    </w:div>
    <w:div w:id="762342754">
      <w:bodyDiv w:val="1"/>
      <w:marLeft w:val="0"/>
      <w:marRight w:val="0"/>
      <w:marTop w:val="0"/>
      <w:marBottom w:val="0"/>
      <w:divBdr>
        <w:top w:val="none" w:sz="0" w:space="0" w:color="auto"/>
        <w:left w:val="none" w:sz="0" w:space="0" w:color="auto"/>
        <w:bottom w:val="none" w:sz="0" w:space="0" w:color="auto"/>
        <w:right w:val="none" w:sz="0" w:space="0" w:color="auto"/>
      </w:divBdr>
    </w:div>
    <w:div w:id="763915438">
      <w:bodyDiv w:val="1"/>
      <w:marLeft w:val="0"/>
      <w:marRight w:val="0"/>
      <w:marTop w:val="0"/>
      <w:marBottom w:val="0"/>
      <w:divBdr>
        <w:top w:val="none" w:sz="0" w:space="0" w:color="auto"/>
        <w:left w:val="none" w:sz="0" w:space="0" w:color="auto"/>
        <w:bottom w:val="none" w:sz="0" w:space="0" w:color="auto"/>
        <w:right w:val="none" w:sz="0" w:space="0" w:color="auto"/>
      </w:divBdr>
    </w:div>
    <w:div w:id="764763549">
      <w:bodyDiv w:val="1"/>
      <w:marLeft w:val="0"/>
      <w:marRight w:val="0"/>
      <w:marTop w:val="0"/>
      <w:marBottom w:val="0"/>
      <w:divBdr>
        <w:top w:val="none" w:sz="0" w:space="0" w:color="auto"/>
        <w:left w:val="none" w:sz="0" w:space="0" w:color="auto"/>
        <w:bottom w:val="none" w:sz="0" w:space="0" w:color="auto"/>
        <w:right w:val="none" w:sz="0" w:space="0" w:color="auto"/>
      </w:divBdr>
    </w:div>
    <w:div w:id="764885511">
      <w:bodyDiv w:val="1"/>
      <w:marLeft w:val="0"/>
      <w:marRight w:val="0"/>
      <w:marTop w:val="0"/>
      <w:marBottom w:val="0"/>
      <w:divBdr>
        <w:top w:val="none" w:sz="0" w:space="0" w:color="auto"/>
        <w:left w:val="none" w:sz="0" w:space="0" w:color="auto"/>
        <w:bottom w:val="none" w:sz="0" w:space="0" w:color="auto"/>
        <w:right w:val="none" w:sz="0" w:space="0" w:color="auto"/>
      </w:divBdr>
    </w:div>
    <w:div w:id="768700629">
      <w:bodyDiv w:val="1"/>
      <w:marLeft w:val="0"/>
      <w:marRight w:val="0"/>
      <w:marTop w:val="0"/>
      <w:marBottom w:val="0"/>
      <w:divBdr>
        <w:top w:val="none" w:sz="0" w:space="0" w:color="auto"/>
        <w:left w:val="none" w:sz="0" w:space="0" w:color="auto"/>
        <w:bottom w:val="none" w:sz="0" w:space="0" w:color="auto"/>
        <w:right w:val="none" w:sz="0" w:space="0" w:color="auto"/>
      </w:divBdr>
    </w:div>
    <w:div w:id="768813231">
      <w:bodyDiv w:val="1"/>
      <w:marLeft w:val="0"/>
      <w:marRight w:val="0"/>
      <w:marTop w:val="0"/>
      <w:marBottom w:val="0"/>
      <w:divBdr>
        <w:top w:val="none" w:sz="0" w:space="0" w:color="auto"/>
        <w:left w:val="none" w:sz="0" w:space="0" w:color="auto"/>
        <w:bottom w:val="none" w:sz="0" w:space="0" w:color="auto"/>
        <w:right w:val="none" w:sz="0" w:space="0" w:color="auto"/>
      </w:divBdr>
    </w:div>
    <w:div w:id="773481213">
      <w:bodyDiv w:val="1"/>
      <w:marLeft w:val="0"/>
      <w:marRight w:val="0"/>
      <w:marTop w:val="0"/>
      <w:marBottom w:val="0"/>
      <w:divBdr>
        <w:top w:val="none" w:sz="0" w:space="0" w:color="auto"/>
        <w:left w:val="none" w:sz="0" w:space="0" w:color="auto"/>
        <w:bottom w:val="none" w:sz="0" w:space="0" w:color="auto"/>
        <w:right w:val="none" w:sz="0" w:space="0" w:color="auto"/>
      </w:divBdr>
    </w:div>
    <w:div w:id="777792400">
      <w:bodyDiv w:val="1"/>
      <w:marLeft w:val="0"/>
      <w:marRight w:val="0"/>
      <w:marTop w:val="0"/>
      <w:marBottom w:val="0"/>
      <w:divBdr>
        <w:top w:val="none" w:sz="0" w:space="0" w:color="auto"/>
        <w:left w:val="none" w:sz="0" w:space="0" w:color="auto"/>
        <w:bottom w:val="none" w:sz="0" w:space="0" w:color="auto"/>
        <w:right w:val="none" w:sz="0" w:space="0" w:color="auto"/>
      </w:divBdr>
    </w:div>
    <w:div w:id="784734040">
      <w:bodyDiv w:val="1"/>
      <w:marLeft w:val="0"/>
      <w:marRight w:val="0"/>
      <w:marTop w:val="0"/>
      <w:marBottom w:val="0"/>
      <w:divBdr>
        <w:top w:val="none" w:sz="0" w:space="0" w:color="auto"/>
        <w:left w:val="none" w:sz="0" w:space="0" w:color="auto"/>
        <w:bottom w:val="none" w:sz="0" w:space="0" w:color="auto"/>
        <w:right w:val="none" w:sz="0" w:space="0" w:color="auto"/>
      </w:divBdr>
    </w:div>
    <w:div w:id="797726123">
      <w:bodyDiv w:val="1"/>
      <w:marLeft w:val="0"/>
      <w:marRight w:val="0"/>
      <w:marTop w:val="0"/>
      <w:marBottom w:val="0"/>
      <w:divBdr>
        <w:top w:val="none" w:sz="0" w:space="0" w:color="auto"/>
        <w:left w:val="none" w:sz="0" w:space="0" w:color="auto"/>
        <w:bottom w:val="none" w:sz="0" w:space="0" w:color="auto"/>
        <w:right w:val="none" w:sz="0" w:space="0" w:color="auto"/>
      </w:divBdr>
    </w:div>
    <w:div w:id="801117774">
      <w:bodyDiv w:val="1"/>
      <w:marLeft w:val="0"/>
      <w:marRight w:val="0"/>
      <w:marTop w:val="0"/>
      <w:marBottom w:val="0"/>
      <w:divBdr>
        <w:top w:val="none" w:sz="0" w:space="0" w:color="auto"/>
        <w:left w:val="none" w:sz="0" w:space="0" w:color="auto"/>
        <w:bottom w:val="none" w:sz="0" w:space="0" w:color="auto"/>
        <w:right w:val="none" w:sz="0" w:space="0" w:color="auto"/>
      </w:divBdr>
    </w:div>
    <w:div w:id="801726328">
      <w:bodyDiv w:val="1"/>
      <w:marLeft w:val="0"/>
      <w:marRight w:val="0"/>
      <w:marTop w:val="0"/>
      <w:marBottom w:val="0"/>
      <w:divBdr>
        <w:top w:val="none" w:sz="0" w:space="0" w:color="auto"/>
        <w:left w:val="none" w:sz="0" w:space="0" w:color="auto"/>
        <w:bottom w:val="none" w:sz="0" w:space="0" w:color="auto"/>
        <w:right w:val="none" w:sz="0" w:space="0" w:color="auto"/>
      </w:divBdr>
    </w:div>
    <w:div w:id="804739051">
      <w:bodyDiv w:val="1"/>
      <w:marLeft w:val="0"/>
      <w:marRight w:val="0"/>
      <w:marTop w:val="0"/>
      <w:marBottom w:val="0"/>
      <w:divBdr>
        <w:top w:val="none" w:sz="0" w:space="0" w:color="auto"/>
        <w:left w:val="none" w:sz="0" w:space="0" w:color="auto"/>
        <w:bottom w:val="none" w:sz="0" w:space="0" w:color="auto"/>
        <w:right w:val="none" w:sz="0" w:space="0" w:color="auto"/>
      </w:divBdr>
    </w:div>
    <w:div w:id="804783635">
      <w:bodyDiv w:val="1"/>
      <w:marLeft w:val="0"/>
      <w:marRight w:val="0"/>
      <w:marTop w:val="0"/>
      <w:marBottom w:val="0"/>
      <w:divBdr>
        <w:top w:val="none" w:sz="0" w:space="0" w:color="auto"/>
        <w:left w:val="none" w:sz="0" w:space="0" w:color="auto"/>
        <w:bottom w:val="none" w:sz="0" w:space="0" w:color="auto"/>
        <w:right w:val="none" w:sz="0" w:space="0" w:color="auto"/>
      </w:divBdr>
    </w:div>
    <w:div w:id="812872571">
      <w:bodyDiv w:val="1"/>
      <w:marLeft w:val="0"/>
      <w:marRight w:val="0"/>
      <w:marTop w:val="0"/>
      <w:marBottom w:val="0"/>
      <w:divBdr>
        <w:top w:val="none" w:sz="0" w:space="0" w:color="auto"/>
        <w:left w:val="none" w:sz="0" w:space="0" w:color="auto"/>
        <w:bottom w:val="none" w:sz="0" w:space="0" w:color="auto"/>
        <w:right w:val="none" w:sz="0" w:space="0" w:color="auto"/>
      </w:divBdr>
    </w:div>
    <w:div w:id="813301816">
      <w:bodyDiv w:val="1"/>
      <w:marLeft w:val="0"/>
      <w:marRight w:val="0"/>
      <w:marTop w:val="0"/>
      <w:marBottom w:val="0"/>
      <w:divBdr>
        <w:top w:val="none" w:sz="0" w:space="0" w:color="auto"/>
        <w:left w:val="none" w:sz="0" w:space="0" w:color="auto"/>
        <w:bottom w:val="none" w:sz="0" w:space="0" w:color="auto"/>
        <w:right w:val="none" w:sz="0" w:space="0" w:color="auto"/>
      </w:divBdr>
    </w:div>
    <w:div w:id="814641426">
      <w:bodyDiv w:val="1"/>
      <w:marLeft w:val="0"/>
      <w:marRight w:val="0"/>
      <w:marTop w:val="0"/>
      <w:marBottom w:val="0"/>
      <w:divBdr>
        <w:top w:val="none" w:sz="0" w:space="0" w:color="auto"/>
        <w:left w:val="none" w:sz="0" w:space="0" w:color="auto"/>
        <w:bottom w:val="none" w:sz="0" w:space="0" w:color="auto"/>
        <w:right w:val="none" w:sz="0" w:space="0" w:color="auto"/>
      </w:divBdr>
    </w:div>
    <w:div w:id="817577552">
      <w:bodyDiv w:val="1"/>
      <w:marLeft w:val="0"/>
      <w:marRight w:val="0"/>
      <w:marTop w:val="0"/>
      <w:marBottom w:val="0"/>
      <w:divBdr>
        <w:top w:val="none" w:sz="0" w:space="0" w:color="auto"/>
        <w:left w:val="none" w:sz="0" w:space="0" w:color="auto"/>
        <w:bottom w:val="none" w:sz="0" w:space="0" w:color="auto"/>
        <w:right w:val="none" w:sz="0" w:space="0" w:color="auto"/>
      </w:divBdr>
    </w:div>
    <w:div w:id="819618772">
      <w:bodyDiv w:val="1"/>
      <w:marLeft w:val="0"/>
      <w:marRight w:val="0"/>
      <w:marTop w:val="0"/>
      <w:marBottom w:val="0"/>
      <w:divBdr>
        <w:top w:val="none" w:sz="0" w:space="0" w:color="auto"/>
        <w:left w:val="none" w:sz="0" w:space="0" w:color="auto"/>
        <w:bottom w:val="none" w:sz="0" w:space="0" w:color="auto"/>
        <w:right w:val="none" w:sz="0" w:space="0" w:color="auto"/>
      </w:divBdr>
    </w:div>
    <w:div w:id="823475350">
      <w:bodyDiv w:val="1"/>
      <w:marLeft w:val="0"/>
      <w:marRight w:val="0"/>
      <w:marTop w:val="0"/>
      <w:marBottom w:val="0"/>
      <w:divBdr>
        <w:top w:val="none" w:sz="0" w:space="0" w:color="auto"/>
        <w:left w:val="none" w:sz="0" w:space="0" w:color="auto"/>
        <w:bottom w:val="none" w:sz="0" w:space="0" w:color="auto"/>
        <w:right w:val="none" w:sz="0" w:space="0" w:color="auto"/>
      </w:divBdr>
    </w:div>
    <w:div w:id="829367042">
      <w:bodyDiv w:val="1"/>
      <w:marLeft w:val="0"/>
      <w:marRight w:val="0"/>
      <w:marTop w:val="0"/>
      <w:marBottom w:val="0"/>
      <w:divBdr>
        <w:top w:val="none" w:sz="0" w:space="0" w:color="auto"/>
        <w:left w:val="none" w:sz="0" w:space="0" w:color="auto"/>
        <w:bottom w:val="none" w:sz="0" w:space="0" w:color="auto"/>
        <w:right w:val="none" w:sz="0" w:space="0" w:color="auto"/>
      </w:divBdr>
    </w:div>
    <w:div w:id="831289833">
      <w:bodyDiv w:val="1"/>
      <w:marLeft w:val="0"/>
      <w:marRight w:val="0"/>
      <w:marTop w:val="0"/>
      <w:marBottom w:val="0"/>
      <w:divBdr>
        <w:top w:val="none" w:sz="0" w:space="0" w:color="auto"/>
        <w:left w:val="none" w:sz="0" w:space="0" w:color="auto"/>
        <w:bottom w:val="none" w:sz="0" w:space="0" w:color="auto"/>
        <w:right w:val="none" w:sz="0" w:space="0" w:color="auto"/>
      </w:divBdr>
    </w:div>
    <w:div w:id="837695741">
      <w:bodyDiv w:val="1"/>
      <w:marLeft w:val="0"/>
      <w:marRight w:val="0"/>
      <w:marTop w:val="0"/>
      <w:marBottom w:val="0"/>
      <w:divBdr>
        <w:top w:val="none" w:sz="0" w:space="0" w:color="auto"/>
        <w:left w:val="none" w:sz="0" w:space="0" w:color="auto"/>
        <w:bottom w:val="none" w:sz="0" w:space="0" w:color="auto"/>
        <w:right w:val="none" w:sz="0" w:space="0" w:color="auto"/>
      </w:divBdr>
    </w:div>
    <w:div w:id="839005024">
      <w:bodyDiv w:val="1"/>
      <w:marLeft w:val="0"/>
      <w:marRight w:val="0"/>
      <w:marTop w:val="0"/>
      <w:marBottom w:val="0"/>
      <w:divBdr>
        <w:top w:val="none" w:sz="0" w:space="0" w:color="auto"/>
        <w:left w:val="none" w:sz="0" w:space="0" w:color="auto"/>
        <w:bottom w:val="none" w:sz="0" w:space="0" w:color="auto"/>
        <w:right w:val="none" w:sz="0" w:space="0" w:color="auto"/>
      </w:divBdr>
    </w:div>
    <w:div w:id="843738501">
      <w:bodyDiv w:val="1"/>
      <w:marLeft w:val="0"/>
      <w:marRight w:val="0"/>
      <w:marTop w:val="0"/>
      <w:marBottom w:val="0"/>
      <w:divBdr>
        <w:top w:val="none" w:sz="0" w:space="0" w:color="auto"/>
        <w:left w:val="none" w:sz="0" w:space="0" w:color="auto"/>
        <w:bottom w:val="none" w:sz="0" w:space="0" w:color="auto"/>
        <w:right w:val="none" w:sz="0" w:space="0" w:color="auto"/>
      </w:divBdr>
    </w:div>
    <w:div w:id="849225075">
      <w:bodyDiv w:val="1"/>
      <w:marLeft w:val="0"/>
      <w:marRight w:val="0"/>
      <w:marTop w:val="0"/>
      <w:marBottom w:val="0"/>
      <w:divBdr>
        <w:top w:val="none" w:sz="0" w:space="0" w:color="auto"/>
        <w:left w:val="none" w:sz="0" w:space="0" w:color="auto"/>
        <w:bottom w:val="none" w:sz="0" w:space="0" w:color="auto"/>
        <w:right w:val="none" w:sz="0" w:space="0" w:color="auto"/>
      </w:divBdr>
    </w:div>
    <w:div w:id="851260250">
      <w:bodyDiv w:val="1"/>
      <w:marLeft w:val="0"/>
      <w:marRight w:val="0"/>
      <w:marTop w:val="0"/>
      <w:marBottom w:val="0"/>
      <w:divBdr>
        <w:top w:val="none" w:sz="0" w:space="0" w:color="auto"/>
        <w:left w:val="none" w:sz="0" w:space="0" w:color="auto"/>
        <w:bottom w:val="none" w:sz="0" w:space="0" w:color="auto"/>
        <w:right w:val="none" w:sz="0" w:space="0" w:color="auto"/>
      </w:divBdr>
    </w:div>
    <w:div w:id="858856899">
      <w:bodyDiv w:val="1"/>
      <w:marLeft w:val="0"/>
      <w:marRight w:val="0"/>
      <w:marTop w:val="0"/>
      <w:marBottom w:val="0"/>
      <w:divBdr>
        <w:top w:val="none" w:sz="0" w:space="0" w:color="auto"/>
        <w:left w:val="none" w:sz="0" w:space="0" w:color="auto"/>
        <w:bottom w:val="none" w:sz="0" w:space="0" w:color="auto"/>
        <w:right w:val="none" w:sz="0" w:space="0" w:color="auto"/>
      </w:divBdr>
    </w:div>
    <w:div w:id="871839223">
      <w:bodyDiv w:val="1"/>
      <w:marLeft w:val="0"/>
      <w:marRight w:val="0"/>
      <w:marTop w:val="0"/>
      <w:marBottom w:val="0"/>
      <w:divBdr>
        <w:top w:val="none" w:sz="0" w:space="0" w:color="auto"/>
        <w:left w:val="none" w:sz="0" w:space="0" w:color="auto"/>
        <w:bottom w:val="none" w:sz="0" w:space="0" w:color="auto"/>
        <w:right w:val="none" w:sz="0" w:space="0" w:color="auto"/>
      </w:divBdr>
    </w:div>
    <w:div w:id="873617705">
      <w:bodyDiv w:val="1"/>
      <w:marLeft w:val="0"/>
      <w:marRight w:val="0"/>
      <w:marTop w:val="0"/>
      <w:marBottom w:val="0"/>
      <w:divBdr>
        <w:top w:val="none" w:sz="0" w:space="0" w:color="auto"/>
        <w:left w:val="none" w:sz="0" w:space="0" w:color="auto"/>
        <w:bottom w:val="none" w:sz="0" w:space="0" w:color="auto"/>
        <w:right w:val="none" w:sz="0" w:space="0" w:color="auto"/>
      </w:divBdr>
    </w:div>
    <w:div w:id="876698782">
      <w:bodyDiv w:val="1"/>
      <w:marLeft w:val="0"/>
      <w:marRight w:val="0"/>
      <w:marTop w:val="0"/>
      <w:marBottom w:val="0"/>
      <w:divBdr>
        <w:top w:val="none" w:sz="0" w:space="0" w:color="auto"/>
        <w:left w:val="none" w:sz="0" w:space="0" w:color="auto"/>
        <w:bottom w:val="none" w:sz="0" w:space="0" w:color="auto"/>
        <w:right w:val="none" w:sz="0" w:space="0" w:color="auto"/>
      </w:divBdr>
    </w:div>
    <w:div w:id="887373990">
      <w:bodyDiv w:val="1"/>
      <w:marLeft w:val="0"/>
      <w:marRight w:val="0"/>
      <w:marTop w:val="0"/>
      <w:marBottom w:val="0"/>
      <w:divBdr>
        <w:top w:val="none" w:sz="0" w:space="0" w:color="auto"/>
        <w:left w:val="none" w:sz="0" w:space="0" w:color="auto"/>
        <w:bottom w:val="none" w:sz="0" w:space="0" w:color="auto"/>
        <w:right w:val="none" w:sz="0" w:space="0" w:color="auto"/>
      </w:divBdr>
    </w:div>
    <w:div w:id="889807646">
      <w:bodyDiv w:val="1"/>
      <w:marLeft w:val="0"/>
      <w:marRight w:val="0"/>
      <w:marTop w:val="0"/>
      <w:marBottom w:val="0"/>
      <w:divBdr>
        <w:top w:val="none" w:sz="0" w:space="0" w:color="auto"/>
        <w:left w:val="none" w:sz="0" w:space="0" w:color="auto"/>
        <w:bottom w:val="none" w:sz="0" w:space="0" w:color="auto"/>
        <w:right w:val="none" w:sz="0" w:space="0" w:color="auto"/>
      </w:divBdr>
    </w:div>
    <w:div w:id="891116436">
      <w:bodyDiv w:val="1"/>
      <w:marLeft w:val="0"/>
      <w:marRight w:val="0"/>
      <w:marTop w:val="0"/>
      <w:marBottom w:val="0"/>
      <w:divBdr>
        <w:top w:val="none" w:sz="0" w:space="0" w:color="auto"/>
        <w:left w:val="none" w:sz="0" w:space="0" w:color="auto"/>
        <w:bottom w:val="none" w:sz="0" w:space="0" w:color="auto"/>
        <w:right w:val="none" w:sz="0" w:space="0" w:color="auto"/>
      </w:divBdr>
    </w:div>
    <w:div w:id="893539609">
      <w:bodyDiv w:val="1"/>
      <w:marLeft w:val="0"/>
      <w:marRight w:val="0"/>
      <w:marTop w:val="0"/>
      <w:marBottom w:val="0"/>
      <w:divBdr>
        <w:top w:val="none" w:sz="0" w:space="0" w:color="auto"/>
        <w:left w:val="none" w:sz="0" w:space="0" w:color="auto"/>
        <w:bottom w:val="none" w:sz="0" w:space="0" w:color="auto"/>
        <w:right w:val="none" w:sz="0" w:space="0" w:color="auto"/>
      </w:divBdr>
    </w:div>
    <w:div w:id="900410233">
      <w:bodyDiv w:val="1"/>
      <w:marLeft w:val="0"/>
      <w:marRight w:val="0"/>
      <w:marTop w:val="0"/>
      <w:marBottom w:val="0"/>
      <w:divBdr>
        <w:top w:val="none" w:sz="0" w:space="0" w:color="auto"/>
        <w:left w:val="none" w:sz="0" w:space="0" w:color="auto"/>
        <w:bottom w:val="none" w:sz="0" w:space="0" w:color="auto"/>
        <w:right w:val="none" w:sz="0" w:space="0" w:color="auto"/>
      </w:divBdr>
    </w:div>
    <w:div w:id="907882249">
      <w:bodyDiv w:val="1"/>
      <w:marLeft w:val="0"/>
      <w:marRight w:val="0"/>
      <w:marTop w:val="0"/>
      <w:marBottom w:val="0"/>
      <w:divBdr>
        <w:top w:val="none" w:sz="0" w:space="0" w:color="auto"/>
        <w:left w:val="none" w:sz="0" w:space="0" w:color="auto"/>
        <w:bottom w:val="none" w:sz="0" w:space="0" w:color="auto"/>
        <w:right w:val="none" w:sz="0" w:space="0" w:color="auto"/>
      </w:divBdr>
    </w:div>
    <w:div w:id="908416639">
      <w:bodyDiv w:val="1"/>
      <w:marLeft w:val="0"/>
      <w:marRight w:val="0"/>
      <w:marTop w:val="0"/>
      <w:marBottom w:val="0"/>
      <w:divBdr>
        <w:top w:val="none" w:sz="0" w:space="0" w:color="auto"/>
        <w:left w:val="none" w:sz="0" w:space="0" w:color="auto"/>
        <w:bottom w:val="none" w:sz="0" w:space="0" w:color="auto"/>
        <w:right w:val="none" w:sz="0" w:space="0" w:color="auto"/>
      </w:divBdr>
    </w:div>
    <w:div w:id="908659138">
      <w:bodyDiv w:val="1"/>
      <w:marLeft w:val="0"/>
      <w:marRight w:val="0"/>
      <w:marTop w:val="0"/>
      <w:marBottom w:val="0"/>
      <w:divBdr>
        <w:top w:val="none" w:sz="0" w:space="0" w:color="auto"/>
        <w:left w:val="none" w:sz="0" w:space="0" w:color="auto"/>
        <w:bottom w:val="none" w:sz="0" w:space="0" w:color="auto"/>
        <w:right w:val="none" w:sz="0" w:space="0" w:color="auto"/>
      </w:divBdr>
    </w:div>
    <w:div w:id="911623092">
      <w:bodyDiv w:val="1"/>
      <w:marLeft w:val="0"/>
      <w:marRight w:val="0"/>
      <w:marTop w:val="0"/>
      <w:marBottom w:val="0"/>
      <w:divBdr>
        <w:top w:val="none" w:sz="0" w:space="0" w:color="auto"/>
        <w:left w:val="none" w:sz="0" w:space="0" w:color="auto"/>
        <w:bottom w:val="none" w:sz="0" w:space="0" w:color="auto"/>
        <w:right w:val="none" w:sz="0" w:space="0" w:color="auto"/>
      </w:divBdr>
    </w:div>
    <w:div w:id="922420241">
      <w:bodyDiv w:val="1"/>
      <w:marLeft w:val="0"/>
      <w:marRight w:val="0"/>
      <w:marTop w:val="0"/>
      <w:marBottom w:val="0"/>
      <w:divBdr>
        <w:top w:val="none" w:sz="0" w:space="0" w:color="auto"/>
        <w:left w:val="none" w:sz="0" w:space="0" w:color="auto"/>
        <w:bottom w:val="none" w:sz="0" w:space="0" w:color="auto"/>
        <w:right w:val="none" w:sz="0" w:space="0" w:color="auto"/>
      </w:divBdr>
    </w:div>
    <w:div w:id="923075106">
      <w:bodyDiv w:val="1"/>
      <w:marLeft w:val="0"/>
      <w:marRight w:val="0"/>
      <w:marTop w:val="0"/>
      <w:marBottom w:val="0"/>
      <w:divBdr>
        <w:top w:val="none" w:sz="0" w:space="0" w:color="auto"/>
        <w:left w:val="none" w:sz="0" w:space="0" w:color="auto"/>
        <w:bottom w:val="none" w:sz="0" w:space="0" w:color="auto"/>
        <w:right w:val="none" w:sz="0" w:space="0" w:color="auto"/>
      </w:divBdr>
    </w:div>
    <w:div w:id="933515160">
      <w:bodyDiv w:val="1"/>
      <w:marLeft w:val="0"/>
      <w:marRight w:val="0"/>
      <w:marTop w:val="0"/>
      <w:marBottom w:val="0"/>
      <w:divBdr>
        <w:top w:val="none" w:sz="0" w:space="0" w:color="auto"/>
        <w:left w:val="none" w:sz="0" w:space="0" w:color="auto"/>
        <w:bottom w:val="none" w:sz="0" w:space="0" w:color="auto"/>
        <w:right w:val="none" w:sz="0" w:space="0" w:color="auto"/>
      </w:divBdr>
    </w:div>
    <w:div w:id="946471203">
      <w:bodyDiv w:val="1"/>
      <w:marLeft w:val="0"/>
      <w:marRight w:val="0"/>
      <w:marTop w:val="0"/>
      <w:marBottom w:val="0"/>
      <w:divBdr>
        <w:top w:val="none" w:sz="0" w:space="0" w:color="auto"/>
        <w:left w:val="none" w:sz="0" w:space="0" w:color="auto"/>
        <w:bottom w:val="none" w:sz="0" w:space="0" w:color="auto"/>
        <w:right w:val="none" w:sz="0" w:space="0" w:color="auto"/>
      </w:divBdr>
    </w:div>
    <w:div w:id="947808025">
      <w:bodyDiv w:val="1"/>
      <w:marLeft w:val="0"/>
      <w:marRight w:val="0"/>
      <w:marTop w:val="0"/>
      <w:marBottom w:val="0"/>
      <w:divBdr>
        <w:top w:val="none" w:sz="0" w:space="0" w:color="auto"/>
        <w:left w:val="none" w:sz="0" w:space="0" w:color="auto"/>
        <w:bottom w:val="none" w:sz="0" w:space="0" w:color="auto"/>
        <w:right w:val="none" w:sz="0" w:space="0" w:color="auto"/>
      </w:divBdr>
    </w:div>
    <w:div w:id="969439259">
      <w:bodyDiv w:val="1"/>
      <w:marLeft w:val="0"/>
      <w:marRight w:val="0"/>
      <w:marTop w:val="0"/>
      <w:marBottom w:val="0"/>
      <w:divBdr>
        <w:top w:val="none" w:sz="0" w:space="0" w:color="auto"/>
        <w:left w:val="none" w:sz="0" w:space="0" w:color="auto"/>
        <w:bottom w:val="none" w:sz="0" w:space="0" w:color="auto"/>
        <w:right w:val="none" w:sz="0" w:space="0" w:color="auto"/>
      </w:divBdr>
    </w:div>
    <w:div w:id="970088616">
      <w:bodyDiv w:val="1"/>
      <w:marLeft w:val="0"/>
      <w:marRight w:val="0"/>
      <w:marTop w:val="0"/>
      <w:marBottom w:val="0"/>
      <w:divBdr>
        <w:top w:val="none" w:sz="0" w:space="0" w:color="auto"/>
        <w:left w:val="none" w:sz="0" w:space="0" w:color="auto"/>
        <w:bottom w:val="none" w:sz="0" w:space="0" w:color="auto"/>
        <w:right w:val="none" w:sz="0" w:space="0" w:color="auto"/>
      </w:divBdr>
    </w:div>
    <w:div w:id="973758530">
      <w:bodyDiv w:val="1"/>
      <w:marLeft w:val="0"/>
      <w:marRight w:val="0"/>
      <w:marTop w:val="0"/>
      <w:marBottom w:val="0"/>
      <w:divBdr>
        <w:top w:val="none" w:sz="0" w:space="0" w:color="auto"/>
        <w:left w:val="none" w:sz="0" w:space="0" w:color="auto"/>
        <w:bottom w:val="none" w:sz="0" w:space="0" w:color="auto"/>
        <w:right w:val="none" w:sz="0" w:space="0" w:color="auto"/>
      </w:divBdr>
    </w:div>
    <w:div w:id="986973682">
      <w:bodyDiv w:val="1"/>
      <w:marLeft w:val="0"/>
      <w:marRight w:val="0"/>
      <w:marTop w:val="0"/>
      <w:marBottom w:val="0"/>
      <w:divBdr>
        <w:top w:val="none" w:sz="0" w:space="0" w:color="auto"/>
        <w:left w:val="none" w:sz="0" w:space="0" w:color="auto"/>
        <w:bottom w:val="none" w:sz="0" w:space="0" w:color="auto"/>
        <w:right w:val="none" w:sz="0" w:space="0" w:color="auto"/>
      </w:divBdr>
    </w:div>
    <w:div w:id="988364708">
      <w:bodyDiv w:val="1"/>
      <w:marLeft w:val="0"/>
      <w:marRight w:val="0"/>
      <w:marTop w:val="0"/>
      <w:marBottom w:val="0"/>
      <w:divBdr>
        <w:top w:val="none" w:sz="0" w:space="0" w:color="auto"/>
        <w:left w:val="none" w:sz="0" w:space="0" w:color="auto"/>
        <w:bottom w:val="none" w:sz="0" w:space="0" w:color="auto"/>
        <w:right w:val="none" w:sz="0" w:space="0" w:color="auto"/>
      </w:divBdr>
    </w:div>
    <w:div w:id="994793940">
      <w:bodyDiv w:val="1"/>
      <w:marLeft w:val="0"/>
      <w:marRight w:val="0"/>
      <w:marTop w:val="0"/>
      <w:marBottom w:val="0"/>
      <w:divBdr>
        <w:top w:val="none" w:sz="0" w:space="0" w:color="auto"/>
        <w:left w:val="none" w:sz="0" w:space="0" w:color="auto"/>
        <w:bottom w:val="none" w:sz="0" w:space="0" w:color="auto"/>
        <w:right w:val="none" w:sz="0" w:space="0" w:color="auto"/>
      </w:divBdr>
    </w:div>
    <w:div w:id="998535150">
      <w:bodyDiv w:val="1"/>
      <w:marLeft w:val="0"/>
      <w:marRight w:val="0"/>
      <w:marTop w:val="0"/>
      <w:marBottom w:val="0"/>
      <w:divBdr>
        <w:top w:val="none" w:sz="0" w:space="0" w:color="auto"/>
        <w:left w:val="none" w:sz="0" w:space="0" w:color="auto"/>
        <w:bottom w:val="none" w:sz="0" w:space="0" w:color="auto"/>
        <w:right w:val="none" w:sz="0" w:space="0" w:color="auto"/>
      </w:divBdr>
    </w:div>
    <w:div w:id="1008337898">
      <w:bodyDiv w:val="1"/>
      <w:marLeft w:val="0"/>
      <w:marRight w:val="0"/>
      <w:marTop w:val="0"/>
      <w:marBottom w:val="0"/>
      <w:divBdr>
        <w:top w:val="none" w:sz="0" w:space="0" w:color="auto"/>
        <w:left w:val="none" w:sz="0" w:space="0" w:color="auto"/>
        <w:bottom w:val="none" w:sz="0" w:space="0" w:color="auto"/>
        <w:right w:val="none" w:sz="0" w:space="0" w:color="auto"/>
      </w:divBdr>
    </w:div>
    <w:div w:id="1009259346">
      <w:bodyDiv w:val="1"/>
      <w:marLeft w:val="0"/>
      <w:marRight w:val="0"/>
      <w:marTop w:val="0"/>
      <w:marBottom w:val="0"/>
      <w:divBdr>
        <w:top w:val="none" w:sz="0" w:space="0" w:color="auto"/>
        <w:left w:val="none" w:sz="0" w:space="0" w:color="auto"/>
        <w:bottom w:val="none" w:sz="0" w:space="0" w:color="auto"/>
        <w:right w:val="none" w:sz="0" w:space="0" w:color="auto"/>
      </w:divBdr>
    </w:div>
    <w:div w:id="1016082940">
      <w:bodyDiv w:val="1"/>
      <w:marLeft w:val="0"/>
      <w:marRight w:val="0"/>
      <w:marTop w:val="0"/>
      <w:marBottom w:val="0"/>
      <w:divBdr>
        <w:top w:val="none" w:sz="0" w:space="0" w:color="auto"/>
        <w:left w:val="none" w:sz="0" w:space="0" w:color="auto"/>
        <w:bottom w:val="none" w:sz="0" w:space="0" w:color="auto"/>
        <w:right w:val="none" w:sz="0" w:space="0" w:color="auto"/>
      </w:divBdr>
    </w:div>
    <w:div w:id="1026491481">
      <w:bodyDiv w:val="1"/>
      <w:marLeft w:val="0"/>
      <w:marRight w:val="0"/>
      <w:marTop w:val="0"/>
      <w:marBottom w:val="0"/>
      <w:divBdr>
        <w:top w:val="none" w:sz="0" w:space="0" w:color="auto"/>
        <w:left w:val="none" w:sz="0" w:space="0" w:color="auto"/>
        <w:bottom w:val="none" w:sz="0" w:space="0" w:color="auto"/>
        <w:right w:val="none" w:sz="0" w:space="0" w:color="auto"/>
      </w:divBdr>
    </w:div>
    <w:div w:id="1028140861">
      <w:bodyDiv w:val="1"/>
      <w:marLeft w:val="0"/>
      <w:marRight w:val="0"/>
      <w:marTop w:val="0"/>
      <w:marBottom w:val="0"/>
      <w:divBdr>
        <w:top w:val="none" w:sz="0" w:space="0" w:color="auto"/>
        <w:left w:val="none" w:sz="0" w:space="0" w:color="auto"/>
        <w:bottom w:val="none" w:sz="0" w:space="0" w:color="auto"/>
        <w:right w:val="none" w:sz="0" w:space="0" w:color="auto"/>
      </w:divBdr>
    </w:div>
    <w:div w:id="1037003738">
      <w:bodyDiv w:val="1"/>
      <w:marLeft w:val="0"/>
      <w:marRight w:val="0"/>
      <w:marTop w:val="0"/>
      <w:marBottom w:val="0"/>
      <w:divBdr>
        <w:top w:val="none" w:sz="0" w:space="0" w:color="auto"/>
        <w:left w:val="none" w:sz="0" w:space="0" w:color="auto"/>
        <w:bottom w:val="none" w:sz="0" w:space="0" w:color="auto"/>
        <w:right w:val="none" w:sz="0" w:space="0" w:color="auto"/>
      </w:divBdr>
    </w:div>
    <w:div w:id="1051730683">
      <w:bodyDiv w:val="1"/>
      <w:marLeft w:val="0"/>
      <w:marRight w:val="0"/>
      <w:marTop w:val="0"/>
      <w:marBottom w:val="0"/>
      <w:divBdr>
        <w:top w:val="none" w:sz="0" w:space="0" w:color="auto"/>
        <w:left w:val="none" w:sz="0" w:space="0" w:color="auto"/>
        <w:bottom w:val="none" w:sz="0" w:space="0" w:color="auto"/>
        <w:right w:val="none" w:sz="0" w:space="0" w:color="auto"/>
      </w:divBdr>
    </w:div>
    <w:div w:id="1072392244">
      <w:bodyDiv w:val="1"/>
      <w:marLeft w:val="0"/>
      <w:marRight w:val="0"/>
      <w:marTop w:val="0"/>
      <w:marBottom w:val="0"/>
      <w:divBdr>
        <w:top w:val="none" w:sz="0" w:space="0" w:color="auto"/>
        <w:left w:val="none" w:sz="0" w:space="0" w:color="auto"/>
        <w:bottom w:val="none" w:sz="0" w:space="0" w:color="auto"/>
        <w:right w:val="none" w:sz="0" w:space="0" w:color="auto"/>
      </w:divBdr>
    </w:div>
    <w:div w:id="1072850853">
      <w:bodyDiv w:val="1"/>
      <w:marLeft w:val="0"/>
      <w:marRight w:val="0"/>
      <w:marTop w:val="0"/>
      <w:marBottom w:val="0"/>
      <w:divBdr>
        <w:top w:val="none" w:sz="0" w:space="0" w:color="auto"/>
        <w:left w:val="none" w:sz="0" w:space="0" w:color="auto"/>
        <w:bottom w:val="none" w:sz="0" w:space="0" w:color="auto"/>
        <w:right w:val="none" w:sz="0" w:space="0" w:color="auto"/>
      </w:divBdr>
    </w:div>
    <w:div w:id="1080102461">
      <w:bodyDiv w:val="1"/>
      <w:marLeft w:val="0"/>
      <w:marRight w:val="0"/>
      <w:marTop w:val="0"/>
      <w:marBottom w:val="0"/>
      <w:divBdr>
        <w:top w:val="none" w:sz="0" w:space="0" w:color="auto"/>
        <w:left w:val="none" w:sz="0" w:space="0" w:color="auto"/>
        <w:bottom w:val="none" w:sz="0" w:space="0" w:color="auto"/>
        <w:right w:val="none" w:sz="0" w:space="0" w:color="auto"/>
      </w:divBdr>
    </w:div>
    <w:div w:id="1093281524">
      <w:bodyDiv w:val="1"/>
      <w:marLeft w:val="0"/>
      <w:marRight w:val="0"/>
      <w:marTop w:val="0"/>
      <w:marBottom w:val="0"/>
      <w:divBdr>
        <w:top w:val="none" w:sz="0" w:space="0" w:color="auto"/>
        <w:left w:val="none" w:sz="0" w:space="0" w:color="auto"/>
        <w:bottom w:val="none" w:sz="0" w:space="0" w:color="auto"/>
        <w:right w:val="none" w:sz="0" w:space="0" w:color="auto"/>
      </w:divBdr>
    </w:div>
    <w:div w:id="1095245711">
      <w:bodyDiv w:val="1"/>
      <w:marLeft w:val="0"/>
      <w:marRight w:val="0"/>
      <w:marTop w:val="0"/>
      <w:marBottom w:val="0"/>
      <w:divBdr>
        <w:top w:val="none" w:sz="0" w:space="0" w:color="auto"/>
        <w:left w:val="none" w:sz="0" w:space="0" w:color="auto"/>
        <w:bottom w:val="none" w:sz="0" w:space="0" w:color="auto"/>
        <w:right w:val="none" w:sz="0" w:space="0" w:color="auto"/>
      </w:divBdr>
    </w:div>
    <w:div w:id="1102187748">
      <w:bodyDiv w:val="1"/>
      <w:marLeft w:val="0"/>
      <w:marRight w:val="0"/>
      <w:marTop w:val="0"/>
      <w:marBottom w:val="0"/>
      <w:divBdr>
        <w:top w:val="none" w:sz="0" w:space="0" w:color="auto"/>
        <w:left w:val="none" w:sz="0" w:space="0" w:color="auto"/>
        <w:bottom w:val="none" w:sz="0" w:space="0" w:color="auto"/>
        <w:right w:val="none" w:sz="0" w:space="0" w:color="auto"/>
      </w:divBdr>
    </w:div>
    <w:div w:id="1106116962">
      <w:bodyDiv w:val="1"/>
      <w:marLeft w:val="0"/>
      <w:marRight w:val="0"/>
      <w:marTop w:val="0"/>
      <w:marBottom w:val="0"/>
      <w:divBdr>
        <w:top w:val="none" w:sz="0" w:space="0" w:color="auto"/>
        <w:left w:val="none" w:sz="0" w:space="0" w:color="auto"/>
        <w:bottom w:val="none" w:sz="0" w:space="0" w:color="auto"/>
        <w:right w:val="none" w:sz="0" w:space="0" w:color="auto"/>
      </w:divBdr>
    </w:div>
    <w:div w:id="1109199661">
      <w:bodyDiv w:val="1"/>
      <w:marLeft w:val="0"/>
      <w:marRight w:val="0"/>
      <w:marTop w:val="0"/>
      <w:marBottom w:val="0"/>
      <w:divBdr>
        <w:top w:val="none" w:sz="0" w:space="0" w:color="auto"/>
        <w:left w:val="none" w:sz="0" w:space="0" w:color="auto"/>
        <w:bottom w:val="none" w:sz="0" w:space="0" w:color="auto"/>
        <w:right w:val="none" w:sz="0" w:space="0" w:color="auto"/>
      </w:divBdr>
    </w:div>
    <w:div w:id="1110583640">
      <w:bodyDiv w:val="1"/>
      <w:marLeft w:val="0"/>
      <w:marRight w:val="0"/>
      <w:marTop w:val="0"/>
      <w:marBottom w:val="0"/>
      <w:divBdr>
        <w:top w:val="none" w:sz="0" w:space="0" w:color="auto"/>
        <w:left w:val="none" w:sz="0" w:space="0" w:color="auto"/>
        <w:bottom w:val="none" w:sz="0" w:space="0" w:color="auto"/>
        <w:right w:val="none" w:sz="0" w:space="0" w:color="auto"/>
      </w:divBdr>
    </w:div>
    <w:div w:id="1118140147">
      <w:bodyDiv w:val="1"/>
      <w:marLeft w:val="0"/>
      <w:marRight w:val="0"/>
      <w:marTop w:val="0"/>
      <w:marBottom w:val="0"/>
      <w:divBdr>
        <w:top w:val="none" w:sz="0" w:space="0" w:color="auto"/>
        <w:left w:val="none" w:sz="0" w:space="0" w:color="auto"/>
        <w:bottom w:val="none" w:sz="0" w:space="0" w:color="auto"/>
        <w:right w:val="none" w:sz="0" w:space="0" w:color="auto"/>
      </w:divBdr>
    </w:div>
    <w:div w:id="1119648243">
      <w:bodyDiv w:val="1"/>
      <w:marLeft w:val="0"/>
      <w:marRight w:val="0"/>
      <w:marTop w:val="0"/>
      <w:marBottom w:val="0"/>
      <w:divBdr>
        <w:top w:val="none" w:sz="0" w:space="0" w:color="auto"/>
        <w:left w:val="none" w:sz="0" w:space="0" w:color="auto"/>
        <w:bottom w:val="none" w:sz="0" w:space="0" w:color="auto"/>
        <w:right w:val="none" w:sz="0" w:space="0" w:color="auto"/>
      </w:divBdr>
    </w:div>
    <w:div w:id="1120101506">
      <w:bodyDiv w:val="1"/>
      <w:marLeft w:val="0"/>
      <w:marRight w:val="0"/>
      <w:marTop w:val="0"/>
      <w:marBottom w:val="0"/>
      <w:divBdr>
        <w:top w:val="none" w:sz="0" w:space="0" w:color="auto"/>
        <w:left w:val="none" w:sz="0" w:space="0" w:color="auto"/>
        <w:bottom w:val="none" w:sz="0" w:space="0" w:color="auto"/>
        <w:right w:val="none" w:sz="0" w:space="0" w:color="auto"/>
      </w:divBdr>
    </w:div>
    <w:div w:id="1121610807">
      <w:bodyDiv w:val="1"/>
      <w:marLeft w:val="0"/>
      <w:marRight w:val="0"/>
      <w:marTop w:val="0"/>
      <w:marBottom w:val="0"/>
      <w:divBdr>
        <w:top w:val="none" w:sz="0" w:space="0" w:color="auto"/>
        <w:left w:val="none" w:sz="0" w:space="0" w:color="auto"/>
        <w:bottom w:val="none" w:sz="0" w:space="0" w:color="auto"/>
        <w:right w:val="none" w:sz="0" w:space="0" w:color="auto"/>
      </w:divBdr>
    </w:div>
    <w:div w:id="1121613873">
      <w:bodyDiv w:val="1"/>
      <w:marLeft w:val="0"/>
      <w:marRight w:val="0"/>
      <w:marTop w:val="0"/>
      <w:marBottom w:val="0"/>
      <w:divBdr>
        <w:top w:val="none" w:sz="0" w:space="0" w:color="auto"/>
        <w:left w:val="none" w:sz="0" w:space="0" w:color="auto"/>
        <w:bottom w:val="none" w:sz="0" w:space="0" w:color="auto"/>
        <w:right w:val="none" w:sz="0" w:space="0" w:color="auto"/>
      </w:divBdr>
    </w:div>
    <w:div w:id="1122310826">
      <w:bodyDiv w:val="1"/>
      <w:marLeft w:val="0"/>
      <w:marRight w:val="0"/>
      <w:marTop w:val="0"/>
      <w:marBottom w:val="0"/>
      <w:divBdr>
        <w:top w:val="none" w:sz="0" w:space="0" w:color="auto"/>
        <w:left w:val="none" w:sz="0" w:space="0" w:color="auto"/>
        <w:bottom w:val="none" w:sz="0" w:space="0" w:color="auto"/>
        <w:right w:val="none" w:sz="0" w:space="0" w:color="auto"/>
      </w:divBdr>
    </w:div>
    <w:div w:id="1125734807">
      <w:bodyDiv w:val="1"/>
      <w:marLeft w:val="0"/>
      <w:marRight w:val="0"/>
      <w:marTop w:val="0"/>
      <w:marBottom w:val="0"/>
      <w:divBdr>
        <w:top w:val="none" w:sz="0" w:space="0" w:color="auto"/>
        <w:left w:val="none" w:sz="0" w:space="0" w:color="auto"/>
        <w:bottom w:val="none" w:sz="0" w:space="0" w:color="auto"/>
        <w:right w:val="none" w:sz="0" w:space="0" w:color="auto"/>
      </w:divBdr>
    </w:div>
    <w:div w:id="1125739071">
      <w:bodyDiv w:val="1"/>
      <w:marLeft w:val="0"/>
      <w:marRight w:val="0"/>
      <w:marTop w:val="0"/>
      <w:marBottom w:val="0"/>
      <w:divBdr>
        <w:top w:val="none" w:sz="0" w:space="0" w:color="auto"/>
        <w:left w:val="none" w:sz="0" w:space="0" w:color="auto"/>
        <w:bottom w:val="none" w:sz="0" w:space="0" w:color="auto"/>
        <w:right w:val="none" w:sz="0" w:space="0" w:color="auto"/>
      </w:divBdr>
    </w:div>
    <w:div w:id="1127965894">
      <w:bodyDiv w:val="1"/>
      <w:marLeft w:val="0"/>
      <w:marRight w:val="0"/>
      <w:marTop w:val="0"/>
      <w:marBottom w:val="0"/>
      <w:divBdr>
        <w:top w:val="none" w:sz="0" w:space="0" w:color="auto"/>
        <w:left w:val="none" w:sz="0" w:space="0" w:color="auto"/>
        <w:bottom w:val="none" w:sz="0" w:space="0" w:color="auto"/>
        <w:right w:val="none" w:sz="0" w:space="0" w:color="auto"/>
      </w:divBdr>
    </w:div>
    <w:div w:id="1128746393">
      <w:bodyDiv w:val="1"/>
      <w:marLeft w:val="0"/>
      <w:marRight w:val="0"/>
      <w:marTop w:val="0"/>
      <w:marBottom w:val="0"/>
      <w:divBdr>
        <w:top w:val="none" w:sz="0" w:space="0" w:color="auto"/>
        <w:left w:val="none" w:sz="0" w:space="0" w:color="auto"/>
        <w:bottom w:val="none" w:sz="0" w:space="0" w:color="auto"/>
        <w:right w:val="none" w:sz="0" w:space="0" w:color="auto"/>
      </w:divBdr>
    </w:div>
    <w:div w:id="1133207303">
      <w:bodyDiv w:val="1"/>
      <w:marLeft w:val="0"/>
      <w:marRight w:val="0"/>
      <w:marTop w:val="0"/>
      <w:marBottom w:val="0"/>
      <w:divBdr>
        <w:top w:val="none" w:sz="0" w:space="0" w:color="auto"/>
        <w:left w:val="none" w:sz="0" w:space="0" w:color="auto"/>
        <w:bottom w:val="none" w:sz="0" w:space="0" w:color="auto"/>
        <w:right w:val="none" w:sz="0" w:space="0" w:color="auto"/>
      </w:divBdr>
    </w:div>
    <w:div w:id="1142114346">
      <w:bodyDiv w:val="1"/>
      <w:marLeft w:val="0"/>
      <w:marRight w:val="0"/>
      <w:marTop w:val="0"/>
      <w:marBottom w:val="0"/>
      <w:divBdr>
        <w:top w:val="none" w:sz="0" w:space="0" w:color="auto"/>
        <w:left w:val="none" w:sz="0" w:space="0" w:color="auto"/>
        <w:bottom w:val="none" w:sz="0" w:space="0" w:color="auto"/>
        <w:right w:val="none" w:sz="0" w:space="0" w:color="auto"/>
      </w:divBdr>
    </w:div>
    <w:div w:id="1145470651">
      <w:bodyDiv w:val="1"/>
      <w:marLeft w:val="0"/>
      <w:marRight w:val="0"/>
      <w:marTop w:val="0"/>
      <w:marBottom w:val="0"/>
      <w:divBdr>
        <w:top w:val="none" w:sz="0" w:space="0" w:color="auto"/>
        <w:left w:val="none" w:sz="0" w:space="0" w:color="auto"/>
        <w:bottom w:val="none" w:sz="0" w:space="0" w:color="auto"/>
        <w:right w:val="none" w:sz="0" w:space="0" w:color="auto"/>
      </w:divBdr>
    </w:div>
    <w:div w:id="1146819129">
      <w:bodyDiv w:val="1"/>
      <w:marLeft w:val="0"/>
      <w:marRight w:val="0"/>
      <w:marTop w:val="0"/>
      <w:marBottom w:val="0"/>
      <w:divBdr>
        <w:top w:val="none" w:sz="0" w:space="0" w:color="auto"/>
        <w:left w:val="none" w:sz="0" w:space="0" w:color="auto"/>
        <w:bottom w:val="none" w:sz="0" w:space="0" w:color="auto"/>
        <w:right w:val="none" w:sz="0" w:space="0" w:color="auto"/>
      </w:divBdr>
    </w:div>
    <w:div w:id="1148673329">
      <w:bodyDiv w:val="1"/>
      <w:marLeft w:val="0"/>
      <w:marRight w:val="0"/>
      <w:marTop w:val="0"/>
      <w:marBottom w:val="0"/>
      <w:divBdr>
        <w:top w:val="none" w:sz="0" w:space="0" w:color="auto"/>
        <w:left w:val="none" w:sz="0" w:space="0" w:color="auto"/>
        <w:bottom w:val="none" w:sz="0" w:space="0" w:color="auto"/>
        <w:right w:val="none" w:sz="0" w:space="0" w:color="auto"/>
      </w:divBdr>
    </w:div>
    <w:div w:id="1151018031">
      <w:bodyDiv w:val="1"/>
      <w:marLeft w:val="0"/>
      <w:marRight w:val="0"/>
      <w:marTop w:val="0"/>
      <w:marBottom w:val="0"/>
      <w:divBdr>
        <w:top w:val="none" w:sz="0" w:space="0" w:color="auto"/>
        <w:left w:val="none" w:sz="0" w:space="0" w:color="auto"/>
        <w:bottom w:val="none" w:sz="0" w:space="0" w:color="auto"/>
        <w:right w:val="none" w:sz="0" w:space="0" w:color="auto"/>
      </w:divBdr>
    </w:div>
    <w:div w:id="1152522578">
      <w:bodyDiv w:val="1"/>
      <w:marLeft w:val="0"/>
      <w:marRight w:val="0"/>
      <w:marTop w:val="0"/>
      <w:marBottom w:val="0"/>
      <w:divBdr>
        <w:top w:val="none" w:sz="0" w:space="0" w:color="auto"/>
        <w:left w:val="none" w:sz="0" w:space="0" w:color="auto"/>
        <w:bottom w:val="none" w:sz="0" w:space="0" w:color="auto"/>
        <w:right w:val="none" w:sz="0" w:space="0" w:color="auto"/>
      </w:divBdr>
    </w:div>
    <w:div w:id="1153450570">
      <w:bodyDiv w:val="1"/>
      <w:marLeft w:val="0"/>
      <w:marRight w:val="0"/>
      <w:marTop w:val="0"/>
      <w:marBottom w:val="0"/>
      <w:divBdr>
        <w:top w:val="none" w:sz="0" w:space="0" w:color="auto"/>
        <w:left w:val="none" w:sz="0" w:space="0" w:color="auto"/>
        <w:bottom w:val="none" w:sz="0" w:space="0" w:color="auto"/>
        <w:right w:val="none" w:sz="0" w:space="0" w:color="auto"/>
      </w:divBdr>
    </w:div>
    <w:div w:id="1154293835">
      <w:bodyDiv w:val="1"/>
      <w:marLeft w:val="0"/>
      <w:marRight w:val="0"/>
      <w:marTop w:val="0"/>
      <w:marBottom w:val="0"/>
      <w:divBdr>
        <w:top w:val="none" w:sz="0" w:space="0" w:color="auto"/>
        <w:left w:val="none" w:sz="0" w:space="0" w:color="auto"/>
        <w:bottom w:val="none" w:sz="0" w:space="0" w:color="auto"/>
        <w:right w:val="none" w:sz="0" w:space="0" w:color="auto"/>
      </w:divBdr>
    </w:div>
    <w:div w:id="1156456122">
      <w:bodyDiv w:val="1"/>
      <w:marLeft w:val="0"/>
      <w:marRight w:val="0"/>
      <w:marTop w:val="0"/>
      <w:marBottom w:val="0"/>
      <w:divBdr>
        <w:top w:val="none" w:sz="0" w:space="0" w:color="auto"/>
        <w:left w:val="none" w:sz="0" w:space="0" w:color="auto"/>
        <w:bottom w:val="none" w:sz="0" w:space="0" w:color="auto"/>
        <w:right w:val="none" w:sz="0" w:space="0" w:color="auto"/>
      </w:divBdr>
    </w:div>
    <w:div w:id="1170295308">
      <w:bodyDiv w:val="1"/>
      <w:marLeft w:val="0"/>
      <w:marRight w:val="0"/>
      <w:marTop w:val="0"/>
      <w:marBottom w:val="0"/>
      <w:divBdr>
        <w:top w:val="none" w:sz="0" w:space="0" w:color="auto"/>
        <w:left w:val="none" w:sz="0" w:space="0" w:color="auto"/>
        <w:bottom w:val="none" w:sz="0" w:space="0" w:color="auto"/>
        <w:right w:val="none" w:sz="0" w:space="0" w:color="auto"/>
      </w:divBdr>
    </w:div>
    <w:div w:id="1170486734">
      <w:bodyDiv w:val="1"/>
      <w:marLeft w:val="0"/>
      <w:marRight w:val="0"/>
      <w:marTop w:val="0"/>
      <w:marBottom w:val="0"/>
      <w:divBdr>
        <w:top w:val="none" w:sz="0" w:space="0" w:color="auto"/>
        <w:left w:val="none" w:sz="0" w:space="0" w:color="auto"/>
        <w:bottom w:val="none" w:sz="0" w:space="0" w:color="auto"/>
        <w:right w:val="none" w:sz="0" w:space="0" w:color="auto"/>
      </w:divBdr>
    </w:div>
    <w:div w:id="1171025276">
      <w:bodyDiv w:val="1"/>
      <w:marLeft w:val="0"/>
      <w:marRight w:val="0"/>
      <w:marTop w:val="0"/>
      <w:marBottom w:val="0"/>
      <w:divBdr>
        <w:top w:val="none" w:sz="0" w:space="0" w:color="auto"/>
        <w:left w:val="none" w:sz="0" w:space="0" w:color="auto"/>
        <w:bottom w:val="none" w:sz="0" w:space="0" w:color="auto"/>
        <w:right w:val="none" w:sz="0" w:space="0" w:color="auto"/>
      </w:divBdr>
    </w:div>
    <w:div w:id="1172184497">
      <w:bodyDiv w:val="1"/>
      <w:marLeft w:val="0"/>
      <w:marRight w:val="0"/>
      <w:marTop w:val="0"/>
      <w:marBottom w:val="0"/>
      <w:divBdr>
        <w:top w:val="none" w:sz="0" w:space="0" w:color="auto"/>
        <w:left w:val="none" w:sz="0" w:space="0" w:color="auto"/>
        <w:bottom w:val="none" w:sz="0" w:space="0" w:color="auto"/>
        <w:right w:val="none" w:sz="0" w:space="0" w:color="auto"/>
      </w:divBdr>
    </w:div>
    <w:div w:id="1172843384">
      <w:bodyDiv w:val="1"/>
      <w:marLeft w:val="0"/>
      <w:marRight w:val="0"/>
      <w:marTop w:val="0"/>
      <w:marBottom w:val="0"/>
      <w:divBdr>
        <w:top w:val="none" w:sz="0" w:space="0" w:color="auto"/>
        <w:left w:val="none" w:sz="0" w:space="0" w:color="auto"/>
        <w:bottom w:val="none" w:sz="0" w:space="0" w:color="auto"/>
        <w:right w:val="none" w:sz="0" w:space="0" w:color="auto"/>
      </w:divBdr>
    </w:div>
    <w:div w:id="1174540364">
      <w:bodyDiv w:val="1"/>
      <w:marLeft w:val="0"/>
      <w:marRight w:val="0"/>
      <w:marTop w:val="0"/>
      <w:marBottom w:val="0"/>
      <w:divBdr>
        <w:top w:val="none" w:sz="0" w:space="0" w:color="auto"/>
        <w:left w:val="none" w:sz="0" w:space="0" w:color="auto"/>
        <w:bottom w:val="none" w:sz="0" w:space="0" w:color="auto"/>
        <w:right w:val="none" w:sz="0" w:space="0" w:color="auto"/>
      </w:divBdr>
    </w:div>
    <w:div w:id="1178273822">
      <w:bodyDiv w:val="1"/>
      <w:marLeft w:val="0"/>
      <w:marRight w:val="0"/>
      <w:marTop w:val="0"/>
      <w:marBottom w:val="0"/>
      <w:divBdr>
        <w:top w:val="none" w:sz="0" w:space="0" w:color="auto"/>
        <w:left w:val="none" w:sz="0" w:space="0" w:color="auto"/>
        <w:bottom w:val="none" w:sz="0" w:space="0" w:color="auto"/>
        <w:right w:val="none" w:sz="0" w:space="0" w:color="auto"/>
      </w:divBdr>
    </w:div>
    <w:div w:id="1183013008">
      <w:bodyDiv w:val="1"/>
      <w:marLeft w:val="0"/>
      <w:marRight w:val="0"/>
      <w:marTop w:val="0"/>
      <w:marBottom w:val="0"/>
      <w:divBdr>
        <w:top w:val="none" w:sz="0" w:space="0" w:color="auto"/>
        <w:left w:val="none" w:sz="0" w:space="0" w:color="auto"/>
        <w:bottom w:val="none" w:sz="0" w:space="0" w:color="auto"/>
        <w:right w:val="none" w:sz="0" w:space="0" w:color="auto"/>
      </w:divBdr>
    </w:div>
    <w:div w:id="1183325917">
      <w:bodyDiv w:val="1"/>
      <w:marLeft w:val="0"/>
      <w:marRight w:val="0"/>
      <w:marTop w:val="0"/>
      <w:marBottom w:val="0"/>
      <w:divBdr>
        <w:top w:val="none" w:sz="0" w:space="0" w:color="auto"/>
        <w:left w:val="none" w:sz="0" w:space="0" w:color="auto"/>
        <w:bottom w:val="none" w:sz="0" w:space="0" w:color="auto"/>
        <w:right w:val="none" w:sz="0" w:space="0" w:color="auto"/>
      </w:divBdr>
    </w:div>
    <w:div w:id="1184595563">
      <w:bodyDiv w:val="1"/>
      <w:marLeft w:val="0"/>
      <w:marRight w:val="0"/>
      <w:marTop w:val="0"/>
      <w:marBottom w:val="0"/>
      <w:divBdr>
        <w:top w:val="none" w:sz="0" w:space="0" w:color="auto"/>
        <w:left w:val="none" w:sz="0" w:space="0" w:color="auto"/>
        <w:bottom w:val="none" w:sz="0" w:space="0" w:color="auto"/>
        <w:right w:val="none" w:sz="0" w:space="0" w:color="auto"/>
      </w:divBdr>
    </w:div>
    <w:div w:id="1194728400">
      <w:bodyDiv w:val="1"/>
      <w:marLeft w:val="0"/>
      <w:marRight w:val="0"/>
      <w:marTop w:val="0"/>
      <w:marBottom w:val="0"/>
      <w:divBdr>
        <w:top w:val="none" w:sz="0" w:space="0" w:color="auto"/>
        <w:left w:val="none" w:sz="0" w:space="0" w:color="auto"/>
        <w:bottom w:val="none" w:sz="0" w:space="0" w:color="auto"/>
        <w:right w:val="none" w:sz="0" w:space="0" w:color="auto"/>
      </w:divBdr>
    </w:div>
    <w:div w:id="1213494829">
      <w:bodyDiv w:val="1"/>
      <w:marLeft w:val="0"/>
      <w:marRight w:val="0"/>
      <w:marTop w:val="0"/>
      <w:marBottom w:val="0"/>
      <w:divBdr>
        <w:top w:val="none" w:sz="0" w:space="0" w:color="auto"/>
        <w:left w:val="none" w:sz="0" w:space="0" w:color="auto"/>
        <w:bottom w:val="none" w:sz="0" w:space="0" w:color="auto"/>
        <w:right w:val="none" w:sz="0" w:space="0" w:color="auto"/>
      </w:divBdr>
    </w:div>
    <w:div w:id="1214656846">
      <w:bodyDiv w:val="1"/>
      <w:marLeft w:val="0"/>
      <w:marRight w:val="0"/>
      <w:marTop w:val="0"/>
      <w:marBottom w:val="0"/>
      <w:divBdr>
        <w:top w:val="none" w:sz="0" w:space="0" w:color="auto"/>
        <w:left w:val="none" w:sz="0" w:space="0" w:color="auto"/>
        <w:bottom w:val="none" w:sz="0" w:space="0" w:color="auto"/>
        <w:right w:val="none" w:sz="0" w:space="0" w:color="auto"/>
      </w:divBdr>
    </w:div>
    <w:div w:id="1215654117">
      <w:bodyDiv w:val="1"/>
      <w:marLeft w:val="0"/>
      <w:marRight w:val="0"/>
      <w:marTop w:val="0"/>
      <w:marBottom w:val="0"/>
      <w:divBdr>
        <w:top w:val="none" w:sz="0" w:space="0" w:color="auto"/>
        <w:left w:val="none" w:sz="0" w:space="0" w:color="auto"/>
        <w:bottom w:val="none" w:sz="0" w:space="0" w:color="auto"/>
        <w:right w:val="none" w:sz="0" w:space="0" w:color="auto"/>
      </w:divBdr>
    </w:div>
    <w:div w:id="1215893131">
      <w:bodyDiv w:val="1"/>
      <w:marLeft w:val="0"/>
      <w:marRight w:val="0"/>
      <w:marTop w:val="0"/>
      <w:marBottom w:val="0"/>
      <w:divBdr>
        <w:top w:val="none" w:sz="0" w:space="0" w:color="auto"/>
        <w:left w:val="none" w:sz="0" w:space="0" w:color="auto"/>
        <w:bottom w:val="none" w:sz="0" w:space="0" w:color="auto"/>
        <w:right w:val="none" w:sz="0" w:space="0" w:color="auto"/>
      </w:divBdr>
    </w:div>
    <w:div w:id="1218202592">
      <w:bodyDiv w:val="1"/>
      <w:marLeft w:val="0"/>
      <w:marRight w:val="0"/>
      <w:marTop w:val="0"/>
      <w:marBottom w:val="0"/>
      <w:divBdr>
        <w:top w:val="none" w:sz="0" w:space="0" w:color="auto"/>
        <w:left w:val="none" w:sz="0" w:space="0" w:color="auto"/>
        <w:bottom w:val="none" w:sz="0" w:space="0" w:color="auto"/>
        <w:right w:val="none" w:sz="0" w:space="0" w:color="auto"/>
      </w:divBdr>
    </w:div>
    <w:div w:id="1221986868">
      <w:bodyDiv w:val="1"/>
      <w:marLeft w:val="0"/>
      <w:marRight w:val="0"/>
      <w:marTop w:val="0"/>
      <w:marBottom w:val="0"/>
      <w:divBdr>
        <w:top w:val="none" w:sz="0" w:space="0" w:color="auto"/>
        <w:left w:val="none" w:sz="0" w:space="0" w:color="auto"/>
        <w:bottom w:val="none" w:sz="0" w:space="0" w:color="auto"/>
        <w:right w:val="none" w:sz="0" w:space="0" w:color="auto"/>
      </w:divBdr>
    </w:div>
    <w:div w:id="1222905925">
      <w:bodyDiv w:val="1"/>
      <w:marLeft w:val="0"/>
      <w:marRight w:val="0"/>
      <w:marTop w:val="0"/>
      <w:marBottom w:val="0"/>
      <w:divBdr>
        <w:top w:val="none" w:sz="0" w:space="0" w:color="auto"/>
        <w:left w:val="none" w:sz="0" w:space="0" w:color="auto"/>
        <w:bottom w:val="none" w:sz="0" w:space="0" w:color="auto"/>
        <w:right w:val="none" w:sz="0" w:space="0" w:color="auto"/>
      </w:divBdr>
    </w:div>
    <w:div w:id="1223251964">
      <w:bodyDiv w:val="1"/>
      <w:marLeft w:val="0"/>
      <w:marRight w:val="0"/>
      <w:marTop w:val="0"/>
      <w:marBottom w:val="0"/>
      <w:divBdr>
        <w:top w:val="none" w:sz="0" w:space="0" w:color="auto"/>
        <w:left w:val="none" w:sz="0" w:space="0" w:color="auto"/>
        <w:bottom w:val="none" w:sz="0" w:space="0" w:color="auto"/>
        <w:right w:val="none" w:sz="0" w:space="0" w:color="auto"/>
      </w:divBdr>
    </w:div>
    <w:div w:id="1223441186">
      <w:bodyDiv w:val="1"/>
      <w:marLeft w:val="0"/>
      <w:marRight w:val="0"/>
      <w:marTop w:val="0"/>
      <w:marBottom w:val="0"/>
      <w:divBdr>
        <w:top w:val="none" w:sz="0" w:space="0" w:color="auto"/>
        <w:left w:val="none" w:sz="0" w:space="0" w:color="auto"/>
        <w:bottom w:val="none" w:sz="0" w:space="0" w:color="auto"/>
        <w:right w:val="none" w:sz="0" w:space="0" w:color="auto"/>
      </w:divBdr>
    </w:div>
    <w:div w:id="1223905732">
      <w:bodyDiv w:val="1"/>
      <w:marLeft w:val="0"/>
      <w:marRight w:val="0"/>
      <w:marTop w:val="0"/>
      <w:marBottom w:val="0"/>
      <w:divBdr>
        <w:top w:val="none" w:sz="0" w:space="0" w:color="auto"/>
        <w:left w:val="none" w:sz="0" w:space="0" w:color="auto"/>
        <w:bottom w:val="none" w:sz="0" w:space="0" w:color="auto"/>
        <w:right w:val="none" w:sz="0" w:space="0" w:color="auto"/>
      </w:divBdr>
    </w:div>
    <w:div w:id="1229145166">
      <w:bodyDiv w:val="1"/>
      <w:marLeft w:val="0"/>
      <w:marRight w:val="0"/>
      <w:marTop w:val="0"/>
      <w:marBottom w:val="0"/>
      <w:divBdr>
        <w:top w:val="none" w:sz="0" w:space="0" w:color="auto"/>
        <w:left w:val="none" w:sz="0" w:space="0" w:color="auto"/>
        <w:bottom w:val="none" w:sz="0" w:space="0" w:color="auto"/>
        <w:right w:val="none" w:sz="0" w:space="0" w:color="auto"/>
      </w:divBdr>
    </w:div>
    <w:div w:id="1230070990">
      <w:bodyDiv w:val="1"/>
      <w:marLeft w:val="0"/>
      <w:marRight w:val="0"/>
      <w:marTop w:val="0"/>
      <w:marBottom w:val="0"/>
      <w:divBdr>
        <w:top w:val="none" w:sz="0" w:space="0" w:color="auto"/>
        <w:left w:val="none" w:sz="0" w:space="0" w:color="auto"/>
        <w:bottom w:val="none" w:sz="0" w:space="0" w:color="auto"/>
        <w:right w:val="none" w:sz="0" w:space="0" w:color="auto"/>
      </w:divBdr>
    </w:div>
    <w:div w:id="1232889219">
      <w:bodyDiv w:val="1"/>
      <w:marLeft w:val="0"/>
      <w:marRight w:val="0"/>
      <w:marTop w:val="0"/>
      <w:marBottom w:val="0"/>
      <w:divBdr>
        <w:top w:val="none" w:sz="0" w:space="0" w:color="auto"/>
        <w:left w:val="none" w:sz="0" w:space="0" w:color="auto"/>
        <w:bottom w:val="none" w:sz="0" w:space="0" w:color="auto"/>
        <w:right w:val="none" w:sz="0" w:space="0" w:color="auto"/>
      </w:divBdr>
    </w:div>
    <w:div w:id="1238125906">
      <w:bodyDiv w:val="1"/>
      <w:marLeft w:val="0"/>
      <w:marRight w:val="0"/>
      <w:marTop w:val="0"/>
      <w:marBottom w:val="0"/>
      <w:divBdr>
        <w:top w:val="none" w:sz="0" w:space="0" w:color="auto"/>
        <w:left w:val="none" w:sz="0" w:space="0" w:color="auto"/>
        <w:bottom w:val="none" w:sz="0" w:space="0" w:color="auto"/>
        <w:right w:val="none" w:sz="0" w:space="0" w:color="auto"/>
      </w:divBdr>
    </w:div>
    <w:div w:id="1241523943">
      <w:bodyDiv w:val="1"/>
      <w:marLeft w:val="0"/>
      <w:marRight w:val="0"/>
      <w:marTop w:val="0"/>
      <w:marBottom w:val="0"/>
      <w:divBdr>
        <w:top w:val="none" w:sz="0" w:space="0" w:color="auto"/>
        <w:left w:val="none" w:sz="0" w:space="0" w:color="auto"/>
        <w:bottom w:val="none" w:sz="0" w:space="0" w:color="auto"/>
        <w:right w:val="none" w:sz="0" w:space="0" w:color="auto"/>
      </w:divBdr>
    </w:div>
    <w:div w:id="1241716950">
      <w:bodyDiv w:val="1"/>
      <w:marLeft w:val="0"/>
      <w:marRight w:val="0"/>
      <w:marTop w:val="0"/>
      <w:marBottom w:val="0"/>
      <w:divBdr>
        <w:top w:val="none" w:sz="0" w:space="0" w:color="auto"/>
        <w:left w:val="none" w:sz="0" w:space="0" w:color="auto"/>
        <w:bottom w:val="none" w:sz="0" w:space="0" w:color="auto"/>
        <w:right w:val="none" w:sz="0" w:space="0" w:color="auto"/>
      </w:divBdr>
    </w:div>
    <w:div w:id="1248921821">
      <w:bodyDiv w:val="1"/>
      <w:marLeft w:val="0"/>
      <w:marRight w:val="0"/>
      <w:marTop w:val="0"/>
      <w:marBottom w:val="0"/>
      <w:divBdr>
        <w:top w:val="none" w:sz="0" w:space="0" w:color="auto"/>
        <w:left w:val="none" w:sz="0" w:space="0" w:color="auto"/>
        <w:bottom w:val="none" w:sz="0" w:space="0" w:color="auto"/>
        <w:right w:val="none" w:sz="0" w:space="0" w:color="auto"/>
      </w:divBdr>
    </w:div>
    <w:div w:id="1254320347">
      <w:bodyDiv w:val="1"/>
      <w:marLeft w:val="0"/>
      <w:marRight w:val="0"/>
      <w:marTop w:val="0"/>
      <w:marBottom w:val="0"/>
      <w:divBdr>
        <w:top w:val="none" w:sz="0" w:space="0" w:color="auto"/>
        <w:left w:val="none" w:sz="0" w:space="0" w:color="auto"/>
        <w:bottom w:val="none" w:sz="0" w:space="0" w:color="auto"/>
        <w:right w:val="none" w:sz="0" w:space="0" w:color="auto"/>
      </w:divBdr>
    </w:div>
    <w:div w:id="1260871219">
      <w:bodyDiv w:val="1"/>
      <w:marLeft w:val="0"/>
      <w:marRight w:val="0"/>
      <w:marTop w:val="0"/>
      <w:marBottom w:val="0"/>
      <w:divBdr>
        <w:top w:val="none" w:sz="0" w:space="0" w:color="auto"/>
        <w:left w:val="none" w:sz="0" w:space="0" w:color="auto"/>
        <w:bottom w:val="none" w:sz="0" w:space="0" w:color="auto"/>
        <w:right w:val="none" w:sz="0" w:space="0" w:color="auto"/>
      </w:divBdr>
    </w:div>
    <w:div w:id="1264269302">
      <w:bodyDiv w:val="1"/>
      <w:marLeft w:val="0"/>
      <w:marRight w:val="0"/>
      <w:marTop w:val="0"/>
      <w:marBottom w:val="0"/>
      <w:divBdr>
        <w:top w:val="none" w:sz="0" w:space="0" w:color="auto"/>
        <w:left w:val="none" w:sz="0" w:space="0" w:color="auto"/>
        <w:bottom w:val="none" w:sz="0" w:space="0" w:color="auto"/>
        <w:right w:val="none" w:sz="0" w:space="0" w:color="auto"/>
      </w:divBdr>
    </w:div>
    <w:div w:id="1265380706">
      <w:bodyDiv w:val="1"/>
      <w:marLeft w:val="0"/>
      <w:marRight w:val="0"/>
      <w:marTop w:val="0"/>
      <w:marBottom w:val="0"/>
      <w:divBdr>
        <w:top w:val="none" w:sz="0" w:space="0" w:color="auto"/>
        <w:left w:val="none" w:sz="0" w:space="0" w:color="auto"/>
        <w:bottom w:val="none" w:sz="0" w:space="0" w:color="auto"/>
        <w:right w:val="none" w:sz="0" w:space="0" w:color="auto"/>
      </w:divBdr>
    </w:div>
    <w:div w:id="1280188882">
      <w:bodyDiv w:val="1"/>
      <w:marLeft w:val="0"/>
      <w:marRight w:val="0"/>
      <w:marTop w:val="0"/>
      <w:marBottom w:val="0"/>
      <w:divBdr>
        <w:top w:val="none" w:sz="0" w:space="0" w:color="auto"/>
        <w:left w:val="none" w:sz="0" w:space="0" w:color="auto"/>
        <w:bottom w:val="none" w:sz="0" w:space="0" w:color="auto"/>
        <w:right w:val="none" w:sz="0" w:space="0" w:color="auto"/>
      </w:divBdr>
    </w:div>
    <w:div w:id="1293944815">
      <w:bodyDiv w:val="1"/>
      <w:marLeft w:val="0"/>
      <w:marRight w:val="0"/>
      <w:marTop w:val="0"/>
      <w:marBottom w:val="0"/>
      <w:divBdr>
        <w:top w:val="none" w:sz="0" w:space="0" w:color="auto"/>
        <w:left w:val="none" w:sz="0" w:space="0" w:color="auto"/>
        <w:bottom w:val="none" w:sz="0" w:space="0" w:color="auto"/>
        <w:right w:val="none" w:sz="0" w:space="0" w:color="auto"/>
      </w:divBdr>
    </w:div>
    <w:div w:id="1295137163">
      <w:bodyDiv w:val="1"/>
      <w:marLeft w:val="0"/>
      <w:marRight w:val="0"/>
      <w:marTop w:val="0"/>
      <w:marBottom w:val="0"/>
      <w:divBdr>
        <w:top w:val="none" w:sz="0" w:space="0" w:color="auto"/>
        <w:left w:val="none" w:sz="0" w:space="0" w:color="auto"/>
        <w:bottom w:val="none" w:sz="0" w:space="0" w:color="auto"/>
        <w:right w:val="none" w:sz="0" w:space="0" w:color="auto"/>
      </w:divBdr>
    </w:div>
    <w:div w:id="1300922033">
      <w:bodyDiv w:val="1"/>
      <w:marLeft w:val="0"/>
      <w:marRight w:val="0"/>
      <w:marTop w:val="0"/>
      <w:marBottom w:val="0"/>
      <w:divBdr>
        <w:top w:val="none" w:sz="0" w:space="0" w:color="auto"/>
        <w:left w:val="none" w:sz="0" w:space="0" w:color="auto"/>
        <w:bottom w:val="none" w:sz="0" w:space="0" w:color="auto"/>
        <w:right w:val="none" w:sz="0" w:space="0" w:color="auto"/>
      </w:divBdr>
    </w:div>
    <w:div w:id="1303383750">
      <w:bodyDiv w:val="1"/>
      <w:marLeft w:val="0"/>
      <w:marRight w:val="0"/>
      <w:marTop w:val="0"/>
      <w:marBottom w:val="0"/>
      <w:divBdr>
        <w:top w:val="none" w:sz="0" w:space="0" w:color="auto"/>
        <w:left w:val="none" w:sz="0" w:space="0" w:color="auto"/>
        <w:bottom w:val="none" w:sz="0" w:space="0" w:color="auto"/>
        <w:right w:val="none" w:sz="0" w:space="0" w:color="auto"/>
      </w:divBdr>
    </w:div>
    <w:div w:id="1308631126">
      <w:bodyDiv w:val="1"/>
      <w:marLeft w:val="0"/>
      <w:marRight w:val="0"/>
      <w:marTop w:val="0"/>
      <w:marBottom w:val="0"/>
      <w:divBdr>
        <w:top w:val="none" w:sz="0" w:space="0" w:color="auto"/>
        <w:left w:val="none" w:sz="0" w:space="0" w:color="auto"/>
        <w:bottom w:val="none" w:sz="0" w:space="0" w:color="auto"/>
        <w:right w:val="none" w:sz="0" w:space="0" w:color="auto"/>
      </w:divBdr>
    </w:div>
    <w:div w:id="1309558753">
      <w:bodyDiv w:val="1"/>
      <w:marLeft w:val="0"/>
      <w:marRight w:val="0"/>
      <w:marTop w:val="0"/>
      <w:marBottom w:val="0"/>
      <w:divBdr>
        <w:top w:val="none" w:sz="0" w:space="0" w:color="auto"/>
        <w:left w:val="none" w:sz="0" w:space="0" w:color="auto"/>
        <w:bottom w:val="none" w:sz="0" w:space="0" w:color="auto"/>
        <w:right w:val="none" w:sz="0" w:space="0" w:color="auto"/>
      </w:divBdr>
    </w:div>
    <w:div w:id="1310094648">
      <w:bodyDiv w:val="1"/>
      <w:marLeft w:val="0"/>
      <w:marRight w:val="0"/>
      <w:marTop w:val="0"/>
      <w:marBottom w:val="0"/>
      <w:divBdr>
        <w:top w:val="none" w:sz="0" w:space="0" w:color="auto"/>
        <w:left w:val="none" w:sz="0" w:space="0" w:color="auto"/>
        <w:bottom w:val="none" w:sz="0" w:space="0" w:color="auto"/>
        <w:right w:val="none" w:sz="0" w:space="0" w:color="auto"/>
      </w:divBdr>
    </w:div>
    <w:div w:id="1316180139">
      <w:bodyDiv w:val="1"/>
      <w:marLeft w:val="0"/>
      <w:marRight w:val="0"/>
      <w:marTop w:val="0"/>
      <w:marBottom w:val="0"/>
      <w:divBdr>
        <w:top w:val="none" w:sz="0" w:space="0" w:color="auto"/>
        <w:left w:val="none" w:sz="0" w:space="0" w:color="auto"/>
        <w:bottom w:val="none" w:sz="0" w:space="0" w:color="auto"/>
        <w:right w:val="none" w:sz="0" w:space="0" w:color="auto"/>
      </w:divBdr>
    </w:div>
    <w:div w:id="1322932745">
      <w:bodyDiv w:val="1"/>
      <w:marLeft w:val="0"/>
      <w:marRight w:val="0"/>
      <w:marTop w:val="0"/>
      <w:marBottom w:val="0"/>
      <w:divBdr>
        <w:top w:val="none" w:sz="0" w:space="0" w:color="auto"/>
        <w:left w:val="none" w:sz="0" w:space="0" w:color="auto"/>
        <w:bottom w:val="none" w:sz="0" w:space="0" w:color="auto"/>
        <w:right w:val="none" w:sz="0" w:space="0" w:color="auto"/>
      </w:divBdr>
    </w:div>
    <w:div w:id="1327129128">
      <w:bodyDiv w:val="1"/>
      <w:marLeft w:val="0"/>
      <w:marRight w:val="0"/>
      <w:marTop w:val="0"/>
      <w:marBottom w:val="0"/>
      <w:divBdr>
        <w:top w:val="none" w:sz="0" w:space="0" w:color="auto"/>
        <w:left w:val="none" w:sz="0" w:space="0" w:color="auto"/>
        <w:bottom w:val="none" w:sz="0" w:space="0" w:color="auto"/>
        <w:right w:val="none" w:sz="0" w:space="0" w:color="auto"/>
      </w:divBdr>
    </w:div>
    <w:div w:id="1327321893">
      <w:bodyDiv w:val="1"/>
      <w:marLeft w:val="0"/>
      <w:marRight w:val="0"/>
      <w:marTop w:val="0"/>
      <w:marBottom w:val="0"/>
      <w:divBdr>
        <w:top w:val="none" w:sz="0" w:space="0" w:color="auto"/>
        <w:left w:val="none" w:sz="0" w:space="0" w:color="auto"/>
        <w:bottom w:val="none" w:sz="0" w:space="0" w:color="auto"/>
        <w:right w:val="none" w:sz="0" w:space="0" w:color="auto"/>
      </w:divBdr>
    </w:div>
    <w:div w:id="1327825627">
      <w:bodyDiv w:val="1"/>
      <w:marLeft w:val="0"/>
      <w:marRight w:val="0"/>
      <w:marTop w:val="0"/>
      <w:marBottom w:val="0"/>
      <w:divBdr>
        <w:top w:val="none" w:sz="0" w:space="0" w:color="auto"/>
        <w:left w:val="none" w:sz="0" w:space="0" w:color="auto"/>
        <w:bottom w:val="none" w:sz="0" w:space="0" w:color="auto"/>
        <w:right w:val="none" w:sz="0" w:space="0" w:color="auto"/>
      </w:divBdr>
    </w:div>
    <w:div w:id="1332299288">
      <w:bodyDiv w:val="1"/>
      <w:marLeft w:val="0"/>
      <w:marRight w:val="0"/>
      <w:marTop w:val="0"/>
      <w:marBottom w:val="0"/>
      <w:divBdr>
        <w:top w:val="none" w:sz="0" w:space="0" w:color="auto"/>
        <w:left w:val="none" w:sz="0" w:space="0" w:color="auto"/>
        <w:bottom w:val="none" w:sz="0" w:space="0" w:color="auto"/>
        <w:right w:val="none" w:sz="0" w:space="0" w:color="auto"/>
      </w:divBdr>
    </w:div>
    <w:div w:id="1333534758">
      <w:bodyDiv w:val="1"/>
      <w:marLeft w:val="0"/>
      <w:marRight w:val="0"/>
      <w:marTop w:val="0"/>
      <w:marBottom w:val="0"/>
      <w:divBdr>
        <w:top w:val="none" w:sz="0" w:space="0" w:color="auto"/>
        <w:left w:val="none" w:sz="0" w:space="0" w:color="auto"/>
        <w:bottom w:val="none" w:sz="0" w:space="0" w:color="auto"/>
        <w:right w:val="none" w:sz="0" w:space="0" w:color="auto"/>
      </w:divBdr>
    </w:div>
    <w:div w:id="1336109135">
      <w:bodyDiv w:val="1"/>
      <w:marLeft w:val="0"/>
      <w:marRight w:val="0"/>
      <w:marTop w:val="0"/>
      <w:marBottom w:val="0"/>
      <w:divBdr>
        <w:top w:val="none" w:sz="0" w:space="0" w:color="auto"/>
        <w:left w:val="none" w:sz="0" w:space="0" w:color="auto"/>
        <w:bottom w:val="none" w:sz="0" w:space="0" w:color="auto"/>
        <w:right w:val="none" w:sz="0" w:space="0" w:color="auto"/>
      </w:divBdr>
    </w:div>
    <w:div w:id="1346206960">
      <w:bodyDiv w:val="1"/>
      <w:marLeft w:val="0"/>
      <w:marRight w:val="0"/>
      <w:marTop w:val="0"/>
      <w:marBottom w:val="0"/>
      <w:divBdr>
        <w:top w:val="none" w:sz="0" w:space="0" w:color="auto"/>
        <w:left w:val="none" w:sz="0" w:space="0" w:color="auto"/>
        <w:bottom w:val="none" w:sz="0" w:space="0" w:color="auto"/>
        <w:right w:val="none" w:sz="0" w:space="0" w:color="auto"/>
      </w:divBdr>
    </w:div>
    <w:div w:id="1354763966">
      <w:bodyDiv w:val="1"/>
      <w:marLeft w:val="0"/>
      <w:marRight w:val="0"/>
      <w:marTop w:val="0"/>
      <w:marBottom w:val="0"/>
      <w:divBdr>
        <w:top w:val="none" w:sz="0" w:space="0" w:color="auto"/>
        <w:left w:val="none" w:sz="0" w:space="0" w:color="auto"/>
        <w:bottom w:val="none" w:sz="0" w:space="0" w:color="auto"/>
        <w:right w:val="none" w:sz="0" w:space="0" w:color="auto"/>
      </w:divBdr>
    </w:div>
    <w:div w:id="1364406654">
      <w:bodyDiv w:val="1"/>
      <w:marLeft w:val="0"/>
      <w:marRight w:val="0"/>
      <w:marTop w:val="0"/>
      <w:marBottom w:val="0"/>
      <w:divBdr>
        <w:top w:val="none" w:sz="0" w:space="0" w:color="auto"/>
        <w:left w:val="none" w:sz="0" w:space="0" w:color="auto"/>
        <w:bottom w:val="none" w:sz="0" w:space="0" w:color="auto"/>
        <w:right w:val="none" w:sz="0" w:space="0" w:color="auto"/>
      </w:divBdr>
    </w:div>
    <w:div w:id="1369645691">
      <w:bodyDiv w:val="1"/>
      <w:marLeft w:val="0"/>
      <w:marRight w:val="0"/>
      <w:marTop w:val="0"/>
      <w:marBottom w:val="0"/>
      <w:divBdr>
        <w:top w:val="none" w:sz="0" w:space="0" w:color="auto"/>
        <w:left w:val="none" w:sz="0" w:space="0" w:color="auto"/>
        <w:bottom w:val="none" w:sz="0" w:space="0" w:color="auto"/>
        <w:right w:val="none" w:sz="0" w:space="0" w:color="auto"/>
      </w:divBdr>
    </w:div>
    <w:div w:id="1369837601">
      <w:bodyDiv w:val="1"/>
      <w:marLeft w:val="0"/>
      <w:marRight w:val="0"/>
      <w:marTop w:val="0"/>
      <w:marBottom w:val="0"/>
      <w:divBdr>
        <w:top w:val="none" w:sz="0" w:space="0" w:color="auto"/>
        <w:left w:val="none" w:sz="0" w:space="0" w:color="auto"/>
        <w:bottom w:val="none" w:sz="0" w:space="0" w:color="auto"/>
        <w:right w:val="none" w:sz="0" w:space="0" w:color="auto"/>
      </w:divBdr>
    </w:div>
    <w:div w:id="1374843523">
      <w:bodyDiv w:val="1"/>
      <w:marLeft w:val="0"/>
      <w:marRight w:val="0"/>
      <w:marTop w:val="0"/>
      <w:marBottom w:val="0"/>
      <w:divBdr>
        <w:top w:val="none" w:sz="0" w:space="0" w:color="auto"/>
        <w:left w:val="none" w:sz="0" w:space="0" w:color="auto"/>
        <w:bottom w:val="none" w:sz="0" w:space="0" w:color="auto"/>
        <w:right w:val="none" w:sz="0" w:space="0" w:color="auto"/>
      </w:divBdr>
    </w:div>
    <w:div w:id="1375353556">
      <w:bodyDiv w:val="1"/>
      <w:marLeft w:val="0"/>
      <w:marRight w:val="0"/>
      <w:marTop w:val="0"/>
      <w:marBottom w:val="0"/>
      <w:divBdr>
        <w:top w:val="none" w:sz="0" w:space="0" w:color="auto"/>
        <w:left w:val="none" w:sz="0" w:space="0" w:color="auto"/>
        <w:bottom w:val="none" w:sz="0" w:space="0" w:color="auto"/>
        <w:right w:val="none" w:sz="0" w:space="0" w:color="auto"/>
      </w:divBdr>
    </w:div>
    <w:div w:id="1383554988">
      <w:bodyDiv w:val="1"/>
      <w:marLeft w:val="0"/>
      <w:marRight w:val="0"/>
      <w:marTop w:val="0"/>
      <w:marBottom w:val="0"/>
      <w:divBdr>
        <w:top w:val="none" w:sz="0" w:space="0" w:color="auto"/>
        <w:left w:val="none" w:sz="0" w:space="0" w:color="auto"/>
        <w:bottom w:val="none" w:sz="0" w:space="0" w:color="auto"/>
        <w:right w:val="none" w:sz="0" w:space="0" w:color="auto"/>
      </w:divBdr>
    </w:div>
    <w:div w:id="1403521549">
      <w:bodyDiv w:val="1"/>
      <w:marLeft w:val="0"/>
      <w:marRight w:val="0"/>
      <w:marTop w:val="0"/>
      <w:marBottom w:val="0"/>
      <w:divBdr>
        <w:top w:val="none" w:sz="0" w:space="0" w:color="auto"/>
        <w:left w:val="none" w:sz="0" w:space="0" w:color="auto"/>
        <w:bottom w:val="none" w:sz="0" w:space="0" w:color="auto"/>
        <w:right w:val="none" w:sz="0" w:space="0" w:color="auto"/>
      </w:divBdr>
    </w:div>
    <w:div w:id="1407338322">
      <w:bodyDiv w:val="1"/>
      <w:marLeft w:val="0"/>
      <w:marRight w:val="0"/>
      <w:marTop w:val="0"/>
      <w:marBottom w:val="0"/>
      <w:divBdr>
        <w:top w:val="none" w:sz="0" w:space="0" w:color="auto"/>
        <w:left w:val="none" w:sz="0" w:space="0" w:color="auto"/>
        <w:bottom w:val="none" w:sz="0" w:space="0" w:color="auto"/>
        <w:right w:val="none" w:sz="0" w:space="0" w:color="auto"/>
      </w:divBdr>
    </w:div>
    <w:div w:id="1411847554">
      <w:bodyDiv w:val="1"/>
      <w:marLeft w:val="0"/>
      <w:marRight w:val="0"/>
      <w:marTop w:val="0"/>
      <w:marBottom w:val="0"/>
      <w:divBdr>
        <w:top w:val="none" w:sz="0" w:space="0" w:color="auto"/>
        <w:left w:val="none" w:sz="0" w:space="0" w:color="auto"/>
        <w:bottom w:val="none" w:sz="0" w:space="0" w:color="auto"/>
        <w:right w:val="none" w:sz="0" w:space="0" w:color="auto"/>
      </w:divBdr>
    </w:div>
    <w:div w:id="1412695345">
      <w:bodyDiv w:val="1"/>
      <w:marLeft w:val="0"/>
      <w:marRight w:val="0"/>
      <w:marTop w:val="0"/>
      <w:marBottom w:val="0"/>
      <w:divBdr>
        <w:top w:val="none" w:sz="0" w:space="0" w:color="auto"/>
        <w:left w:val="none" w:sz="0" w:space="0" w:color="auto"/>
        <w:bottom w:val="none" w:sz="0" w:space="0" w:color="auto"/>
        <w:right w:val="none" w:sz="0" w:space="0" w:color="auto"/>
      </w:divBdr>
    </w:div>
    <w:div w:id="1416514948">
      <w:bodyDiv w:val="1"/>
      <w:marLeft w:val="0"/>
      <w:marRight w:val="0"/>
      <w:marTop w:val="0"/>
      <w:marBottom w:val="0"/>
      <w:divBdr>
        <w:top w:val="none" w:sz="0" w:space="0" w:color="auto"/>
        <w:left w:val="none" w:sz="0" w:space="0" w:color="auto"/>
        <w:bottom w:val="none" w:sz="0" w:space="0" w:color="auto"/>
        <w:right w:val="none" w:sz="0" w:space="0" w:color="auto"/>
      </w:divBdr>
    </w:div>
    <w:div w:id="1437292911">
      <w:bodyDiv w:val="1"/>
      <w:marLeft w:val="0"/>
      <w:marRight w:val="0"/>
      <w:marTop w:val="0"/>
      <w:marBottom w:val="0"/>
      <w:divBdr>
        <w:top w:val="none" w:sz="0" w:space="0" w:color="auto"/>
        <w:left w:val="none" w:sz="0" w:space="0" w:color="auto"/>
        <w:bottom w:val="none" w:sz="0" w:space="0" w:color="auto"/>
        <w:right w:val="none" w:sz="0" w:space="0" w:color="auto"/>
      </w:divBdr>
    </w:div>
    <w:div w:id="1437628919">
      <w:bodyDiv w:val="1"/>
      <w:marLeft w:val="0"/>
      <w:marRight w:val="0"/>
      <w:marTop w:val="0"/>
      <w:marBottom w:val="0"/>
      <w:divBdr>
        <w:top w:val="none" w:sz="0" w:space="0" w:color="auto"/>
        <w:left w:val="none" w:sz="0" w:space="0" w:color="auto"/>
        <w:bottom w:val="none" w:sz="0" w:space="0" w:color="auto"/>
        <w:right w:val="none" w:sz="0" w:space="0" w:color="auto"/>
      </w:divBdr>
    </w:div>
    <w:div w:id="1438522316">
      <w:bodyDiv w:val="1"/>
      <w:marLeft w:val="0"/>
      <w:marRight w:val="0"/>
      <w:marTop w:val="0"/>
      <w:marBottom w:val="0"/>
      <w:divBdr>
        <w:top w:val="none" w:sz="0" w:space="0" w:color="auto"/>
        <w:left w:val="none" w:sz="0" w:space="0" w:color="auto"/>
        <w:bottom w:val="none" w:sz="0" w:space="0" w:color="auto"/>
        <w:right w:val="none" w:sz="0" w:space="0" w:color="auto"/>
      </w:divBdr>
    </w:div>
    <w:div w:id="1441995602">
      <w:bodyDiv w:val="1"/>
      <w:marLeft w:val="0"/>
      <w:marRight w:val="0"/>
      <w:marTop w:val="0"/>
      <w:marBottom w:val="0"/>
      <w:divBdr>
        <w:top w:val="none" w:sz="0" w:space="0" w:color="auto"/>
        <w:left w:val="none" w:sz="0" w:space="0" w:color="auto"/>
        <w:bottom w:val="none" w:sz="0" w:space="0" w:color="auto"/>
        <w:right w:val="none" w:sz="0" w:space="0" w:color="auto"/>
      </w:divBdr>
    </w:div>
    <w:div w:id="1443375542">
      <w:bodyDiv w:val="1"/>
      <w:marLeft w:val="0"/>
      <w:marRight w:val="0"/>
      <w:marTop w:val="0"/>
      <w:marBottom w:val="0"/>
      <w:divBdr>
        <w:top w:val="none" w:sz="0" w:space="0" w:color="auto"/>
        <w:left w:val="none" w:sz="0" w:space="0" w:color="auto"/>
        <w:bottom w:val="none" w:sz="0" w:space="0" w:color="auto"/>
        <w:right w:val="none" w:sz="0" w:space="0" w:color="auto"/>
      </w:divBdr>
    </w:div>
    <w:div w:id="1445491992">
      <w:bodyDiv w:val="1"/>
      <w:marLeft w:val="0"/>
      <w:marRight w:val="0"/>
      <w:marTop w:val="0"/>
      <w:marBottom w:val="0"/>
      <w:divBdr>
        <w:top w:val="none" w:sz="0" w:space="0" w:color="auto"/>
        <w:left w:val="none" w:sz="0" w:space="0" w:color="auto"/>
        <w:bottom w:val="none" w:sz="0" w:space="0" w:color="auto"/>
        <w:right w:val="none" w:sz="0" w:space="0" w:color="auto"/>
      </w:divBdr>
    </w:div>
    <w:div w:id="1452359543">
      <w:bodyDiv w:val="1"/>
      <w:marLeft w:val="0"/>
      <w:marRight w:val="0"/>
      <w:marTop w:val="0"/>
      <w:marBottom w:val="0"/>
      <w:divBdr>
        <w:top w:val="none" w:sz="0" w:space="0" w:color="auto"/>
        <w:left w:val="none" w:sz="0" w:space="0" w:color="auto"/>
        <w:bottom w:val="none" w:sz="0" w:space="0" w:color="auto"/>
        <w:right w:val="none" w:sz="0" w:space="0" w:color="auto"/>
      </w:divBdr>
    </w:div>
    <w:div w:id="1453866007">
      <w:bodyDiv w:val="1"/>
      <w:marLeft w:val="0"/>
      <w:marRight w:val="0"/>
      <w:marTop w:val="0"/>
      <w:marBottom w:val="0"/>
      <w:divBdr>
        <w:top w:val="none" w:sz="0" w:space="0" w:color="auto"/>
        <w:left w:val="none" w:sz="0" w:space="0" w:color="auto"/>
        <w:bottom w:val="none" w:sz="0" w:space="0" w:color="auto"/>
        <w:right w:val="none" w:sz="0" w:space="0" w:color="auto"/>
      </w:divBdr>
    </w:div>
    <w:div w:id="1454980889">
      <w:bodyDiv w:val="1"/>
      <w:marLeft w:val="0"/>
      <w:marRight w:val="0"/>
      <w:marTop w:val="0"/>
      <w:marBottom w:val="0"/>
      <w:divBdr>
        <w:top w:val="none" w:sz="0" w:space="0" w:color="auto"/>
        <w:left w:val="none" w:sz="0" w:space="0" w:color="auto"/>
        <w:bottom w:val="none" w:sz="0" w:space="0" w:color="auto"/>
        <w:right w:val="none" w:sz="0" w:space="0" w:color="auto"/>
      </w:divBdr>
    </w:div>
    <w:div w:id="1461147823">
      <w:bodyDiv w:val="1"/>
      <w:marLeft w:val="0"/>
      <w:marRight w:val="0"/>
      <w:marTop w:val="0"/>
      <w:marBottom w:val="0"/>
      <w:divBdr>
        <w:top w:val="none" w:sz="0" w:space="0" w:color="auto"/>
        <w:left w:val="none" w:sz="0" w:space="0" w:color="auto"/>
        <w:bottom w:val="none" w:sz="0" w:space="0" w:color="auto"/>
        <w:right w:val="none" w:sz="0" w:space="0" w:color="auto"/>
      </w:divBdr>
    </w:div>
    <w:div w:id="1461916414">
      <w:bodyDiv w:val="1"/>
      <w:marLeft w:val="0"/>
      <w:marRight w:val="0"/>
      <w:marTop w:val="0"/>
      <w:marBottom w:val="0"/>
      <w:divBdr>
        <w:top w:val="none" w:sz="0" w:space="0" w:color="auto"/>
        <w:left w:val="none" w:sz="0" w:space="0" w:color="auto"/>
        <w:bottom w:val="none" w:sz="0" w:space="0" w:color="auto"/>
        <w:right w:val="none" w:sz="0" w:space="0" w:color="auto"/>
      </w:divBdr>
    </w:div>
    <w:div w:id="1464999007">
      <w:bodyDiv w:val="1"/>
      <w:marLeft w:val="0"/>
      <w:marRight w:val="0"/>
      <w:marTop w:val="0"/>
      <w:marBottom w:val="0"/>
      <w:divBdr>
        <w:top w:val="none" w:sz="0" w:space="0" w:color="auto"/>
        <w:left w:val="none" w:sz="0" w:space="0" w:color="auto"/>
        <w:bottom w:val="none" w:sz="0" w:space="0" w:color="auto"/>
        <w:right w:val="none" w:sz="0" w:space="0" w:color="auto"/>
      </w:divBdr>
    </w:div>
    <w:div w:id="1466315714">
      <w:bodyDiv w:val="1"/>
      <w:marLeft w:val="0"/>
      <w:marRight w:val="0"/>
      <w:marTop w:val="0"/>
      <w:marBottom w:val="0"/>
      <w:divBdr>
        <w:top w:val="none" w:sz="0" w:space="0" w:color="auto"/>
        <w:left w:val="none" w:sz="0" w:space="0" w:color="auto"/>
        <w:bottom w:val="none" w:sz="0" w:space="0" w:color="auto"/>
        <w:right w:val="none" w:sz="0" w:space="0" w:color="auto"/>
      </w:divBdr>
    </w:div>
    <w:div w:id="1475680398">
      <w:bodyDiv w:val="1"/>
      <w:marLeft w:val="0"/>
      <w:marRight w:val="0"/>
      <w:marTop w:val="0"/>
      <w:marBottom w:val="0"/>
      <w:divBdr>
        <w:top w:val="none" w:sz="0" w:space="0" w:color="auto"/>
        <w:left w:val="none" w:sz="0" w:space="0" w:color="auto"/>
        <w:bottom w:val="none" w:sz="0" w:space="0" w:color="auto"/>
        <w:right w:val="none" w:sz="0" w:space="0" w:color="auto"/>
      </w:divBdr>
    </w:div>
    <w:div w:id="1477648320">
      <w:bodyDiv w:val="1"/>
      <w:marLeft w:val="0"/>
      <w:marRight w:val="0"/>
      <w:marTop w:val="0"/>
      <w:marBottom w:val="0"/>
      <w:divBdr>
        <w:top w:val="none" w:sz="0" w:space="0" w:color="auto"/>
        <w:left w:val="none" w:sz="0" w:space="0" w:color="auto"/>
        <w:bottom w:val="none" w:sz="0" w:space="0" w:color="auto"/>
        <w:right w:val="none" w:sz="0" w:space="0" w:color="auto"/>
      </w:divBdr>
    </w:div>
    <w:div w:id="1481733850">
      <w:bodyDiv w:val="1"/>
      <w:marLeft w:val="0"/>
      <w:marRight w:val="0"/>
      <w:marTop w:val="0"/>
      <w:marBottom w:val="0"/>
      <w:divBdr>
        <w:top w:val="none" w:sz="0" w:space="0" w:color="auto"/>
        <w:left w:val="none" w:sz="0" w:space="0" w:color="auto"/>
        <w:bottom w:val="none" w:sz="0" w:space="0" w:color="auto"/>
        <w:right w:val="none" w:sz="0" w:space="0" w:color="auto"/>
      </w:divBdr>
    </w:div>
    <w:div w:id="1482575251">
      <w:bodyDiv w:val="1"/>
      <w:marLeft w:val="0"/>
      <w:marRight w:val="0"/>
      <w:marTop w:val="0"/>
      <w:marBottom w:val="0"/>
      <w:divBdr>
        <w:top w:val="none" w:sz="0" w:space="0" w:color="auto"/>
        <w:left w:val="none" w:sz="0" w:space="0" w:color="auto"/>
        <w:bottom w:val="none" w:sz="0" w:space="0" w:color="auto"/>
        <w:right w:val="none" w:sz="0" w:space="0" w:color="auto"/>
      </w:divBdr>
    </w:div>
    <w:div w:id="1487628677">
      <w:bodyDiv w:val="1"/>
      <w:marLeft w:val="0"/>
      <w:marRight w:val="0"/>
      <w:marTop w:val="0"/>
      <w:marBottom w:val="0"/>
      <w:divBdr>
        <w:top w:val="none" w:sz="0" w:space="0" w:color="auto"/>
        <w:left w:val="none" w:sz="0" w:space="0" w:color="auto"/>
        <w:bottom w:val="none" w:sz="0" w:space="0" w:color="auto"/>
        <w:right w:val="none" w:sz="0" w:space="0" w:color="auto"/>
      </w:divBdr>
    </w:div>
    <w:div w:id="1492526701">
      <w:bodyDiv w:val="1"/>
      <w:marLeft w:val="0"/>
      <w:marRight w:val="0"/>
      <w:marTop w:val="0"/>
      <w:marBottom w:val="0"/>
      <w:divBdr>
        <w:top w:val="none" w:sz="0" w:space="0" w:color="auto"/>
        <w:left w:val="none" w:sz="0" w:space="0" w:color="auto"/>
        <w:bottom w:val="none" w:sz="0" w:space="0" w:color="auto"/>
        <w:right w:val="none" w:sz="0" w:space="0" w:color="auto"/>
      </w:divBdr>
    </w:div>
    <w:div w:id="1495611499">
      <w:bodyDiv w:val="1"/>
      <w:marLeft w:val="0"/>
      <w:marRight w:val="0"/>
      <w:marTop w:val="0"/>
      <w:marBottom w:val="0"/>
      <w:divBdr>
        <w:top w:val="none" w:sz="0" w:space="0" w:color="auto"/>
        <w:left w:val="none" w:sz="0" w:space="0" w:color="auto"/>
        <w:bottom w:val="none" w:sz="0" w:space="0" w:color="auto"/>
        <w:right w:val="none" w:sz="0" w:space="0" w:color="auto"/>
      </w:divBdr>
    </w:div>
    <w:div w:id="1499494012">
      <w:bodyDiv w:val="1"/>
      <w:marLeft w:val="0"/>
      <w:marRight w:val="0"/>
      <w:marTop w:val="0"/>
      <w:marBottom w:val="0"/>
      <w:divBdr>
        <w:top w:val="none" w:sz="0" w:space="0" w:color="auto"/>
        <w:left w:val="none" w:sz="0" w:space="0" w:color="auto"/>
        <w:bottom w:val="none" w:sz="0" w:space="0" w:color="auto"/>
        <w:right w:val="none" w:sz="0" w:space="0" w:color="auto"/>
      </w:divBdr>
    </w:div>
    <w:div w:id="1504052062">
      <w:bodyDiv w:val="1"/>
      <w:marLeft w:val="0"/>
      <w:marRight w:val="0"/>
      <w:marTop w:val="0"/>
      <w:marBottom w:val="0"/>
      <w:divBdr>
        <w:top w:val="none" w:sz="0" w:space="0" w:color="auto"/>
        <w:left w:val="none" w:sz="0" w:space="0" w:color="auto"/>
        <w:bottom w:val="none" w:sz="0" w:space="0" w:color="auto"/>
        <w:right w:val="none" w:sz="0" w:space="0" w:color="auto"/>
      </w:divBdr>
    </w:div>
    <w:div w:id="1504121627">
      <w:bodyDiv w:val="1"/>
      <w:marLeft w:val="0"/>
      <w:marRight w:val="0"/>
      <w:marTop w:val="0"/>
      <w:marBottom w:val="0"/>
      <w:divBdr>
        <w:top w:val="none" w:sz="0" w:space="0" w:color="auto"/>
        <w:left w:val="none" w:sz="0" w:space="0" w:color="auto"/>
        <w:bottom w:val="none" w:sz="0" w:space="0" w:color="auto"/>
        <w:right w:val="none" w:sz="0" w:space="0" w:color="auto"/>
      </w:divBdr>
    </w:div>
    <w:div w:id="1507283643">
      <w:bodyDiv w:val="1"/>
      <w:marLeft w:val="0"/>
      <w:marRight w:val="0"/>
      <w:marTop w:val="0"/>
      <w:marBottom w:val="0"/>
      <w:divBdr>
        <w:top w:val="none" w:sz="0" w:space="0" w:color="auto"/>
        <w:left w:val="none" w:sz="0" w:space="0" w:color="auto"/>
        <w:bottom w:val="none" w:sz="0" w:space="0" w:color="auto"/>
        <w:right w:val="none" w:sz="0" w:space="0" w:color="auto"/>
      </w:divBdr>
    </w:div>
    <w:div w:id="1511217322">
      <w:bodyDiv w:val="1"/>
      <w:marLeft w:val="0"/>
      <w:marRight w:val="0"/>
      <w:marTop w:val="0"/>
      <w:marBottom w:val="0"/>
      <w:divBdr>
        <w:top w:val="none" w:sz="0" w:space="0" w:color="auto"/>
        <w:left w:val="none" w:sz="0" w:space="0" w:color="auto"/>
        <w:bottom w:val="none" w:sz="0" w:space="0" w:color="auto"/>
        <w:right w:val="none" w:sz="0" w:space="0" w:color="auto"/>
      </w:divBdr>
    </w:div>
    <w:div w:id="1511945325">
      <w:bodyDiv w:val="1"/>
      <w:marLeft w:val="0"/>
      <w:marRight w:val="0"/>
      <w:marTop w:val="0"/>
      <w:marBottom w:val="0"/>
      <w:divBdr>
        <w:top w:val="none" w:sz="0" w:space="0" w:color="auto"/>
        <w:left w:val="none" w:sz="0" w:space="0" w:color="auto"/>
        <w:bottom w:val="none" w:sz="0" w:space="0" w:color="auto"/>
        <w:right w:val="none" w:sz="0" w:space="0" w:color="auto"/>
      </w:divBdr>
    </w:div>
    <w:div w:id="1516380742">
      <w:bodyDiv w:val="1"/>
      <w:marLeft w:val="0"/>
      <w:marRight w:val="0"/>
      <w:marTop w:val="0"/>
      <w:marBottom w:val="0"/>
      <w:divBdr>
        <w:top w:val="none" w:sz="0" w:space="0" w:color="auto"/>
        <w:left w:val="none" w:sz="0" w:space="0" w:color="auto"/>
        <w:bottom w:val="none" w:sz="0" w:space="0" w:color="auto"/>
        <w:right w:val="none" w:sz="0" w:space="0" w:color="auto"/>
      </w:divBdr>
    </w:div>
    <w:div w:id="1521237705">
      <w:bodyDiv w:val="1"/>
      <w:marLeft w:val="0"/>
      <w:marRight w:val="0"/>
      <w:marTop w:val="0"/>
      <w:marBottom w:val="0"/>
      <w:divBdr>
        <w:top w:val="none" w:sz="0" w:space="0" w:color="auto"/>
        <w:left w:val="none" w:sz="0" w:space="0" w:color="auto"/>
        <w:bottom w:val="none" w:sz="0" w:space="0" w:color="auto"/>
        <w:right w:val="none" w:sz="0" w:space="0" w:color="auto"/>
      </w:divBdr>
    </w:div>
    <w:div w:id="1524637532">
      <w:bodyDiv w:val="1"/>
      <w:marLeft w:val="0"/>
      <w:marRight w:val="0"/>
      <w:marTop w:val="0"/>
      <w:marBottom w:val="0"/>
      <w:divBdr>
        <w:top w:val="none" w:sz="0" w:space="0" w:color="auto"/>
        <w:left w:val="none" w:sz="0" w:space="0" w:color="auto"/>
        <w:bottom w:val="none" w:sz="0" w:space="0" w:color="auto"/>
        <w:right w:val="none" w:sz="0" w:space="0" w:color="auto"/>
      </w:divBdr>
    </w:div>
    <w:div w:id="1528451153">
      <w:bodyDiv w:val="1"/>
      <w:marLeft w:val="0"/>
      <w:marRight w:val="0"/>
      <w:marTop w:val="0"/>
      <w:marBottom w:val="0"/>
      <w:divBdr>
        <w:top w:val="none" w:sz="0" w:space="0" w:color="auto"/>
        <w:left w:val="none" w:sz="0" w:space="0" w:color="auto"/>
        <w:bottom w:val="none" w:sz="0" w:space="0" w:color="auto"/>
        <w:right w:val="none" w:sz="0" w:space="0" w:color="auto"/>
      </w:divBdr>
    </w:div>
    <w:div w:id="1531913509">
      <w:bodyDiv w:val="1"/>
      <w:marLeft w:val="0"/>
      <w:marRight w:val="0"/>
      <w:marTop w:val="0"/>
      <w:marBottom w:val="0"/>
      <w:divBdr>
        <w:top w:val="none" w:sz="0" w:space="0" w:color="auto"/>
        <w:left w:val="none" w:sz="0" w:space="0" w:color="auto"/>
        <w:bottom w:val="none" w:sz="0" w:space="0" w:color="auto"/>
        <w:right w:val="none" w:sz="0" w:space="0" w:color="auto"/>
      </w:divBdr>
    </w:div>
    <w:div w:id="1537766734">
      <w:bodyDiv w:val="1"/>
      <w:marLeft w:val="0"/>
      <w:marRight w:val="0"/>
      <w:marTop w:val="0"/>
      <w:marBottom w:val="0"/>
      <w:divBdr>
        <w:top w:val="none" w:sz="0" w:space="0" w:color="auto"/>
        <w:left w:val="none" w:sz="0" w:space="0" w:color="auto"/>
        <w:bottom w:val="none" w:sz="0" w:space="0" w:color="auto"/>
        <w:right w:val="none" w:sz="0" w:space="0" w:color="auto"/>
      </w:divBdr>
    </w:div>
    <w:div w:id="1537810945">
      <w:bodyDiv w:val="1"/>
      <w:marLeft w:val="0"/>
      <w:marRight w:val="0"/>
      <w:marTop w:val="0"/>
      <w:marBottom w:val="0"/>
      <w:divBdr>
        <w:top w:val="none" w:sz="0" w:space="0" w:color="auto"/>
        <w:left w:val="none" w:sz="0" w:space="0" w:color="auto"/>
        <w:bottom w:val="none" w:sz="0" w:space="0" w:color="auto"/>
        <w:right w:val="none" w:sz="0" w:space="0" w:color="auto"/>
      </w:divBdr>
    </w:div>
    <w:div w:id="1545947819">
      <w:bodyDiv w:val="1"/>
      <w:marLeft w:val="0"/>
      <w:marRight w:val="0"/>
      <w:marTop w:val="0"/>
      <w:marBottom w:val="0"/>
      <w:divBdr>
        <w:top w:val="none" w:sz="0" w:space="0" w:color="auto"/>
        <w:left w:val="none" w:sz="0" w:space="0" w:color="auto"/>
        <w:bottom w:val="none" w:sz="0" w:space="0" w:color="auto"/>
        <w:right w:val="none" w:sz="0" w:space="0" w:color="auto"/>
      </w:divBdr>
    </w:div>
    <w:div w:id="1550652020">
      <w:bodyDiv w:val="1"/>
      <w:marLeft w:val="0"/>
      <w:marRight w:val="0"/>
      <w:marTop w:val="0"/>
      <w:marBottom w:val="0"/>
      <w:divBdr>
        <w:top w:val="none" w:sz="0" w:space="0" w:color="auto"/>
        <w:left w:val="none" w:sz="0" w:space="0" w:color="auto"/>
        <w:bottom w:val="none" w:sz="0" w:space="0" w:color="auto"/>
        <w:right w:val="none" w:sz="0" w:space="0" w:color="auto"/>
      </w:divBdr>
    </w:div>
    <w:div w:id="1551306807">
      <w:bodyDiv w:val="1"/>
      <w:marLeft w:val="0"/>
      <w:marRight w:val="0"/>
      <w:marTop w:val="0"/>
      <w:marBottom w:val="0"/>
      <w:divBdr>
        <w:top w:val="none" w:sz="0" w:space="0" w:color="auto"/>
        <w:left w:val="none" w:sz="0" w:space="0" w:color="auto"/>
        <w:bottom w:val="none" w:sz="0" w:space="0" w:color="auto"/>
        <w:right w:val="none" w:sz="0" w:space="0" w:color="auto"/>
      </w:divBdr>
    </w:div>
    <w:div w:id="1559780988">
      <w:bodyDiv w:val="1"/>
      <w:marLeft w:val="0"/>
      <w:marRight w:val="0"/>
      <w:marTop w:val="0"/>
      <w:marBottom w:val="0"/>
      <w:divBdr>
        <w:top w:val="none" w:sz="0" w:space="0" w:color="auto"/>
        <w:left w:val="none" w:sz="0" w:space="0" w:color="auto"/>
        <w:bottom w:val="none" w:sz="0" w:space="0" w:color="auto"/>
        <w:right w:val="none" w:sz="0" w:space="0" w:color="auto"/>
      </w:divBdr>
    </w:div>
    <w:div w:id="1563100339">
      <w:bodyDiv w:val="1"/>
      <w:marLeft w:val="0"/>
      <w:marRight w:val="0"/>
      <w:marTop w:val="0"/>
      <w:marBottom w:val="0"/>
      <w:divBdr>
        <w:top w:val="none" w:sz="0" w:space="0" w:color="auto"/>
        <w:left w:val="none" w:sz="0" w:space="0" w:color="auto"/>
        <w:bottom w:val="none" w:sz="0" w:space="0" w:color="auto"/>
        <w:right w:val="none" w:sz="0" w:space="0" w:color="auto"/>
      </w:divBdr>
    </w:div>
    <w:div w:id="1574312041">
      <w:bodyDiv w:val="1"/>
      <w:marLeft w:val="0"/>
      <w:marRight w:val="0"/>
      <w:marTop w:val="0"/>
      <w:marBottom w:val="0"/>
      <w:divBdr>
        <w:top w:val="none" w:sz="0" w:space="0" w:color="auto"/>
        <w:left w:val="none" w:sz="0" w:space="0" w:color="auto"/>
        <w:bottom w:val="none" w:sz="0" w:space="0" w:color="auto"/>
        <w:right w:val="none" w:sz="0" w:space="0" w:color="auto"/>
      </w:divBdr>
    </w:div>
    <w:div w:id="1585643585">
      <w:bodyDiv w:val="1"/>
      <w:marLeft w:val="0"/>
      <w:marRight w:val="0"/>
      <w:marTop w:val="0"/>
      <w:marBottom w:val="0"/>
      <w:divBdr>
        <w:top w:val="none" w:sz="0" w:space="0" w:color="auto"/>
        <w:left w:val="none" w:sz="0" w:space="0" w:color="auto"/>
        <w:bottom w:val="none" w:sz="0" w:space="0" w:color="auto"/>
        <w:right w:val="none" w:sz="0" w:space="0" w:color="auto"/>
      </w:divBdr>
    </w:div>
    <w:div w:id="1597252623">
      <w:bodyDiv w:val="1"/>
      <w:marLeft w:val="0"/>
      <w:marRight w:val="0"/>
      <w:marTop w:val="0"/>
      <w:marBottom w:val="0"/>
      <w:divBdr>
        <w:top w:val="none" w:sz="0" w:space="0" w:color="auto"/>
        <w:left w:val="none" w:sz="0" w:space="0" w:color="auto"/>
        <w:bottom w:val="none" w:sz="0" w:space="0" w:color="auto"/>
        <w:right w:val="none" w:sz="0" w:space="0" w:color="auto"/>
      </w:divBdr>
    </w:div>
    <w:div w:id="1603369778">
      <w:bodyDiv w:val="1"/>
      <w:marLeft w:val="0"/>
      <w:marRight w:val="0"/>
      <w:marTop w:val="0"/>
      <w:marBottom w:val="0"/>
      <w:divBdr>
        <w:top w:val="none" w:sz="0" w:space="0" w:color="auto"/>
        <w:left w:val="none" w:sz="0" w:space="0" w:color="auto"/>
        <w:bottom w:val="none" w:sz="0" w:space="0" w:color="auto"/>
        <w:right w:val="none" w:sz="0" w:space="0" w:color="auto"/>
      </w:divBdr>
    </w:div>
    <w:div w:id="1607615984">
      <w:bodyDiv w:val="1"/>
      <w:marLeft w:val="0"/>
      <w:marRight w:val="0"/>
      <w:marTop w:val="0"/>
      <w:marBottom w:val="0"/>
      <w:divBdr>
        <w:top w:val="none" w:sz="0" w:space="0" w:color="auto"/>
        <w:left w:val="none" w:sz="0" w:space="0" w:color="auto"/>
        <w:bottom w:val="none" w:sz="0" w:space="0" w:color="auto"/>
        <w:right w:val="none" w:sz="0" w:space="0" w:color="auto"/>
      </w:divBdr>
    </w:div>
    <w:div w:id="1607885977">
      <w:bodyDiv w:val="1"/>
      <w:marLeft w:val="0"/>
      <w:marRight w:val="0"/>
      <w:marTop w:val="0"/>
      <w:marBottom w:val="0"/>
      <w:divBdr>
        <w:top w:val="none" w:sz="0" w:space="0" w:color="auto"/>
        <w:left w:val="none" w:sz="0" w:space="0" w:color="auto"/>
        <w:bottom w:val="none" w:sz="0" w:space="0" w:color="auto"/>
        <w:right w:val="none" w:sz="0" w:space="0" w:color="auto"/>
      </w:divBdr>
    </w:div>
    <w:div w:id="1608351008">
      <w:bodyDiv w:val="1"/>
      <w:marLeft w:val="0"/>
      <w:marRight w:val="0"/>
      <w:marTop w:val="0"/>
      <w:marBottom w:val="0"/>
      <w:divBdr>
        <w:top w:val="none" w:sz="0" w:space="0" w:color="auto"/>
        <w:left w:val="none" w:sz="0" w:space="0" w:color="auto"/>
        <w:bottom w:val="none" w:sz="0" w:space="0" w:color="auto"/>
        <w:right w:val="none" w:sz="0" w:space="0" w:color="auto"/>
      </w:divBdr>
    </w:div>
    <w:div w:id="1613706245">
      <w:bodyDiv w:val="1"/>
      <w:marLeft w:val="0"/>
      <w:marRight w:val="0"/>
      <w:marTop w:val="0"/>
      <w:marBottom w:val="0"/>
      <w:divBdr>
        <w:top w:val="none" w:sz="0" w:space="0" w:color="auto"/>
        <w:left w:val="none" w:sz="0" w:space="0" w:color="auto"/>
        <w:bottom w:val="none" w:sz="0" w:space="0" w:color="auto"/>
        <w:right w:val="none" w:sz="0" w:space="0" w:color="auto"/>
      </w:divBdr>
    </w:div>
    <w:div w:id="1614290539">
      <w:bodyDiv w:val="1"/>
      <w:marLeft w:val="0"/>
      <w:marRight w:val="0"/>
      <w:marTop w:val="0"/>
      <w:marBottom w:val="0"/>
      <w:divBdr>
        <w:top w:val="none" w:sz="0" w:space="0" w:color="auto"/>
        <w:left w:val="none" w:sz="0" w:space="0" w:color="auto"/>
        <w:bottom w:val="none" w:sz="0" w:space="0" w:color="auto"/>
        <w:right w:val="none" w:sz="0" w:space="0" w:color="auto"/>
      </w:divBdr>
    </w:div>
    <w:div w:id="1620337183">
      <w:bodyDiv w:val="1"/>
      <w:marLeft w:val="0"/>
      <w:marRight w:val="0"/>
      <w:marTop w:val="0"/>
      <w:marBottom w:val="0"/>
      <w:divBdr>
        <w:top w:val="none" w:sz="0" w:space="0" w:color="auto"/>
        <w:left w:val="none" w:sz="0" w:space="0" w:color="auto"/>
        <w:bottom w:val="none" w:sz="0" w:space="0" w:color="auto"/>
        <w:right w:val="none" w:sz="0" w:space="0" w:color="auto"/>
      </w:divBdr>
    </w:div>
    <w:div w:id="1626737128">
      <w:bodyDiv w:val="1"/>
      <w:marLeft w:val="0"/>
      <w:marRight w:val="0"/>
      <w:marTop w:val="0"/>
      <w:marBottom w:val="0"/>
      <w:divBdr>
        <w:top w:val="none" w:sz="0" w:space="0" w:color="auto"/>
        <w:left w:val="none" w:sz="0" w:space="0" w:color="auto"/>
        <w:bottom w:val="none" w:sz="0" w:space="0" w:color="auto"/>
        <w:right w:val="none" w:sz="0" w:space="0" w:color="auto"/>
      </w:divBdr>
    </w:div>
    <w:div w:id="1631593421">
      <w:bodyDiv w:val="1"/>
      <w:marLeft w:val="0"/>
      <w:marRight w:val="0"/>
      <w:marTop w:val="0"/>
      <w:marBottom w:val="0"/>
      <w:divBdr>
        <w:top w:val="none" w:sz="0" w:space="0" w:color="auto"/>
        <w:left w:val="none" w:sz="0" w:space="0" w:color="auto"/>
        <w:bottom w:val="none" w:sz="0" w:space="0" w:color="auto"/>
        <w:right w:val="none" w:sz="0" w:space="0" w:color="auto"/>
      </w:divBdr>
    </w:div>
    <w:div w:id="1641035749">
      <w:bodyDiv w:val="1"/>
      <w:marLeft w:val="0"/>
      <w:marRight w:val="0"/>
      <w:marTop w:val="0"/>
      <w:marBottom w:val="0"/>
      <w:divBdr>
        <w:top w:val="none" w:sz="0" w:space="0" w:color="auto"/>
        <w:left w:val="none" w:sz="0" w:space="0" w:color="auto"/>
        <w:bottom w:val="none" w:sz="0" w:space="0" w:color="auto"/>
        <w:right w:val="none" w:sz="0" w:space="0" w:color="auto"/>
      </w:divBdr>
    </w:div>
    <w:div w:id="1646010726">
      <w:bodyDiv w:val="1"/>
      <w:marLeft w:val="0"/>
      <w:marRight w:val="0"/>
      <w:marTop w:val="0"/>
      <w:marBottom w:val="0"/>
      <w:divBdr>
        <w:top w:val="none" w:sz="0" w:space="0" w:color="auto"/>
        <w:left w:val="none" w:sz="0" w:space="0" w:color="auto"/>
        <w:bottom w:val="none" w:sz="0" w:space="0" w:color="auto"/>
        <w:right w:val="none" w:sz="0" w:space="0" w:color="auto"/>
      </w:divBdr>
    </w:div>
    <w:div w:id="1646930600">
      <w:bodyDiv w:val="1"/>
      <w:marLeft w:val="0"/>
      <w:marRight w:val="0"/>
      <w:marTop w:val="0"/>
      <w:marBottom w:val="0"/>
      <w:divBdr>
        <w:top w:val="none" w:sz="0" w:space="0" w:color="auto"/>
        <w:left w:val="none" w:sz="0" w:space="0" w:color="auto"/>
        <w:bottom w:val="none" w:sz="0" w:space="0" w:color="auto"/>
        <w:right w:val="none" w:sz="0" w:space="0" w:color="auto"/>
      </w:divBdr>
    </w:div>
    <w:div w:id="1647929544">
      <w:bodyDiv w:val="1"/>
      <w:marLeft w:val="0"/>
      <w:marRight w:val="0"/>
      <w:marTop w:val="0"/>
      <w:marBottom w:val="0"/>
      <w:divBdr>
        <w:top w:val="none" w:sz="0" w:space="0" w:color="auto"/>
        <w:left w:val="none" w:sz="0" w:space="0" w:color="auto"/>
        <w:bottom w:val="none" w:sz="0" w:space="0" w:color="auto"/>
        <w:right w:val="none" w:sz="0" w:space="0" w:color="auto"/>
      </w:divBdr>
    </w:div>
    <w:div w:id="1649480230">
      <w:bodyDiv w:val="1"/>
      <w:marLeft w:val="0"/>
      <w:marRight w:val="0"/>
      <w:marTop w:val="0"/>
      <w:marBottom w:val="0"/>
      <w:divBdr>
        <w:top w:val="none" w:sz="0" w:space="0" w:color="auto"/>
        <w:left w:val="none" w:sz="0" w:space="0" w:color="auto"/>
        <w:bottom w:val="none" w:sz="0" w:space="0" w:color="auto"/>
        <w:right w:val="none" w:sz="0" w:space="0" w:color="auto"/>
      </w:divBdr>
    </w:div>
    <w:div w:id="1649675802">
      <w:bodyDiv w:val="1"/>
      <w:marLeft w:val="0"/>
      <w:marRight w:val="0"/>
      <w:marTop w:val="0"/>
      <w:marBottom w:val="0"/>
      <w:divBdr>
        <w:top w:val="none" w:sz="0" w:space="0" w:color="auto"/>
        <w:left w:val="none" w:sz="0" w:space="0" w:color="auto"/>
        <w:bottom w:val="none" w:sz="0" w:space="0" w:color="auto"/>
        <w:right w:val="none" w:sz="0" w:space="0" w:color="auto"/>
      </w:divBdr>
    </w:div>
    <w:div w:id="1653942564">
      <w:bodyDiv w:val="1"/>
      <w:marLeft w:val="0"/>
      <w:marRight w:val="0"/>
      <w:marTop w:val="0"/>
      <w:marBottom w:val="0"/>
      <w:divBdr>
        <w:top w:val="none" w:sz="0" w:space="0" w:color="auto"/>
        <w:left w:val="none" w:sz="0" w:space="0" w:color="auto"/>
        <w:bottom w:val="none" w:sz="0" w:space="0" w:color="auto"/>
        <w:right w:val="none" w:sz="0" w:space="0" w:color="auto"/>
      </w:divBdr>
    </w:div>
    <w:div w:id="1654480328">
      <w:bodyDiv w:val="1"/>
      <w:marLeft w:val="0"/>
      <w:marRight w:val="0"/>
      <w:marTop w:val="0"/>
      <w:marBottom w:val="0"/>
      <w:divBdr>
        <w:top w:val="none" w:sz="0" w:space="0" w:color="auto"/>
        <w:left w:val="none" w:sz="0" w:space="0" w:color="auto"/>
        <w:bottom w:val="none" w:sz="0" w:space="0" w:color="auto"/>
        <w:right w:val="none" w:sz="0" w:space="0" w:color="auto"/>
      </w:divBdr>
    </w:div>
    <w:div w:id="1657685460">
      <w:bodyDiv w:val="1"/>
      <w:marLeft w:val="0"/>
      <w:marRight w:val="0"/>
      <w:marTop w:val="0"/>
      <w:marBottom w:val="0"/>
      <w:divBdr>
        <w:top w:val="none" w:sz="0" w:space="0" w:color="auto"/>
        <w:left w:val="none" w:sz="0" w:space="0" w:color="auto"/>
        <w:bottom w:val="none" w:sz="0" w:space="0" w:color="auto"/>
        <w:right w:val="none" w:sz="0" w:space="0" w:color="auto"/>
      </w:divBdr>
    </w:div>
    <w:div w:id="1662191820">
      <w:bodyDiv w:val="1"/>
      <w:marLeft w:val="0"/>
      <w:marRight w:val="0"/>
      <w:marTop w:val="0"/>
      <w:marBottom w:val="0"/>
      <w:divBdr>
        <w:top w:val="none" w:sz="0" w:space="0" w:color="auto"/>
        <w:left w:val="none" w:sz="0" w:space="0" w:color="auto"/>
        <w:bottom w:val="none" w:sz="0" w:space="0" w:color="auto"/>
        <w:right w:val="none" w:sz="0" w:space="0" w:color="auto"/>
      </w:divBdr>
    </w:div>
    <w:div w:id="1665166370">
      <w:bodyDiv w:val="1"/>
      <w:marLeft w:val="0"/>
      <w:marRight w:val="0"/>
      <w:marTop w:val="0"/>
      <w:marBottom w:val="0"/>
      <w:divBdr>
        <w:top w:val="none" w:sz="0" w:space="0" w:color="auto"/>
        <w:left w:val="none" w:sz="0" w:space="0" w:color="auto"/>
        <w:bottom w:val="none" w:sz="0" w:space="0" w:color="auto"/>
        <w:right w:val="none" w:sz="0" w:space="0" w:color="auto"/>
      </w:divBdr>
    </w:div>
    <w:div w:id="1679849313">
      <w:bodyDiv w:val="1"/>
      <w:marLeft w:val="0"/>
      <w:marRight w:val="0"/>
      <w:marTop w:val="0"/>
      <w:marBottom w:val="0"/>
      <w:divBdr>
        <w:top w:val="none" w:sz="0" w:space="0" w:color="auto"/>
        <w:left w:val="none" w:sz="0" w:space="0" w:color="auto"/>
        <w:bottom w:val="none" w:sz="0" w:space="0" w:color="auto"/>
        <w:right w:val="none" w:sz="0" w:space="0" w:color="auto"/>
      </w:divBdr>
    </w:div>
    <w:div w:id="1680037429">
      <w:bodyDiv w:val="1"/>
      <w:marLeft w:val="0"/>
      <w:marRight w:val="0"/>
      <w:marTop w:val="0"/>
      <w:marBottom w:val="0"/>
      <w:divBdr>
        <w:top w:val="none" w:sz="0" w:space="0" w:color="auto"/>
        <w:left w:val="none" w:sz="0" w:space="0" w:color="auto"/>
        <w:bottom w:val="none" w:sz="0" w:space="0" w:color="auto"/>
        <w:right w:val="none" w:sz="0" w:space="0" w:color="auto"/>
      </w:divBdr>
    </w:div>
    <w:div w:id="1682076037">
      <w:bodyDiv w:val="1"/>
      <w:marLeft w:val="0"/>
      <w:marRight w:val="0"/>
      <w:marTop w:val="0"/>
      <w:marBottom w:val="0"/>
      <w:divBdr>
        <w:top w:val="none" w:sz="0" w:space="0" w:color="auto"/>
        <w:left w:val="none" w:sz="0" w:space="0" w:color="auto"/>
        <w:bottom w:val="none" w:sz="0" w:space="0" w:color="auto"/>
        <w:right w:val="none" w:sz="0" w:space="0" w:color="auto"/>
      </w:divBdr>
    </w:div>
    <w:div w:id="1687249093">
      <w:bodyDiv w:val="1"/>
      <w:marLeft w:val="0"/>
      <w:marRight w:val="0"/>
      <w:marTop w:val="0"/>
      <w:marBottom w:val="0"/>
      <w:divBdr>
        <w:top w:val="none" w:sz="0" w:space="0" w:color="auto"/>
        <w:left w:val="none" w:sz="0" w:space="0" w:color="auto"/>
        <w:bottom w:val="none" w:sz="0" w:space="0" w:color="auto"/>
        <w:right w:val="none" w:sz="0" w:space="0" w:color="auto"/>
      </w:divBdr>
    </w:div>
    <w:div w:id="1687832188">
      <w:bodyDiv w:val="1"/>
      <w:marLeft w:val="0"/>
      <w:marRight w:val="0"/>
      <w:marTop w:val="0"/>
      <w:marBottom w:val="0"/>
      <w:divBdr>
        <w:top w:val="none" w:sz="0" w:space="0" w:color="auto"/>
        <w:left w:val="none" w:sz="0" w:space="0" w:color="auto"/>
        <w:bottom w:val="none" w:sz="0" w:space="0" w:color="auto"/>
        <w:right w:val="none" w:sz="0" w:space="0" w:color="auto"/>
      </w:divBdr>
    </w:div>
    <w:div w:id="1690838329">
      <w:bodyDiv w:val="1"/>
      <w:marLeft w:val="0"/>
      <w:marRight w:val="0"/>
      <w:marTop w:val="0"/>
      <w:marBottom w:val="0"/>
      <w:divBdr>
        <w:top w:val="none" w:sz="0" w:space="0" w:color="auto"/>
        <w:left w:val="none" w:sz="0" w:space="0" w:color="auto"/>
        <w:bottom w:val="none" w:sz="0" w:space="0" w:color="auto"/>
        <w:right w:val="none" w:sz="0" w:space="0" w:color="auto"/>
      </w:divBdr>
    </w:div>
    <w:div w:id="1691174618">
      <w:bodyDiv w:val="1"/>
      <w:marLeft w:val="0"/>
      <w:marRight w:val="0"/>
      <w:marTop w:val="0"/>
      <w:marBottom w:val="0"/>
      <w:divBdr>
        <w:top w:val="none" w:sz="0" w:space="0" w:color="auto"/>
        <w:left w:val="none" w:sz="0" w:space="0" w:color="auto"/>
        <w:bottom w:val="none" w:sz="0" w:space="0" w:color="auto"/>
        <w:right w:val="none" w:sz="0" w:space="0" w:color="auto"/>
      </w:divBdr>
    </w:div>
    <w:div w:id="1701978031">
      <w:bodyDiv w:val="1"/>
      <w:marLeft w:val="0"/>
      <w:marRight w:val="0"/>
      <w:marTop w:val="0"/>
      <w:marBottom w:val="0"/>
      <w:divBdr>
        <w:top w:val="none" w:sz="0" w:space="0" w:color="auto"/>
        <w:left w:val="none" w:sz="0" w:space="0" w:color="auto"/>
        <w:bottom w:val="none" w:sz="0" w:space="0" w:color="auto"/>
        <w:right w:val="none" w:sz="0" w:space="0" w:color="auto"/>
      </w:divBdr>
    </w:div>
    <w:div w:id="1702126749">
      <w:bodyDiv w:val="1"/>
      <w:marLeft w:val="0"/>
      <w:marRight w:val="0"/>
      <w:marTop w:val="0"/>
      <w:marBottom w:val="0"/>
      <w:divBdr>
        <w:top w:val="none" w:sz="0" w:space="0" w:color="auto"/>
        <w:left w:val="none" w:sz="0" w:space="0" w:color="auto"/>
        <w:bottom w:val="none" w:sz="0" w:space="0" w:color="auto"/>
        <w:right w:val="none" w:sz="0" w:space="0" w:color="auto"/>
      </w:divBdr>
    </w:div>
    <w:div w:id="1702707786">
      <w:bodyDiv w:val="1"/>
      <w:marLeft w:val="0"/>
      <w:marRight w:val="0"/>
      <w:marTop w:val="0"/>
      <w:marBottom w:val="0"/>
      <w:divBdr>
        <w:top w:val="none" w:sz="0" w:space="0" w:color="auto"/>
        <w:left w:val="none" w:sz="0" w:space="0" w:color="auto"/>
        <w:bottom w:val="none" w:sz="0" w:space="0" w:color="auto"/>
        <w:right w:val="none" w:sz="0" w:space="0" w:color="auto"/>
      </w:divBdr>
    </w:div>
    <w:div w:id="1703433560">
      <w:bodyDiv w:val="1"/>
      <w:marLeft w:val="0"/>
      <w:marRight w:val="0"/>
      <w:marTop w:val="0"/>
      <w:marBottom w:val="0"/>
      <w:divBdr>
        <w:top w:val="none" w:sz="0" w:space="0" w:color="auto"/>
        <w:left w:val="none" w:sz="0" w:space="0" w:color="auto"/>
        <w:bottom w:val="none" w:sz="0" w:space="0" w:color="auto"/>
        <w:right w:val="none" w:sz="0" w:space="0" w:color="auto"/>
      </w:divBdr>
    </w:div>
    <w:div w:id="1713648635">
      <w:bodyDiv w:val="1"/>
      <w:marLeft w:val="0"/>
      <w:marRight w:val="0"/>
      <w:marTop w:val="0"/>
      <w:marBottom w:val="0"/>
      <w:divBdr>
        <w:top w:val="none" w:sz="0" w:space="0" w:color="auto"/>
        <w:left w:val="none" w:sz="0" w:space="0" w:color="auto"/>
        <w:bottom w:val="none" w:sz="0" w:space="0" w:color="auto"/>
        <w:right w:val="none" w:sz="0" w:space="0" w:color="auto"/>
      </w:divBdr>
    </w:div>
    <w:div w:id="1722944996">
      <w:bodyDiv w:val="1"/>
      <w:marLeft w:val="0"/>
      <w:marRight w:val="0"/>
      <w:marTop w:val="0"/>
      <w:marBottom w:val="0"/>
      <w:divBdr>
        <w:top w:val="none" w:sz="0" w:space="0" w:color="auto"/>
        <w:left w:val="none" w:sz="0" w:space="0" w:color="auto"/>
        <w:bottom w:val="none" w:sz="0" w:space="0" w:color="auto"/>
        <w:right w:val="none" w:sz="0" w:space="0" w:color="auto"/>
      </w:divBdr>
    </w:div>
    <w:div w:id="1726491023">
      <w:bodyDiv w:val="1"/>
      <w:marLeft w:val="0"/>
      <w:marRight w:val="0"/>
      <w:marTop w:val="0"/>
      <w:marBottom w:val="0"/>
      <w:divBdr>
        <w:top w:val="none" w:sz="0" w:space="0" w:color="auto"/>
        <w:left w:val="none" w:sz="0" w:space="0" w:color="auto"/>
        <w:bottom w:val="none" w:sz="0" w:space="0" w:color="auto"/>
        <w:right w:val="none" w:sz="0" w:space="0" w:color="auto"/>
      </w:divBdr>
    </w:div>
    <w:div w:id="1740133521">
      <w:bodyDiv w:val="1"/>
      <w:marLeft w:val="0"/>
      <w:marRight w:val="0"/>
      <w:marTop w:val="0"/>
      <w:marBottom w:val="0"/>
      <w:divBdr>
        <w:top w:val="none" w:sz="0" w:space="0" w:color="auto"/>
        <w:left w:val="none" w:sz="0" w:space="0" w:color="auto"/>
        <w:bottom w:val="none" w:sz="0" w:space="0" w:color="auto"/>
        <w:right w:val="none" w:sz="0" w:space="0" w:color="auto"/>
      </w:divBdr>
    </w:div>
    <w:div w:id="1743988522">
      <w:bodyDiv w:val="1"/>
      <w:marLeft w:val="0"/>
      <w:marRight w:val="0"/>
      <w:marTop w:val="0"/>
      <w:marBottom w:val="0"/>
      <w:divBdr>
        <w:top w:val="none" w:sz="0" w:space="0" w:color="auto"/>
        <w:left w:val="none" w:sz="0" w:space="0" w:color="auto"/>
        <w:bottom w:val="none" w:sz="0" w:space="0" w:color="auto"/>
        <w:right w:val="none" w:sz="0" w:space="0" w:color="auto"/>
      </w:divBdr>
    </w:div>
    <w:div w:id="1758286510">
      <w:bodyDiv w:val="1"/>
      <w:marLeft w:val="0"/>
      <w:marRight w:val="0"/>
      <w:marTop w:val="0"/>
      <w:marBottom w:val="0"/>
      <w:divBdr>
        <w:top w:val="none" w:sz="0" w:space="0" w:color="auto"/>
        <w:left w:val="none" w:sz="0" w:space="0" w:color="auto"/>
        <w:bottom w:val="none" w:sz="0" w:space="0" w:color="auto"/>
        <w:right w:val="none" w:sz="0" w:space="0" w:color="auto"/>
      </w:divBdr>
    </w:div>
    <w:div w:id="1758399590">
      <w:bodyDiv w:val="1"/>
      <w:marLeft w:val="0"/>
      <w:marRight w:val="0"/>
      <w:marTop w:val="0"/>
      <w:marBottom w:val="0"/>
      <w:divBdr>
        <w:top w:val="none" w:sz="0" w:space="0" w:color="auto"/>
        <w:left w:val="none" w:sz="0" w:space="0" w:color="auto"/>
        <w:bottom w:val="none" w:sz="0" w:space="0" w:color="auto"/>
        <w:right w:val="none" w:sz="0" w:space="0" w:color="auto"/>
      </w:divBdr>
    </w:div>
    <w:div w:id="1770276016">
      <w:bodyDiv w:val="1"/>
      <w:marLeft w:val="0"/>
      <w:marRight w:val="0"/>
      <w:marTop w:val="0"/>
      <w:marBottom w:val="0"/>
      <w:divBdr>
        <w:top w:val="none" w:sz="0" w:space="0" w:color="auto"/>
        <w:left w:val="none" w:sz="0" w:space="0" w:color="auto"/>
        <w:bottom w:val="none" w:sz="0" w:space="0" w:color="auto"/>
        <w:right w:val="none" w:sz="0" w:space="0" w:color="auto"/>
      </w:divBdr>
    </w:div>
    <w:div w:id="1771122427">
      <w:bodyDiv w:val="1"/>
      <w:marLeft w:val="0"/>
      <w:marRight w:val="0"/>
      <w:marTop w:val="0"/>
      <w:marBottom w:val="0"/>
      <w:divBdr>
        <w:top w:val="none" w:sz="0" w:space="0" w:color="auto"/>
        <w:left w:val="none" w:sz="0" w:space="0" w:color="auto"/>
        <w:bottom w:val="none" w:sz="0" w:space="0" w:color="auto"/>
        <w:right w:val="none" w:sz="0" w:space="0" w:color="auto"/>
      </w:divBdr>
    </w:div>
    <w:div w:id="1771856878">
      <w:bodyDiv w:val="1"/>
      <w:marLeft w:val="0"/>
      <w:marRight w:val="0"/>
      <w:marTop w:val="0"/>
      <w:marBottom w:val="0"/>
      <w:divBdr>
        <w:top w:val="none" w:sz="0" w:space="0" w:color="auto"/>
        <w:left w:val="none" w:sz="0" w:space="0" w:color="auto"/>
        <w:bottom w:val="none" w:sz="0" w:space="0" w:color="auto"/>
        <w:right w:val="none" w:sz="0" w:space="0" w:color="auto"/>
      </w:divBdr>
    </w:div>
    <w:div w:id="1772625347">
      <w:bodyDiv w:val="1"/>
      <w:marLeft w:val="0"/>
      <w:marRight w:val="0"/>
      <w:marTop w:val="0"/>
      <w:marBottom w:val="0"/>
      <w:divBdr>
        <w:top w:val="none" w:sz="0" w:space="0" w:color="auto"/>
        <w:left w:val="none" w:sz="0" w:space="0" w:color="auto"/>
        <w:bottom w:val="none" w:sz="0" w:space="0" w:color="auto"/>
        <w:right w:val="none" w:sz="0" w:space="0" w:color="auto"/>
      </w:divBdr>
    </w:div>
    <w:div w:id="1776512160">
      <w:bodyDiv w:val="1"/>
      <w:marLeft w:val="0"/>
      <w:marRight w:val="0"/>
      <w:marTop w:val="0"/>
      <w:marBottom w:val="0"/>
      <w:divBdr>
        <w:top w:val="none" w:sz="0" w:space="0" w:color="auto"/>
        <w:left w:val="none" w:sz="0" w:space="0" w:color="auto"/>
        <w:bottom w:val="none" w:sz="0" w:space="0" w:color="auto"/>
        <w:right w:val="none" w:sz="0" w:space="0" w:color="auto"/>
      </w:divBdr>
    </w:div>
    <w:div w:id="1777745894">
      <w:bodyDiv w:val="1"/>
      <w:marLeft w:val="0"/>
      <w:marRight w:val="0"/>
      <w:marTop w:val="0"/>
      <w:marBottom w:val="0"/>
      <w:divBdr>
        <w:top w:val="none" w:sz="0" w:space="0" w:color="auto"/>
        <w:left w:val="none" w:sz="0" w:space="0" w:color="auto"/>
        <w:bottom w:val="none" w:sz="0" w:space="0" w:color="auto"/>
        <w:right w:val="none" w:sz="0" w:space="0" w:color="auto"/>
      </w:divBdr>
    </w:div>
    <w:div w:id="1779182002">
      <w:bodyDiv w:val="1"/>
      <w:marLeft w:val="0"/>
      <w:marRight w:val="0"/>
      <w:marTop w:val="0"/>
      <w:marBottom w:val="0"/>
      <w:divBdr>
        <w:top w:val="none" w:sz="0" w:space="0" w:color="auto"/>
        <w:left w:val="none" w:sz="0" w:space="0" w:color="auto"/>
        <w:bottom w:val="none" w:sz="0" w:space="0" w:color="auto"/>
        <w:right w:val="none" w:sz="0" w:space="0" w:color="auto"/>
      </w:divBdr>
    </w:div>
    <w:div w:id="1782650238">
      <w:bodyDiv w:val="1"/>
      <w:marLeft w:val="0"/>
      <w:marRight w:val="0"/>
      <w:marTop w:val="0"/>
      <w:marBottom w:val="0"/>
      <w:divBdr>
        <w:top w:val="none" w:sz="0" w:space="0" w:color="auto"/>
        <w:left w:val="none" w:sz="0" w:space="0" w:color="auto"/>
        <w:bottom w:val="none" w:sz="0" w:space="0" w:color="auto"/>
        <w:right w:val="none" w:sz="0" w:space="0" w:color="auto"/>
      </w:divBdr>
    </w:div>
    <w:div w:id="1787693016">
      <w:bodyDiv w:val="1"/>
      <w:marLeft w:val="0"/>
      <w:marRight w:val="0"/>
      <w:marTop w:val="0"/>
      <w:marBottom w:val="0"/>
      <w:divBdr>
        <w:top w:val="none" w:sz="0" w:space="0" w:color="auto"/>
        <w:left w:val="none" w:sz="0" w:space="0" w:color="auto"/>
        <w:bottom w:val="none" w:sz="0" w:space="0" w:color="auto"/>
        <w:right w:val="none" w:sz="0" w:space="0" w:color="auto"/>
      </w:divBdr>
    </w:div>
    <w:div w:id="1787845141">
      <w:bodyDiv w:val="1"/>
      <w:marLeft w:val="0"/>
      <w:marRight w:val="0"/>
      <w:marTop w:val="0"/>
      <w:marBottom w:val="0"/>
      <w:divBdr>
        <w:top w:val="none" w:sz="0" w:space="0" w:color="auto"/>
        <w:left w:val="none" w:sz="0" w:space="0" w:color="auto"/>
        <w:bottom w:val="none" w:sz="0" w:space="0" w:color="auto"/>
        <w:right w:val="none" w:sz="0" w:space="0" w:color="auto"/>
      </w:divBdr>
    </w:div>
    <w:div w:id="1801997058">
      <w:bodyDiv w:val="1"/>
      <w:marLeft w:val="0"/>
      <w:marRight w:val="0"/>
      <w:marTop w:val="0"/>
      <w:marBottom w:val="0"/>
      <w:divBdr>
        <w:top w:val="none" w:sz="0" w:space="0" w:color="auto"/>
        <w:left w:val="none" w:sz="0" w:space="0" w:color="auto"/>
        <w:bottom w:val="none" w:sz="0" w:space="0" w:color="auto"/>
        <w:right w:val="none" w:sz="0" w:space="0" w:color="auto"/>
      </w:divBdr>
    </w:div>
    <w:div w:id="1806660812">
      <w:bodyDiv w:val="1"/>
      <w:marLeft w:val="0"/>
      <w:marRight w:val="0"/>
      <w:marTop w:val="0"/>
      <w:marBottom w:val="0"/>
      <w:divBdr>
        <w:top w:val="none" w:sz="0" w:space="0" w:color="auto"/>
        <w:left w:val="none" w:sz="0" w:space="0" w:color="auto"/>
        <w:bottom w:val="none" w:sz="0" w:space="0" w:color="auto"/>
        <w:right w:val="none" w:sz="0" w:space="0" w:color="auto"/>
      </w:divBdr>
    </w:div>
    <w:div w:id="1810241635">
      <w:bodyDiv w:val="1"/>
      <w:marLeft w:val="0"/>
      <w:marRight w:val="0"/>
      <w:marTop w:val="0"/>
      <w:marBottom w:val="0"/>
      <w:divBdr>
        <w:top w:val="none" w:sz="0" w:space="0" w:color="auto"/>
        <w:left w:val="none" w:sz="0" w:space="0" w:color="auto"/>
        <w:bottom w:val="none" w:sz="0" w:space="0" w:color="auto"/>
        <w:right w:val="none" w:sz="0" w:space="0" w:color="auto"/>
      </w:divBdr>
    </w:div>
    <w:div w:id="1816143478">
      <w:bodyDiv w:val="1"/>
      <w:marLeft w:val="0"/>
      <w:marRight w:val="0"/>
      <w:marTop w:val="0"/>
      <w:marBottom w:val="0"/>
      <w:divBdr>
        <w:top w:val="none" w:sz="0" w:space="0" w:color="auto"/>
        <w:left w:val="none" w:sz="0" w:space="0" w:color="auto"/>
        <w:bottom w:val="none" w:sz="0" w:space="0" w:color="auto"/>
        <w:right w:val="none" w:sz="0" w:space="0" w:color="auto"/>
      </w:divBdr>
    </w:div>
    <w:div w:id="1824275715">
      <w:bodyDiv w:val="1"/>
      <w:marLeft w:val="0"/>
      <w:marRight w:val="0"/>
      <w:marTop w:val="0"/>
      <w:marBottom w:val="0"/>
      <w:divBdr>
        <w:top w:val="none" w:sz="0" w:space="0" w:color="auto"/>
        <w:left w:val="none" w:sz="0" w:space="0" w:color="auto"/>
        <w:bottom w:val="none" w:sz="0" w:space="0" w:color="auto"/>
        <w:right w:val="none" w:sz="0" w:space="0" w:color="auto"/>
      </w:divBdr>
    </w:div>
    <w:div w:id="1830829693">
      <w:bodyDiv w:val="1"/>
      <w:marLeft w:val="0"/>
      <w:marRight w:val="0"/>
      <w:marTop w:val="0"/>
      <w:marBottom w:val="0"/>
      <w:divBdr>
        <w:top w:val="none" w:sz="0" w:space="0" w:color="auto"/>
        <w:left w:val="none" w:sz="0" w:space="0" w:color="auto"/>
        <w:bottom w:val="none" w:sz="0" w:space="0" w:color="auto"/>
        <w:right w:val="none" w:sz="0" w:space="0" w:color="auto"/>
      </w:divBdr>
    </w:div>
    <w:div w:id="1836995455">
      <w:bodyDiv w:val="1"/>
      <w:marLeft w:val="0"/>
      <w:marRight w:val="0"/>
      <w:marTop w:val="0"/>
      <w:marBottom w:val="0"/>
      <w:divBdr>
        <w:top w:val="none" w:sz="0" w:space="0" w:color="auto"/>
        <w:left w:val="none" w:sz="0" w:space="0" w:color="auto"/>
        <w:bottom w:val="none" w:sz="0" w:space="0" w:color="auto"/>
        <w:right w:val="none" w:sz="0" w:space="0" w:color="auto"/>
      </w:divBdr>
    </w:div>
    <w:div w:id="1838230107">
      <w:bodyDiv w:val="1"/>
      <w:marLeft w:val="0"/>
      <w:marRight w:val="0"/>
      <w:marTop w:val="0"/>
      <w:marBottom w:val="0"/>
      <w:divBdr>
        <w:top w:val="none" w:sz="0" w:space="0" w:color="auto"/>
        <w:left w:val="none" w:sz="0" w:space="0" w:color="auto"/>
        <w:bottom w:val="none" w:sz="0" w:space="0" w:color="auto"/>
        <w:right w:val="none" w:sz="0" w:space="0" w:color="auto"/>
      </w:divBdr>
    </w:div>
    <w:div w:id="1838501281">
      <w:bodyDiv w:val="1"/>
      <w:marLeft w:val="0"/>
      <w:marRight w:val="0"/>
      <w:marTop w:val="0"/>
      <w:marBottom w:val="0"/>
      <w:divBdr>
        <w:top w:val="none" w:sz="0" w:space="0" w:color="auto"/>
        <w:left w:val="none" w:sz="0" w:space="0" w:color="auto"/>
        <w:bottom w:val="none" w:sz="0" w:space="0" w:color="auto"/>
        <w:right w:val="none" w:sz="0" w:space="0" w:color="auto"/>
      </w:divBdr>
    </w:div>
    <w:div w:id="1838887771">
      <w:bodyDiv w:val="1"/>
      <w:marLeft w:val="0"/>
      <w:marRight w:val="0"/>
      <w:marTop w:val="0"/>
      <w:marBottom w:val="0"/>
      <w:divBdr>
        <w:top w:val="none" w:sz="0" w:space="0" w:color="auto"/>
        <w:left w:val="none" w:sz="0" w:space="0" w:color="auto"/>
        <w:bottom w:val="none" w:sz="0" w:space="0" w:color="auto"/>
        <w:right w:val="none" w:sz="0" w:space="0" w:color="auto"/>
      </w:divBdr>
    </w:div>
    <w:div w:id="1839155062">
      <w:bodyDiv w:val="1"/>
      <w:marLeft w:val="0"/>
      <w:marRight w:val="0"/>
      <w:marTop w:val="0"/>
      <w:marBottom w:val="0"/>
      <w:divBdr>
        <w:top w:val="none" w:sz="0" w:space="0" w:color="auto"/>
        <w:left w:val="none" w:sz="0" w:space="0" w:color="auto"/>
        <w:bottom w:val="none" w:sz="0" w:space="0" w:color="auto"/>
        <w:right w:val="none" w:sz="0" w:space="0" w:color="auto"/>
      </w:divBdr>
    </w:div>
    <w:div w:id="1852792700">
      <w:bodyDiv w:val="1"/>
      <w:marLeft w:val="0"/>
      <w:marRight w:val="0"/>
      <w:marTop w:val="0"/>
      <w:marBottom w:val="0"/>
      <w:divBdr>
        <w:top w:val="none" w:sz="0" w:space="0" w:color="auto"/>
        <w:left w:val="none" w:sz="0" w:space="0" w:color="auto"/>
        <w:bottom w:val="none" w:sz="0" w:space="0" w:color="auto"/>
        <w:right w:val="none" w:sz="0" w:space="0" w:color="auto"/>
      </w:divBdr>
    </w:div>
    <w:div w:id="1860854136">
      <w:bodyDiv w:val="1"/>
      <w:marLeft w:val="0"/>
      <w:marRight w:val="0"/>
      <w:marTop w:val="0"/>
      <w:marBottom w:val="0"/>
      <w:divBdr>
        <w:top w:val="none" w:sz="0" w:space="0" w:color="auto"/>
        <w:left w:val="none" w:sz="0" w:space="0" w:color="auto"/>
        <w:bottom w:val="none" w:sz="0" w:space="0" w:color="auto"/>
        <w:right w:val="none" w:sz="0" w:space="0" w:color="auto"/>
      </w:divBdr>
    </w:div>
    <w:div w:id="1863129330">
      <w:bodyDiv w:val="1"/>
      <w:marLeft w:val="0"/>
      <w:marRight w:val="0"/>
      <w:marTop w:val="0"/>
      <w:marBottom w:val="0"/>
      <w:divBdr>
        <w:top w:val="none" w:sz="0" w:space="0" w:color="auto"/>
        <w:left w:val="none" w:sz="0" w:space="0" w:color="auto"/>
        <w:bottom w:val="none" w:sz="0" w:space="0" w:color="auto"/>
        <w:right w:val="none" w:sz="0" w:space="0" w:color="auto"/>
      </w:divBdr>
    </w:div>
    <w:div w:id="1868130548">
      <w:bodyDiv w:val="1"/>
      <w:marLeft w:val="0"/>
      <w:marRight w:val="0"/>
      <w:marTop w:val="0"/>
      <w:marBottom w:val="0"/>
      <w:divBdr>
        <w:top w:val="none" w:sz="0" w:space="0" w:color="auto"/>
        <w:left w:val="none" w:sz="0" w:space="0" w:color="auto"/>
        <w:bottom w:val="none" w:sz="0" w:space="0" w:color="auto"/>
        <w:right w:val="none" w:sz="0" w:space="0" w:color="auto"/>
      </w:divBdr>
    </w:div>
    <w:div w:id="1868715431">
      <w:bodyDiv w:val="1"/>
      <w:marLeft w:val="0"/>
      <w:marRight w:val="0"/>
      <w:marTop w:val="0"/>
      <w:marBottom w:val="0"/>
      <w:divBdr>
        <w:top w:val="none" w:sz="0" w:space="0" w:color="auto"/>
        <w:left w:val="none" w:sz="0" w:space="0" w:color="auto"/>
        <w:bottom w:val="none" w:sz="0" w:space="0" w:color="auto"/>
        <w:right w:val="none" w:sz="0" w:space="0" w:color="auto"/>
      </w:divBdr>
    </w:div>
    <w:div w:id="1874491523">
      <w:bodyDiv w:val="1"/>
      <w:marLeft w:val="0"/>
      <w:marRight w:val="0"/>
      <w:marTop w:val="0"/>
      <w:marBottom w:val="0"/>
      <w:divBdr>
        <w:top w:val="none" w:sz="0" w:space="0" w:color="auto"/>
        <w:left w:val="none" w:sz="0" w:space="0" w:color="auto"/>
        <w:bottom w:val="none" w:sz="0" w:space="0" w:color="auto"/>
        <w:right w:val="none" w:sz="0" w:space="0" w:color="auto"/>
      </w:divBdr>
    </w:div>
    <w:div w:id="1875580034">
      <w:bodyDiv w:val="1"/>
      <w:marLeft w:val="0"/>
      <w:marRight w:val="0"/>
      <w:marTop w:val="0"/>
      <w:marBottom w:val="0"/>
      <w:divBdr>
        <w:top w:val="none" w:sz="0" w:space="0" w:color="auto"/>
        <w:left w:val="none" w:sz="0" w:space="0" w:color="auto"/>
        <w:bottom w:val="none" w:sz="0" w:space="0" w:color="auto"/>
        <w:right w:val="none" w:sz="0" w:space="0" w:color="auto"/>
      </w:divBdr>
    </w:div>
    <w:div w:id="1875926389">
      <w:bodyDiv w:val="1"/>
      <w:marLeft w:val="0"/>
      <w:marRight w:val="0"/>
      <w:marTop w:val="0"/>
      <w:marBottom w:val="0"/>
      <w:divBdr>
        <w:top w:val="none" w:sz="0" w:space="0" w:color="auto"/>
        <w:left w:val="none" w:sz="0" w:space="0" w:color="auto"/>
        <w:bottom w:val="none" w:sz="0" w:space="0" w:color="auto"/>
        <w:right w:val="none" w:sz="0" w:space="0" w:color="auto"/>
      </w:divBdr>
    </w:div>
    <w:div w:id="1882211377">
      <w:bodyDiv w:val="1"/>
      <w:marLeft w:val="0"/>
      <w:marRight w:val="0"/>
      <w:marTop w:val="0"/>
      <w:marBottom w:val="0"/>
      <w:divBdr>
        <w:top w:val="none" w:sz="0" w:space="0" w:color="auto"/>
        <w:left w:val="none" w:sz="0" w:space="0" w:color="auto"/>
        <w:bottom w:val="none" w:sz="0" w:space="0" w:color="auto"/>
        <w:right w:val="none" w:sz="0" w:space="0" w:color="auto"/>
      </w:divBdr>
    </w:div>
    <w:div w:id="1886209120">
      <w:bodyDiv w:val="1"/>
      <w:marLeft w:val="0"/>
      <w:marRight w:val="0"/>
      <w:marTop w:val="0"/>
      <w:marBottom w:val="0"/>
      <w:divBdr>
        <w:top w:val="none" w:sz="0" w:space="0" w:color="auto"/>
        <w:left w:val="none" w:sz="0" w:space="0" w:color="auto"/>
        <w:bottom w:val="none" w:sz="0" w:space="0" w:color="auto"/>
        <w:right w:val="none" w:sz="0" w:space="0" w:color="auto"/>
      </w:divBdr>
    </w:div>
    <w:div w:id="1888368659">
      <w:bodyDiv w:val="1"/>
      <w:marLeft w:val="0"/>
      <w:marRight w:val="0"/>
      <w:marTop w:val="0"/>
      <w:marBottom w:val="0"/>
      <w:divBdr>
        <w:top w:val="none" w:sz="0" w:space="0" w:color="auto"/>
        <w:left w:val="none" w:sz="0" w:space="0" w:color="auto"/>
        <w:bottom w:val="none" w:sz="0" w:space="0" w:color="auto"/>
        <w:right w:val="none" w:sz="0" w:space="0" w:color="auto"/>
      </w:divBdr>
    </w:div>
    <w:div w:id="1891334617">
      <w:bodyDiv w:val="1"/>
      <w:marLeft w:val="0"/>
      <w:marRight w:val="0"/>
      <w:marTop w:val="0"/>
      <w:marBottom w:val="0"/>
      <w:divBdr>
        <w:top w:val="none" w:sz="0" w:space="0" w:color="auto"/>
        <w:left w:val="none" w:sz="0" w:space="0" w:color="auto"/>
        <w:bottom w:val="none" w:sz="0" w:space="0" w:color="auto"/>
        <w:right w:val="none" w:sz="0" w:space="0" w:color="auto"/>
      </w:divBdr>
    </w:div>
    <w:div w:id="1893038766">
      <w:bodyDiv w:val="1"/>
      <w:marLeft w:val="0"/>
      <w:marRight w:val="0"/>
      <w:marTop w:val="0"/>
      <w:marBottom w:val="0"/>
      <w:divBdr>
        <w:top w:val="none" w:sz="0" w:space="0" w:color="auto"/>
        <w:left w:val="none" w:sz="0" w:space="0" w:color="auto"/>
        <w:bottom w:val="none" w:sz="0" w:space="0" w:color="auto"/>
        <w:right w:val="none" w:sz="0" w:space="0" w:color="auto"/>
      </w:divBdr>
    </w:div>
    <w:div w:id="1893955071">
      <w:bodyDiv w:val="1"/>
      <w:marLeft w:val="0"/>
      <w:marRight w:val="0"/>
      <w:marTop w:val="0"/>
      <w:marBottom w:val="0"/>
      <w:divBdr>
        <w:top w:val="none" w:sz="0" w:space="0" w:color="auto"/>
        <w:left w:val="none" w:sz="0" w:space="0" w:color="auto"/>
        <w:bottom w:val="none" w:sz="0" w:space="0" w:color="auto"/>
        <w:right w:val="none" w:sz="0" w:space="0" w:color="auto"/>
      </w:divBdr>
    </w:div>
    <w:div w:id="1904947828">
      <w:bodyDiv w:val="1"/>
      <w:marLeft w:val="0"/>
      <w:marRight w:val="0"/>
      <w:marTop w:val="0"/>
      <w:marBottom w:val="0"/>
      <w:divBdr>
        <w:top w:val="none" w:sz="0" w:space="0" w:color="auto"/>
        <w:left w:val="none" w:sz="0" w:space="0" w:color="auto"/>
        <w:bottom w:val="none" w:sz="0" w:space="0" w:color="auto"/>
        <w:right w:val="none" w:sz="0" w:space="0" w:color="auto"/>
      </w:divBdr>
    </w:div>
    <w:div w:id="1905874865">
      <w:bodyDiv w:val="1"/>
      <w:marLeft w:val="0"/>
      <w:marRight w:val="0"/>
      <w:marTop w:val="0"/>
      <w:marBottom w:val="0"/>
      <w:divBdr>
        <w:top w:val="none" w:sz="0" w:space="0" w:color="auto"/>
        <w:left w:val="none" w:sz="0" w:space="0" w:color="auto"/>
        <w:bottom w:val="none" w:sz="0" w:space="0" w:color="auto"/>
        <w:right w:val="none" w:sz="0" w:space="0" w:color="auto"/>
      </w:divBdr>
    </w:div>
    <w:div w:id="1909337230">
      <w:bodyDiv w:val="1"/>
      <w:marLeft w:val="0"/>
      <w:marRight w:val="0"/>
      <w:marTop w:val="0"/>
      <w:marBottom w:val="0"/>
      <w:divBdr>
        <w:top w:val="none" w:sz="0" w:space="0" w:color="auto"/>
        <w:left w:val="none" w:sz="0" w:space="0" w:color="auto"/>
        <w:bottom w:val="none" w:sz="0" w:space="0" w:color="auto"/>
        <w:right w:val="none" w:sz="0" w:space="0" w:color="auto"/>
      </w:divBdr>
    </w:div>
    <w:div w:id="1909876072">
      <w:bodyDiv w:val="1"/>
      <w:marLeft w:val="0"/>
      <w:marRight w:val="0"/>
      <w:marTop w:val="0"/>
      <w:marBottom w:val="0"/>
      <w:divBdr>
        <w:top w:val="none" w:sz="0" w:space="0" w:color="auto"/>
        <w:left w:val="none" w:sz="0" w:space="0" w:color="auto"/>
        <w:bottom w:val="none" w:sz="0" w:space="0" w:color="auto"/>
        <w:right w:val="none" w:sz="0" w:space="0" w:color="auto"/>
      </w:divBdr>
    </w:div>
    <w:div w:id="1911498626">
      <w:bodyDiv w:val="1"/>
      <w:marLeft w:val="0"/>
      <w:marRight w:val="0"/>
      <w:marTop w:val="0"/>
      <w:marBottom w:val="0"/>
      <w:divBdr>
        <w:top w:val="none" w:sz="0" w:space="0" w:color="auto"/>
        <w:left w:val="none" w:sz="0" w:space="0" w:color="auto"/>
        <w:bottom w:val="none" w:sz="0" w:space="0" w:color="auto"/>
        <w:right w:val="none" w:sz="0" w:space="0" w:color="auto"/>
      </w:divBdr>
    </w:div>
    <w:div w:id="1918442767">
      <w:bodyDiv w:val="1"/>
      <w:marLeft w:val="0"/>
      <w:marRight w:val="0"/>
      <w:marTop w:val="0"/>
      <w:marBottom w:val="0"/>
      <w:divBdr>
        <w:top w:val="none" w:sz="0" w:space="0" w:color="auto"/>
        <w:left w:val="none" w:sz="0" w:space="0" w:color="auto"/>
        <w:bottom w:val="none" w:sz="0" w:space="0" w:color="auto"/>
        <w:right w:val="none" w:sz="0" w:space="0" w:color="auto"/>
      </w:divBdr>
    </w:div>
    <w:div w:id="1919898996">
      <w:bodyDiv w:val="1"/>
      <w:marLeft w:val="0"/>
      <w:marRight w:val="0"/>
      <w:marTop w:val="0"/>
      <w:marBottom w:val="0"/>
      <w:divBdr>
        <w:top w:val="none" w:sz="0" w:space="0" w:color="auto"/>
        <w:left w:val="none" w:sz="0" w:space="0" w:color="auto"/>
        <w:bottom w:val="none" w:sz="0" w:space="0" w:color="auto"/>
        <w:right w:val="none" w:sz="0" w:space="0" w:color="auto"/>
      </w:divBdr>
    </w:div>
    <w:div w:id="1921334005">
      <w:bodyDiv w:val="1"/>
      <w:marLeft w:val="0"/>
      <w:marRight w:val="0"/>
      <w:marTop w:val="0"/>
      <w:marBottom w:val="0"/>
      <w:divBdr>
        <w:top w:val="none" w:sz="0" w:space="0" w:color="auto"/>
        <w:left w:val="none" w:sz="0" w:space="0" w:color="auto"/>
        <w:bottom w:val="none" w:sz="0" w:space="0" w:color="auto"/>
        <w:right w:val="none" w:sz="0" w:space="0" w:color="auto"/>
      </w:divBdr>
    </w:div>
    <w:div w:id="1924139645">
      <w:bodyDiv w:val="1"/>
      <w:marLeft w:val="0"/>
      <w:marRight w:val="0"/>
      <w:marTop w:val="0"/>
      <w:marBottom w:val="0"/>
      <w:divBdr>
        <w:top w:val="none" w:sz="0" w:space="0" w:color="auto"/>
        <w:left w:val="none" w:sz="0" w:space="0" w:color="auto"/>
        <w:bottom w:val="none" w:sz="0" w:space="0" w:color="auto"/>
        <w:right w:val="none" w:sz="0" w:space="0" w:color="auto"/>
      </w:divBdr>
    </w:div>
    <w:div w:id="1949239153">
      <w:bodyDiv w:val="1"/>
      <w:marLeft w:val="0"/>
      <w:marRight w:val="0"/>
      <w:marTop w:val="0"/>
      <w:marBottom w:val="0"/>
      <w:divBdr>
        <w:top w:val="none" w:sz="0" w:space="0" w:color="auto"/>
        <w:left w:val="none" w:sz="0" w:space="0" w:color="auto"/>
        <w:bottom w:val="none" w:sz="0" w:space="0" w:color="auto"/>
        <w:right w:val="none" w:sz="0" w:space="0" w:color="auto"/>
      </w:divBdr>
    </w:div>
    <w:div w:id="1953242811">
      <w:bodyDiv w:val="1"/>
      <w:marLeft w:val="0"/>
      <w:marRight w:val="0"/>
      <w:marTop w:val="0"/>
      <w:marBottom w:val="0"/>
      <w:divBdr>
        <w:top w:val="none" w:sz="0" w:space="0" w:color="auto"/>
        <w:left w:val="none" w:sz="0" w:space="0" w:color="auto"/>
        <w:bottom w:val="none" w:sz="0" w:space="0" w:color="auto"/>
        <w:right w:val="none" w:sz="0" w:space="0" w:color="auto"/>
      </w:divBdr>
    </w:div>
    <w:div w:id="1957056827">
      <w:bodyDiv w:val="1"/>
      <w:marLeft w:val="0"/>
      <w:marRight w:val="0"/>
      <w:marTop w:val="0"/>
      <w:marBottom w:val="0"/>
      <w:divBdr>
        <w:top w:val="none" w:sz="0" w:space="0" w:color="auto"/>
        <w:left w:val="none" w:sz="0" w:space="0" w:color="auto"/>
        <w:bottom w:val="none" w:sz="0" w:space="0" w:color="auto"/>
        <w:right w:val="none" w:sz="0" w:space="0" w:color="auto"/>
      </w:divBdr>
    </w:div>
    <w:div w:id="1957128916">
      <w:bodyDiv w:val="1"/>
      <w:marLeft w:val="0"/>
      <w:marRight w:val="0"/>
      <w:marTop w:val="0"/>
      <w:marBottom w:val="0"/>
      <w:divBdr>
        <w:top w:val="none" w:sz="0" w:space="0" w:color="auto"/>
        <w:left w:val="none" w:sz="0" w:space="0" w:color="auto"/>
        <w:bottom w:val="none" w:sz="0" w:space="0" w:color="auto"/>
        <w:right w:val="none" w:sz="0" w:space="0" w:color="auto"/>
      </w:divBdr>
    </w:div>
    <w:div w:id="1968702211">
      <w:bodyDiv w:val="1"/>
      <w:marLeft w:val="0"/>
      <w:marRight w:val="0"/>
      <w:marTop w:val="0"/>
      <w:marBottom w:val="0"/>
      <w:divBdr>
        <w:top w:val="none" w:sz="0" w:space="0" w:color="auto"/>
        <w:left w:val="none" w:sz="0" w:space="0" w:color="auto"/>
        <w:bottom w:val="none" w:sz="0" w:space="0" w:color="auto"/>
        <w:right w:val="none" w:sz="0" w:space="0" w:color="auto"/>
      </w:divBdr>
    </w:div>
    <w:div w:id="1969311277">
      <w:bodyDiv w:val="1"/>
      <w:marLeft w:val="0"/>
      <w:marRight w:val="0"/>
      <w:marTop w:val="0"/>
      <w:marBottom w:val="0"/>
      <w:divBdr>
        <w:top w:val="none" w:sz="0" w:space="0" w:color="auto"/>
        <w:left w:val="none" w:sz="0" w:space="0" w:color="auto"/>
        <w:bottom w:val="none" w:sz="0" w:space="0" w:color="auto"/>
        <w:right w:val="none" w:sz="0" w:space="0" w:color="auto"/>
      </w:divBdr>
    </w:div>
    <w:div w:id="1991866869">
      <w:bodyDiv w:val="1"/>
      <w:marLeft w:val="0"/>
      <w:marRight w:val="0"/>
      <w:marTop w:val="0"/>
      <w:marBottom w:val="0"/>
      <w:divBdr>
        <w:top w:val="none" w:sz="0" w:space="0" w:color="auto"/>
        <w:left w:val="none" w:sz="0" w:space="0" w:color="auto"/>
        <w:bottom w:val="none" w:sz="0" w:space="0" w:color="auto"/>
        <w:right w:val="none" w:sz="0" w:space="0" w:color="auto"/>
      </w:divBdr>
    </w:div>
    <w:div w:id="1998458267">
      <w:bodyDiv w:val="1"/>
      <w:marLeft w:val="0"/>
      <w:marRight w:val="0"/>
      <w:marTop w:val="0"/>
      <w:marBottom w:val="0"/>
      <w:divBdr>
        <w:top w:val="none" w:sz="0" w:space="0" w:color="auto"/>
        <w:left w:val="none" w:sz="0" w:space="0" w:color="auto"/>
        <w:bottom w:val="none" w:sz="0" w:space="0" w:color="auto"/>
        <w:right w:val="none" w:sz="0" w:space="0" w:color="auto"/>
      </w:divBdr>
    </w:div>
    <w:div w:id="2004700807">
      <w:bodyDiv w:val="1"/>
      <w:marLeft w:val="0"/>
      <w:marRight w:val="0"/>
      <w:marTop w:val="0"/>
      <w:marBottom w:val="0"/>
      <w:divBdr>
        <w:top w:val="none" w:sz="0" w:space="0" w:color="auto"/>
        <w:left w:val="none" w:sz="0" w:space="0" w:color="auto"/>
        <w:bottom w:val="none" w:sz="0" w:space="0" w:color="auto"/>
        <w:right w:val="none" w:sz="0" w:space="0" w:color="auto"/>
      </w:divBdr>
    </w:div>
    <w:div w:id="2004821788">
      <w:bodyDiv w:val="1"/>
      <w:marLeft w:val="0"/>
      <w:marRight w:val="0"/>
      <w:marTop w:val="0"/>
      <w:marBottom w:val="0"/>
      <w:divBdr>
        <w:top w:val="none" w:sz="0" w:space="0" w:color="auto"/>
        <w:left w:val="none" w:sz="0" w:space="0" w:color="auto"/>
        <w:bottom w:val="none" w:sz="0" w:space="0" w:color="auto"/>
        <w:right w:val="none" w:sz="0" w:space="0" w:color="auto"/>
      </w:divBdr>
    </w:div>
    <w:div w:id="2007438768">
      <w:bodyDiv w:val="1"/>
      <w:marLeft w:val="0"/>
      <w:marRight w:val="0"/>
      <w:marTop w:val="0"/>
      <w:marBottom w:val="0"/>
      <w:divBdr>
        <w:top w:val="none" w:sz="0" w:space="0" w:color="auto"/>
        <w:left w:val="none" w:sz="0" w:space="0" w:color="auto"/>
        <w:bottom w:val="none" w:sz="0" w:space="0" w:color="auto"/>
        <w:right w:val="none" w:sz="0" w:space="0" w:color="auto"/>
      </w:divBdr>
    </w:div>
    <w:div w:id="2007631620">
      <w:bodyDiv w:val="1"/>
      <w:marLeft w:val="0"/>
      <w:marRight w:val="0"/>
      <w:marTop w:val="0"/>
      <w:marBottom w:val="0"/>
      <w:divBdr>
        <w:top w:val="none" w:sz="0" w:space="0" w:color="auto"/>
        <w:left w:val="none" w:sz="0" w:space="0" w:color="auto"/>
        <w:bottom w:val="none" w:sz="0" w:space="0" w:color="auto"/>
        <w:right w:val="none" w:sz="0" w:space="0" w:color="auto"/>
      </w:divBdr>
    </w:div>
    <w:div w:id="2008434379">
      <w:bodyDiv w:val="1"/>
      <w:marLeft w:val="0"/>
      <w:marRight w:val="0"/>
      <w:marTop w:val="0"/>
      <w:marBottom w:val="0"/>
      <w:divBdr>
        <w:top w:val="none" w:sz="0" w:space="0" w:color="auto"/>
        <w:left w:val="none" w:sz="0" w:space="0" w:color="auto"/>
        <w:bottom w:val="none" w:sz="0" w:space="0" w:color="auto"/>
        <w:right w:val="none" w:sz="0" w:space="0" w:color="auto"/>
      </w:divBdr>
    </w:div>
    <w:div w:id="2008899875">
      <w:bodyDiv w:val="1"/>
      <w:marLeft w:val="0"/>
      <w:marRight w:val="0"/>
      <w:marTop w:val="0"/>
      <w:marBottom w:val="0"/>
      <w:divBdr>
        <w:top w:val="none" w:sz="0" w:space="0" w:color="auto"/>
        <w:left w:val="none" w:sz="0" w:space="0" w:color="auto"/>
        <w:bottom w:val="none" w:sz="0" w:space="0" w:color="auto"/>
        <w:right w:val="none" w:sz="0" w:space="0" w:color="auto"/>
      </w:divBdr>
    </w:div>
    <w:div w:id="2009357204">
      <w:bodyDiv w:val="1"/>
      <w:marLeft w:val="0"/>
      <w:marRight w:val="0"/>
      <w:marTop w:val="0"/>
      <w:marBottom w:val="0"/>
      <w:divBdr>
        <w:top w:val="none" w:sz="0" w:space="0" w:color="auto"/>
        <w:left w:val="none" w:sz="0" w:space="0" w:color="auto"/>
        <w:bottom w:val="none" w:sz="0" w:space="0" w:color="auto"/>
        <w:right w:val="none" w:sz="0" w:space="0" w:color="auto"/>
      </w:divBdr>
    </w:div>
    <w:div w:id="2013606244">
      <w:bodyDiv w:val="1"/>
      <w:marLeft w:val="0"/>
      <w:marRight w:val="0"/>
      <w:marTop w:val="0"/>
      <w:marBottom w:val="0"/>
      <w:divBdr>
        <w:top w:val="none" w:sz="0" w:space="0" w:color="auto"/>
        <w:left w:val="none" w:sz="0" w:space="0" w:color="auto"/>
        <w:bottom w:val="none" w:sz="0" w:space="0" w:color="auto"/>
        <w:right w:val="none" w:sz="0" w:space="0" w:color="auto"/>
      </w:divBdr>
    </w:div>
    <w:div w:id="2015187213">
      <w:bodyDiv w:val="1"/>
      <w:marLeft w:val="0"/>
      <w:marRight w:val="0"/>
      <w:marTop w:val="0"/>
      <w:marBottom w:val="0"/>
      <w:divBdr>
        <w:top w:val="none" w:sz="0" w:space="0" w:color="auto"/>
        <w:left w:val="none" w:sz="0" w:space="0" w:color="auto"/>
        <w:bottom w:val="none" w:sz="0" w:space="0" w:color="auto"/>
        <w:right w:val="none" w:sz="0" w:space="0" w:color="auto"/>
      </w:divBdr>
    </w:div>
    <w:div w:id="2016691286">
      <w:bodyDiv w:val="1"/>
      <w:marLeft w:val="0"/>
      <w:marRight w:val="0"/>
      <w:marTop w:val="0"/>
      <w:marBottom w:val="0"/>
      <w:divBdr>
        <w:top w:val="none" w:sz="0" w:space="0" w:color="auto"/>
        <w:left w:val="none" w:sz="0" w:space="0" w:color="auto"/>
        <w:bottom w:val="none" w:sz="0" w:space="0" w:color="auto"/>
        <w:right w:val="none" w:sz="0" w:space="0" w:color="auto"/>
      </w:divBdr>
    </w:div>
    <w:div w:id="2033065573">
      <w:bodyDiv w:val="1"/>
      <w:marLeft w:val="0"/>
      <w:marRight w:val="0"/>
      <w:marTop w:val="0"/>
      <w:marBottom w:val="0"/>
      <w:divBdr>
        <w:top w:val="none" w:sz="0" w:space="0" w:color="auto"/>
        <w:left w:val="none" w:sz="0" w:space="0" w:color="auto"/>
        <w:bottom w:val="none" w:sz="0" w:space="0" w:color="auto"/>
        <w:right w:val="none" w:sz="0" w:space="0" w:color="auto"/>
      </w:divBdr>
    </w:div>
    <w:div w:id="2038314738">
      <w:bodyDiv w:val="1"/>
      <w:marLeft w:val="0"/>
      <w:marRight w:val="0"/>
      <w:marTop w:val="0"/>
      <w:marBottom w:val="0"/>
      <w:divBdr>
        <w:top w:val="none" w:sz="0" w:space="0" w:color="auto"/>
        <w:left w:val="none" w:sz="0" w:space="0" w:color="auto"/>
        <w:bottom w:val="none" w:sz="0" w:space="0" w:color="auto"/>
        <w:right w:val="none" w:sz="0" w:space="0" w:color="auto"/>
      </w:divBdr>
    </w:div>
    <w:div w:id="2046446210">
      <w:bodyDiv w:val="1"/>
      <w:marLeft w:val="0"/>
      <w:marRight w:val="0"/>
      <w:marTop w:val="0"/>
      <w:marBottom w:val="0"/>
      <w:divBdr>
        <w:top w:val="none" w:sz="0" w:space="0" w:color="auto"/>
        <w:left w:val="none" w:sz="0" w:space="0" w:color="auto"/>
        <w:bottom w:val="none" w:sz="0" w:space="0" w:color="auto"/>
        <w:right w:val="none" w:sz="0" w:space="0" w:color="auto"/>
      </w:divBdr>
    </w:div>
    <w:div w:id="2052925083">
      <w:bodyDiv w:val="1"/>
      <w:marLeft w:val="0"/>
      <w:marRight w:val="0"/>
      <w:marTop w:val="0"/>
      <w:marBottom w:val="0"/>
      <w:divBdr>
        <w:top w:val="none" w:sz="0" w:space="0" w:color="auto"/>
        <w:left w:val="none" w:sz="0" w:space="0" w:color="auto"/>
        <w:bottom w:val="none" w:sz="0" w:space="0" w:color="auto"/>
        <w:right w:val="none" w:sz="0" w:space="0" w:color="auto"/>
      </w:divBdr>
    </w:div>
    <w:div w:id="2055035050">
      <w:bodyDiv w:val="1"/>
      <w:marLeft w:val="0"/>
      <w:marRight w:val="0"/>
      <w:marTop w:val="0"/>
      <w:marBottom w:val="0"/>
      <w:divBdr>
        <w:top w:val="none" w:sz="0" w:space="0" w:color="auto"/>
        <w:left w:val="none" w:sz="0" w:space="0" w:color="auto"/>
        <w:bottom w:val="none" w:sz="0" w:space="0" w:color="auto"/>
        <w:right w:val="none" w:sz="0" w:space="0" w:color="auto"/>
      </w:divBdr>
    </w:div>
    <w:div w:id="2055957294">
      <w:bodyDiv w:val="1"/>
      <w:marLeft w:val="0"/>
      <w:marRight w:val="0"/>
      <w:marTop w:val="0"/>
      <w:marBottom w:val="0"/>
      <w:divBdr>
        <w:top w:val="none" w:sz="0" w:space="0" w:color="auto"/>
        <w:left w:val="none" w:sz="0" w:space="0" w:color="auto"/>
        <w:bottom w:val="none" w:sz="0" w:space="0" w:color="auto"/>
        <w:right w:val="none" w:sz="0" w:space="0" w:color="auto"/>
      </w:divBdr>
    </w:div>
    <w:div w:id="2056852257">
      <w:bodyDiv w:val="1"/>
      <w:marLeft w:val="0"/>
      <w:marRight w:val="0"/>
      <w:marTop w:val="0"/>
      <w:marBottom w:val="0"/>
      <w:divBdr>
        <w:top w:val="none" w:sz="0" w:space="0" w:color="auto"/>
        <w:left w:val="none" w:sz="0" w:space="0" w:color="auto"/>
        <w:bottom w:val="none" w:sz="0" w:space="0" w:color="auto"/>
        <w:right w:val="none" w:sz="0" w:space="0" w:color="auto"/>
      </w:divBdr>
    </w:div>
    <w:div w:id="2065594503">
      <w:bodyDiv w:val="1"/>
      <w:marLeft w:val="0"/>
      <w:marRight w:val="0"/>
      <w:marTop w:val="0"/>
      <w:marBottom w:val="0"/>
      <w:divBdr>
        <w:top w:val="none" w:sz="0" w:space="0" w:color="auto"/>
        <w:left w:val="none" w:sz="0" w:space="0" w:color="auto"/>
        <w:bottom w:val="none" w:sz="0" w:space="0" w:color="auto"/>
        <w:right w:val="none" w:sz="0" w:space="0" w:color="auto"/>
      </w:divBdr>
    </w:div>
    <w:div w:id="2073582562">
      <w:bodyDiv w:val="1"/>
      <w:marLeft w:val="0"/>
      <w:marRight w:val="0"/>
      <w:marTop w:val="0"/>
      <w:marBottom w:val="0"/>
      <w:divBdr>
        <w:top w:val="none" w:sz="0" w:space="0" w:color="auto"/>
        <w:left w:val="none" w:sz="0" w:space="0" w:color="auto"/>
        <w:bottom w:val="none" w:sz="0" w:space="0" w:color="auto"/>
        <w:right w:val="none" w:sz="0" w:space="0" w:color="auto"/>
      </w:divBdr>
    </w:div>
    <w:div w:id="2073772175">
      <w:bodyDiv w:val="1"/>
      <w:marLeft w:val="0"/>
      <w:marRight w:val="0"/>
      <w:marTop w:val="0"/>
      <w:marBottom w:val="0"/>
      <w:divBdr>
        <w:top w:val="none" w:sz="0" w:space="0" w:color="auto"/>
        <w:left w:val="none" w:sz="0" w:space="0" w:color="auto"/>
        <w:bottom w:val="none" w:sz="0" w:space="0" w:color="auto"/>
        <w:right w:val="none" w:sz="0" w:space="0" w:color="auto"/>
      </w:divBdr>
    </w:div>
    <w:div w:id="2075347552">
      <w:bodyDiv w:val="1"/>
      <w:marLeft w:val="0"/>
      <w:marRight w:val="0"/>
      <w:marTop w:val="0"/>
      <w:marBottom w:val="0"/>
      <w:divBdr>
        <w:top w:val="none" w:sz="0" w:space="0" w:color="auto"/>
        <w:left w:val="none" w:sz="0" w:space="0" w:color="auto"/>
        <w:bottom w:val="none" w:sz="0" w:space="0" w:color="auto"/>
        <w:right w:val="none" w:sz="0" w:space="0" w:color="auto"/>
      </w:divBdr>
    </w:div>
    <w:div w:id="2076122137">
      <w:bodyDiv w:val="1"/>
      <w:marLeft w:val="0"/>
      <w:marRight w:val="0"/>
      <w:marTop w:val="0"/>
      <w:marBottom w:val="0"/>
      <w:divBdr>
        <w:top w:val="none" w:sz="0" w:space="0" w:color="auto"/>
        <w:left w:val="none" w:sz="0" w:space="0" w:color="auto"/>
        <w:bottom w:val="none" w:sz="0" w:space="0" w:color="auto"/>
        <w:right w:val="none" w:sz="0" w:space="0" w:color="auto"/>
      </w:divBdr>
    </w:div>
    <w:div w:id="2078091083">
      <w:bodyDiv w:val="1"/>
      <w:marLeft w:val="0"/>
      <w:marRight w:val="0"/>
      <w:marTop w:val="0"/>
      <w:marBottom w:val="0"/>
      <w:divBdr>
        <w:top w:val="none" w:sz="0" w:space="0" w:color="auto"/>
        <w:left w:val="none" w:sz="0" w:space="0" w:color="auto"/>
        <w:bottom w:val="none" w:sz="0" w:space="0" w:color="auto"/>
        <w:right w:val="none" w:sz="0" w:space="0" w:color="auto"/>
      </w:divBdr>
    </w:div>
    <w:div w:id="2081370597">
      <w:bodyDiv w:val="1"/>
      <w:marLeft w:val="0"/>
      <w:marRight w:val="0"/>
      <w:marTop w:val="0"/>
      <w:marBottom w:val="0"/>
      <w:divBdr>
        <w:top w:val="none" w:sz="0" w:space="0" w:color="auto"/>
        <w:left w:val="none" w:sz="0" w:space="0" w:color="auto"/>
        <w:bottom w:val="none" w:sz="0" w:space="0" w:color="auto"/>
        <w:right w:val="none" w:sz="0" w:space="0" w:color="auto"/>
      </w:divBdr>
    </w:div>
    <w:div w:id="2083717318">
      <w:bodyDiv w:val="1"/>
      <w:marLeft w:val="0"/>
      <w:marRight w:val="0"/>
      <w:marTop w:val="0"/>
      <w:marBottom w:val="0"/>
      <w:divBdr>
        <w:top w:val="none" w:sz="0" w:space="0" w:color="auto"/>
        <w:left w:val="none" w:sz="0" w:space="0" w:color="auto"/>
        <w:bottom w:val="none" w:sz="0" w:space="0" w:color="auto"/>
        <w:right w:val="none" w:sz="0" w:space="0" w:color="auto"/>
      </w:divBdr>
    </w:div>
    <w:div w:id="2085686139">
      <w:bodyDiv w:val="1"/>
      <w:marLeft w:val="0"/>
      <w:marRight w:val="0"/>
      <w:marTop w:val="0"/>
      <w:marBottom w:val="0"/>
      <w:divBdr>
        <w:top w:val="none" w:sz="0" w:space="0" w:color="auto"/>
        <w:left w:val="none" w:sz="0" w:space="0" w:color="auto"/>
        <w:bottom w:val="none" w:sz="0" w:space="0" w:color="auto"/>
        <w:right w:val="none" w:sz="0" w:space="0" w:color="auto"/>
      </w:divBdr>
    </w:div>
    <w:div w:id="2086491227">
      <w:bodyDiv w:val="1"/>
      <w:marLeft w:val="0"/>
      <w:marRight w:val="0"/>
      <w:marTop w:val="0"/>
      <w:marBottom w:val="0"/>
      <w:divBdr>
        <w:top w:val="none" w:sz="0" w:space="0" w:color="auto"/>
        <w:left w:val="none" w:sz="0" w:space="0" w:color="auto"/>
        <w:bottom w:val="none" w:sz="0" w:space="0" w:color="auto"/>
        <w:right w:val="none" w:sz="0" w:space="0" w:color="auto"/>
      </w:divBdr>
    </w:div>
    <w:div w:id="2087989889">
      <w:bodyDiv w:val="1"/>
      <w:marLeft w:val="0"/>
      <w:marRight w:val="0"/>
      <w:marTop w:val="0"/>
      <w:marBottom w:val="0"/>
      <w:divBdr>
        <w:top w:val="none" w:sz="0" w:space="0" w:color="auto"/>
        <w:left w:val="none" w:sz="0" w:space="0" w:color="auto"/>
        <w:bottom w:val="none" w:sz="0" w:space="0" w:color="auto"/>
        <w:right w:val="none" w:sz="0" w:space="0" w:color="auto"/>
      </w:divBdr>
    </w:div>
    <w:div w:id="2097706384">
      <w:bodyDiv w:val="1"/>
      <w:marLeft w:val="0"/>
      <w:marRight w:val="0"/>
      <w:marTop w:val="0"/>
      <w:marBottom w:val="0"/>
      <w:divBdr>
        <w:top w:val="none" w:sz="0" w:space="0" w:color="auto"/>
        <w:left w:val="none" w:sz="0" w:space="0" w:color="auto"/>
        <w:bottom w:val="none" w:sz="0" w:space="0" w:color="auto"/>
        <w:right w:val="none" w:sz="0" w:space="0" w:color="auto"/>
      </w:divBdr>
    </w:div>
    <w:div w:id="2098550451">
      <w:bodyDiv w:val="1"/>
      <w:marLeft w:val="0"/>
      <w:marRight w:val="0"/>
      <w:marTop w:val="0"/>
      <w:marBottom w:val="0"/>
      <w:divBdr>
        <w:top w:val="none" w:sz="0" w:space="0" w:color="auto"/>
        <w:left w:val="none" w:sz="0" w:space="0" w:color="auto"/>
        <w:bottom w:val="none" w:sz="0" w:space="0" w:color="auto"/>
        <w:right w:val="none" w:sz="0" w:space="0" w:color="auto"/>
      </w:divBdr>
    </w:div>
    <w:div w:id="2101952273">
      <w:bodyDiv w:val="1"/>
      <w:marLeft w:val="0"/>
      <w:marRight w:val="0"/>
      <w:marTop w:val="0"/>
      <w:marBottom w:val="0"/>
      <w:divBdr>
        <w:top w:val="none" w:sz="0" w:space="0" w:color="auto"/>
        <w:left w:val="none" w:sz="0" w:space="0" w:color="auto"/>
        <w:bottom w:val="none" w:sz="0" w:space="0" w:color="auto"/>
        <w:right w:val="none" w:sz="0" w:space="0" w:color="auto"/>
      </w:divBdr>
    </w:div>
    <w:div w:id="2104719800">
      <w:bodyDiv w:val="1"/>
      <w:marLeft w:val="0"/>
      <w:marRight w:val="0"/>
      <w:marTop w:val="0"/>
      <w:marBottom w:val="0"/>
      <w:divBdr>
        <w:top w:val="none" w:sz="0" w:space="0" w:color="auto"/>
        <w:left w:val="none" w:sz="0" w:space="0" w:color="auto"/>
        <w:bottom w:val="none" w:sz="0" w:space="0" w:color="auto"/>
        <w:right w:val="none" w:sz="0" w:space="0" w:color="auto"/>
      </w:divBdr>
    </w:div>
    <w:div w:id="2106682885">
      <w:bodyDiv w:val="1"/>
      <w:marLeft w:val="0"/>
      <w:marRight w:val="0"/>
      <w:marTop w:val="0"/>
      <w:marBottom w:val="0"/>
      <w:divBdr>
        <w:top w:val="none" w:sz="0" w:space="0" w:color="auto"/>
        <w:left w:val="none" w:sz="0" w:space="0" w:color="auto"/>
        <w:bottom w:val="none" w:sz="0" w:space="0" w:color="auto"/>
        <w:right w:val="none" w:sz="0" w:space="0" w:color="auto"/>
      </w:divBdr>
    </w:div>
    <w:div w:id="2110201181">
      <w:bodyDiv w:val="1"/>
      <w:marLeft w:val="0"/>
      <w:marRight w:val="0"/>
      <w:marTop w:val="0"/>
      <w:marBottom w:val="0"/>
      <w:divBdr>
        <w:top w:val="none" w:sz="0" w:space="0" w:color="auto"/>
        <w:left w:val="none" w:sz="0" w:space="0" w:color="auto"/>
        <w:bottom w:val="none" w:sz="0" w:space="0" w:color="auto"/>
        <w:right w:val="none" w:sz="0" w:space="0" w:color="auto"/>
      </w:divBdr>
    </w:div>
    <w:div w:id="2117167186">
      <w:bodyDiv w:val="1"/>
      <w:marLeft w:val="0"/>
      <w:marRight w:val="0"/>
      <w:marTop w:val="0"/>
      <w:marBottom w:val="0"/>
      <w:divBdr>
        <w:top w:val="none" w:sz="0" w:space="0" w:color="auto"/>
        <w:left w:val="none" w:sz="0" w:space="0" w:color="auto"/>
        <w:bottom w:val="none" w:sz="0" w:space="0" w:color="auto"/>
        <w:right w:val="none" w:sz="0" w:space="0" w:color="auto"/>
      </w:divBdr>
    </w:div>
    <w:div w:id="2120099368">
      <w:bodyDiv w:val="1"/>
      <w:marLeft w:val="0"/>
      <w:marRight w:val="0"/>
      <w:marTop w:val="0"/>
      <w:marBottom w:val="0"/>
      <w:divBdr>
        <w:top w:val="none" w:sz="0" w:space="0" w:color="auto"/>
        <w:left w:val="none" w:sz="0" w:space="0" w:color="auto"/>
        <w:bottom w:val="none" w:sz="0" w:space="0" w:color="auto"/>
        <w:right w:val="none" w:sz="0" w:space="0" w:color="auto"/>
      </w:divBdr>
    </w:div>
    <w:div w:id="2120371822">
      <w:bodyDiv w:val="1"/>
      <w:marLeft w:val="0"/>
      <w:marRight w:val="0"/>
      <w:marTop w:val="0"/>
      <w:marBottom w:val="0"/>
      <w:divBdr>
        <w:top w:val="none" w:sz="0" w:space="0" w:color="auto"/>
        <w:left w:val="none" w:sz="0" w:space="0" w:color="auto"/>
        <w:bottom w:val="none" w:sz="0" w:space="0" w:color="auto"/>
        <w:right w:val="none" w:sz="0" w:space="0" w:color="auto"/>
      </w:divBdr>
    </w:div>
    <w:div w:id="2120832430">
      <w:bodyDiv w:val="1"/>
      <w:marLeft w:val="0"/>
      <w:marRight w:val="0"/>
      <w:marTop w:val="0"/>
      <w:marBottom w:val="0"/>
      <w:divBdr>
        <w:top w:val="none" w:sz="0" w:space="0" w:color="auto"/>
        <w:left w:val="none" w:sz="0" w:space="0" w:color="auto"/>
        <w:bottom w:val="none" w:sz="0" w:space="0" w:color="auto"/>
        <w:right w:val="none" w:sz="0" w:space="0" w:color="auto"/>
      </w:divBdr>
    </w:div>
    <w:div w:id="2128575381">
      <w:bodyDiv w:val="1"/>
      <w:marLeft w:val="0"/>
      <w:marRight w:val="0"/>
      <w:marTop w:val="0"/>
      <w:marBottom w:val="0"/>
      <w:divBdr>
        <w:top w:val="none" w:sz="0" w:space="0" w:color="auto"/>
        <w:left w:val="none" w:sz="0" w:space="0" w:color="auto"/>
        <w:bottom w:val="none" w:sz="0" w:space="0" w:color="auto"/>
        <w:right w:val="none" w:sz="0" w:space="0" w:color="auto"/>
      </w:divBdr>
    </w:div>
    <w:div w:id="2134472589">
      <w:bodyDiv w:val="1"/>
      <w:marLeft w:val="0"/>
      <w:marRight w:val="0"/>
      <w:marTop w:val="0"/>
      <w:marBottom w:val="0"/>
      <w:divBdr>
        <w:top w:val="none" w:sz="0" w:space="0" w:color="auto"/>
        <w:left w:val="none" w:sz="0" w:space="0" w:color="auto"/>
        <w:bottom w:val="none" w:sz="0" w:space="0" w:color="auto"/>
        <w:right w:val="none" w:sz="0" w:space="0" w:color="auto"/>
      </w:divBdr>
    </w:div>
    <w:div w:id="2136410793">
      <w:bodyDiv w:val="1"/>
      <w:marLeft w:val="0"/>
      <w:marRight w:val="0"/>
      <w:marTop w:val="0"/>
      <w:marBottom w:val="0"/>
      <w:divBdr>
        <w:top w:val="none" w:sz="0" w:space="0" w:color="auto"/>
        <w:left w:val="none" w:sz="0" w:space="0" w:color="auto"/>
        <w:bottom w:val="none" w:sz="0" w:space="0" w:color="auto"/>
        <w:right w:val="none" w:sz="0" w:space="0" w:color="auto"/>
      </w:divBdr>
    </w:div>
    <w:div w:id="2142378122">
      <w:bodyDiv w:val="1"/>
      <w:marLeft w:val="0"/>
      <w:marRight w:val="0"/>
      <w:marTop w:val="0"/>
      <w:marBottom w:val="0"/>
      <w:divBdr>
        <w:top w:val="none" w:sz="0" w:space="0" w:color="auto"/>
        <w:left w:val="none" w:sz="0" w:space="0" w:color="auto"/>
        <w:bottom w:val="none" w:sz="0" w:space="0" w:color="auto"/>
        <w:right w:val="none" w:sz="0" w:space="0" w:color="auto"/>
      </w:divBdr>
    </w:div>
    <w:div w:id="2143110978">
      <w:bodyDiv w:val="1"/>
      <w:marLeft w:val="0"/>
      <w:marRight w:val="0"/>
      <w:marTop w:val="0"/>
      <w:marBottom w:val="0"/>
      <w:divBdr>
        <w:top w:val="none" w:sz="0" w:space="0" w:color="auto"/>
        <w:left w:val="none" w:sz="0" w:space="0" w:color="auto"/>
        <w:bottom w:val="none" w:sz="0" w:space="0" w:color="auto"/>
        <w:right w:val="none" w:sz="0" w:space="0" w:color="auto"/>
      </w:divBdr>
    </w:div>
    <w:div w:id="2147115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Bey98</b:Tag>
    <b:SourceType>JournalArticle</b:SourceType>
    <b:Guid>{E1AACDAC-FC45-4154-9057-3395CAC06168}</b:Guid>
    <b:Title>Efficient transient simulation of high-speed interconnects characterized by sampled data</b:Title>
    <b:Year>1998</b:Year>
    <b:Author>
      <b:Author>
        <b:NameList>
          <b:Person>
            <b:Last>Beyene</b:Last>
            <b:First>W.</b:First>
            <b:Middle>T.</b:Middle>
          </b:Person>
          <b:Person>
            <b:Last>Schutt-Ainé</b:Last>
            <b:First>J.</b:First>
            <b:Middle>E</b:Middle>
          </b:Person>
        </b:NameList>
      </b:Author>
    </b:Author>
    <b:JournalName>IEEE Transactions on Components, Packaging, and Manufacturing Technology – Part B</b:JournalName>
    <b:Pages>105-114</b:Pages>
    <b:Volume>21</b:Volume>
    <b:Issue>1</b:Issue>
    <b:RefOrder>15</b:RefOrder>
  </b:Source>
  <b:Source>
    <b:Tag>Bra03</b:Tag>
    <b:SourceType>ConferenceProceedings</b:SourceType>
    <b:Guid>{9292620B-250E-4E95-8569-BD9E070A8FFE}</b:Guid>
    <b:Title>Matlab based time-domain simulation of multiconductor transmission line systems</b:Title>
    <b:Year>2003</b:Year>
    <b:Author>
      <b:Author>
        <b:NameList>
          <b:Person>
            <b:Last>Brancik</b:Last>
            <b:First>L</b:First>
          </b:Person>
        </b:NameList>
      </b:Author>
    </b:Author>
    <b:ConferenceName>IEEE Region 8 EUROCON 2003: Computer as a Tool</b:ConferenceName>
    <b:RefOrder>10</b:RefOrder>
  </b:Source>
  <b:Source>
    <b:Tag>Chi95</b:Tag>
    <b:SourceType>JournalArticle</b:SourceType>
    <b:Guid>{FFDA2F2B-7355-41FC-A6A0-637B37E868EF}</b:Guid>
    <b:Title>Analysis of interconnect networks using complex frequency hopping (CFH)</b:Title>
    <b:Year>1995</b:Year>
    <b:Author>
      <b:Author>
        <b:NameList>
          <b:Person>
            <b:Last>Chiprout</b:Last>
            <b:First>E.</b:First>
          </b:Person>
          <b:Person>
            <b:Last>Nakhla</b:Last>
            <b:First>M.</b:First>
            <b:Middle>S.</b:Middle>
          </b:Person>
        </b:NameList>
      </b:Author>
    </b:Author>
    <b:JournalName>IEEE Transactions on Computer-Aided Design of Integrated Circuits and Systems</b:JournalName>
    <b:Pages>186-200</b:Pages>
    <b:Volume>14</b:Volume>
    <b:Issue>2</b:Issue>
    <b:RefOrder>14</b:RefOrder>
  </b:Source>
  <b:Source>
    <b:Tag>Gus06</b:Tag>
    <b:SourceType>JournalArticle</b:SourceType>
    <b:Guid>{79137967-1CED-46DF-9178-4791B08785E1}</b:Guid>
    <b:Title>Improving the pole relocating properties of vector fitting</b:Title>
    <b:Year>2006</b:Year>
    <b:Author>
      <b:Author>
        <b:NameList>
          <b:Person>
            <b:Last>Gustavsen</b:Last>
            <b:First>B.</b:First>
          </b:Person>
        </b:NameList>
      </b:Author>
    </b:Author>
    <b:JournalName>IEEE Transactions on Power Delivery</b:JournalName>
    <b:Pages>1587-1592</b:Pages>
    <b:Volume>21</b:Volume>
    <b:Issue>3</b:Issue>
    <b:RefOrder>12</b:RefOrder>
  </b:Source>
  <b:Source>
    <b:Tag>Gad22</b:Tag>
    <b:SourceType>JournalArticle</b:SourceType>
    <b:Guid>{F664516E-B9E8-4A6B-89A3-642FF1756F12}</b:Guid>
    <b:Author>
      <b:Author>
        <b:NameList>
          <b:Person>
            <b:Last>Gad</b:Last>
            <b:First>E.</b:First>
          </b:Person>
          <b:Person>
            <b:Last>Tao</b:Last>
            <b:First>Y.</b:First>
          </b:Person>
          <b:Person>
            <b:Last>Nakhla</b:Last>
            <b:First>M.</b:First>
          </b:Person>
        </b:NameList>
      </b:Author>
    </b:Author>
    <b:Title>Fast and Stable Circuit Simulation via Interpolation-Supported Numerical Inversion of the Laplace Transform</b:Title>
    <b:JournalName>IEEE Transactions on Components, Packaging and Manufacturing Technology</b:JournalName>
    <b:Year>2022</b:Year>
    <b:Pages>121-130</b:Pages>
    <b:Volume>21</b:Volume>
    <b:Issue>1</b:Issue>
    <b:RefOrder>20</b:RefOrder>
  </b:Source>
  <b:Source>
    <b:Tag>Gus99</b:Tag>
    <b:SourceType>JournalArticle</b:SourceType>
    <b:Guid>{A3908CBD-7ADE-4D56-814D-0337B9A75413}</b:Guid>
    <b:Author>
      <b:Author>
        <b:NameList>
          <b:Person>
            <b:Last>Gustavsen</b:Last>
            <b:First>B.</b:First>
          </b:Person>
          <b:Person>
            <b:Last>Semlyen</b:Last>
            <b:First>A.</b:First>
          </b:Person>
        </b:NameList>
      </b:Author>
    </b:Author>
    <b:Title>Rational approximation of frequency domain responses by vector fitting</b:Title>
    <b:JournalName>IEEE Transactions on Power Delivery</b:JournalName>
    <b:Year>1999</b:Year>
    <b:Pages>1052-1061</b:Pages>
    <b:Volume>14</b:Volume>
    <b:Issue>3</b:Issue>
    <b:RefOrder>13</b:RefOrder>
  </b:Source>
  <b:Source>
    <b:Tag>Hai93</b:Tag>
    <b:SourceType>Book</b:SourceType>
    <b:Guid>{C52022A6-336C-4D62-8113-DF33EE5F0269}</b:Guid>
    <b:Title>Solving Ordinary Differential Equations I: Nonstiff Problems</b:Title>
    <b:Year>1993</b:Year>
    <b:Author>
      <b:Author>
        <b:NameList>
          <b:Person>
            <b:Last>Hairer</b:Last>
            <b:First>E.</b:First>
          </b:Person>
          <b:Person>
            <b:Last>Nørsett</b:Last>
            <b:First>S.</b:First>
            <b:Middle>P.</b:Middle>
          </b:Person>
          <b:Person>
            <b:Last>Wanner</b:Last>
            <b:First>G.</b:First>
          </b:Person>
        </b:NameList>
      </b:Author>
    </b:Author>
    <b:City>Berlin</b:City>
    <b:Publisher>Springer-Verlag</b:Publisher>
    <b:RefOrder>19</b:RefOrder>
  </b:Source>
  <b:Source>
    <b:Tag>Kur18</b:Tag>
    <b:SourceType>ConferenceProceedings</b:SourceType>
    <b:Guid>{3E827DEC-FECC-4DA7-8D24-F08E54851B15}</b:Guid>
    <b:Title>Turning THz Communications into Reality: Status on Technology, Standardization and Regulation</b:Title>
    <b:Year>2018</b:Year>
    <b:Author>
      <b:Author>
        <b:NameList>
          <b:Person>
            <b:Last>Kurner</b:Last>
            <b:First>T.</b:First>
          </b:Person>
        </b:NameList>
      </b:Author>
    </b:Author>
    <b:ConferenceName>IRMMW-THz 2018 – 43rd International Conference on Infrared, Millimeter, and Terahertz Waves</b:ConferenceName>
    <b:RefOrder>18</b:RefOrder>
  </b:Source>
  <b:Source>
    <b:Tag>Pau94</b:Tag>
    <b:SourceType>JournalArticle</b:SourceType>
    <b:Guid>{53F44005-D64C-4FFB-921A-636C492B8BE8}</b:Guid>
    <b:Title>Incorporation of terminal constraints in the FDTD analysis of transmission lines</b:Title>
    <b:Year>1994</b:Year>
    <b:Author>
      <b:Author>
        <b:NameList>
          <b:Person>
            <b:Last>Paul</b:Last>
            <b:First>C.</b:First>
            <b:Middle>R.</b:Middle>
          </b:Person>
        </b:NameList>
      </b:Author>
    </b:Author>
    <b:JournalName>IEEE Transactions on Electromagnetic Compatibility</b:JournalName>
    <b:Pages>85-91</b:Pages>
    <b:Volume>36</b:Volume>
    <b:Issue>2</b:Issue>
    <b:RefOrder>17</b:RefOrder>
  </b:Source>
  <b:Source>
    <b:Tag>Poz12</b:Tag>
    <b:SourceType>Book</b:SourceType>
    <b:Guid>{B736C2DD-4DEA-491D-9D52-E8F2A2770FEF}</b:Guid>
    <b:Title>Microwave Engineering</b:Title>
    <b:Year>2012</b:Year>
    <b:Author>
      <b:Author>
        <b:NameList>
          <b:Person>
            <b:Last>Pozar</b:Last>
            <b:First>D.</b:First>
            <b:Middle>M.</b:Middle>
          </b:Person>
        </b:NameList>
      </b:Author>
    </b:Author>
    <b:Publisher>Wiley</b:Publisher>
    <b:RefOrder>16</b:RefOrder>
  </b:Source>
  <b:Source>
    <b:Tag>RSm17</b:Tag>
    <b:SourceType>ConferenceProceedings</b:SourceType>
    <b:Guid>{A8939183-8950-4A5A-8EEF-7AC92F77297F}</b:Guid>
    <b:Title>Fractional-Order lossy transmission line with skin effect using NILT method</b:Title>
    <b:Year>2017</b:Year>
    <b:Author>
      <b:Author>
        <b:NameList>
          <b:Person>
            <b:Last>R-Smith</b:Last>
            <b:First>N.</b:First>
            <b:Middle>A.-Z.</b:Middle>
          </b:Person>
          <b:Person>
            <b:Last>Kartci</b:Last>
            <b:First>A.</b:First>
          </b:Person>
          <b:Person>
            <b:Last>Brancik</b:Last>
            <b:First>L.</b:First>
          </b:Person>
        </b:NameList>
      </b:Author>
    </b:Author>
    <b:ConferenceName>40th International Conference on Telecommunications and Signal Processing (TSP)</b:ConferenceName>
    <b:RefOrder>8</b:RefOrder>
  </b:Source>
  <b:Source>
    <b:Tag>Smi95</b:Tag>
    <b:SourceType>ConferenceProceedings</b:SourceType>
    <b:Guid>{8851C003-49AC-40B3-8CD4-92A4578ABAE4}</b:Guid>
    <b:Author>
      <b:Author>
        <b:NameList>
          <b:Person>
            <b:Last>Smith</b:Last>
            <b:First>W.</b:First>
            <b:Middle>T.</b:Middle>
          </b:Person>
          <b:Person>
            <b:Last>Das</b:Last>
            <b:First>S.</b:First>
            <b:Middle>K.</b:Middle>
          </b:Person>
        </b:NameList>
      </b:Author>
    </b:Author>
    <b:Title>Application of asymptotic waveform evaluation for EMC analysis of electrical interconnects</b:Title>
    <b:Year>1995</b:Year>
    <b:ConferenceName>Proceedings of International Symposium on Electromagnetic Compatibility</b:ConferenceName>
    <b:RefOrder>11</b:RefOrder>
  </b:Source>
  <b:Source>
    <b:Tag>Sha13</b:Tag>
    <b:SourceType>JournalArticle</b:SourceType>
    <b:Guid>{D790B74B-463F-4041-A4BD-B2C9FEFD952F}</b:Guid>
    <b:Title>Design and Analysis of CMOS-Based Terahertz Integrated Circuits by Causal Fractional-Order RLGC Transmission Line Model</b:Title>
    <b:Year>2013</b:Year>
    <b:Author>
      <b:Author>
        <b:NameList>
          <b:Person>
            <b:Last>Shang</b:Last>
            <b:First>Y.</b:First>
          </b:Person>
          <b:Person>
            <b:Last>Yu</b:Last>
            <b:First>H.</b:First>
          </b:Person>
          <b:Person>
            <b:Last>Fei</b:Last>
            <b:First>W</b:First>
          </b:Person>
        </b:NameList>
      </b:Author>
    </b:Author>
    <b:JournalName>IEEE Journal on Emerging and Selected Topics in Circuits and Systems</b:JournalName>
    <b:Pages>355</b:Pages>
    <b:Volume>3</b:Volume>
    <b:Issue>3</b:Issue>
    <b:RefOrder>9</b:RefOrder>
  </b:Source>
  <b:Source>
    <b:Tag>MKe23</b:Tag>
    <b:SourceType>JournalArticle</b:SourceType>
    <b:Guid>{67A838F7-5426-4AD5-9153-89D3A094CB2C}</b:Guid>
    <b:Author>
      <b:Author>
        <b:NameList>
          <b:Person>
            <b:Last>Dounavis</b:Last>
            <b:First>M.</b:First>
            <b:Middle>Keran and A.</b:Middle>
          </b:Person>
        </b:NameList>
      </b:Author>
    </b:Author>
    <b:Title>An Analytic RLC Model for Coupled Interconnects Which Uses a Numerical Inverse Laplace Transform</b:Title>
    <b:JournalName> IEEE Trans. on Very Large Scale Integration (VLSI) Systems</b:JournalName>
    <b:Year>Oct, 2023</b:Year>
    <b:Pages>1499-1510</b:Pages>
    <b:Volume>31</b:Volume>
    <b:Issue>10</b:Issue>
    <b:RefOrder>3</b:RefOrder>
  </b:Source>
  <b:Source>
    <b:Tag>BBa25</b:Tag>
    <b:SourceType>JournalArticle</b:SourceType>
    <b:Guid>{D6E63C48-E21C-4A73-8318-D27C4E9A1190}</b:Guid>
    <b:Author>
      <b:Author>
        <b:NameList>
          <b:Person>
            <b:Last>B. Bandali</b:Last>
            <b:First>E.</b:First>
            <b:Middle>Gad, and M. Nakhla</b:Middle>
          </b:Person>
        </b:NameList>
      </b:Author>
    </b:Author>
    <b:Title>Modified Inversion of the Laplace Transform for Fast and Stable Time-Domain Simulation of Nonlinear Circuits</b:Title>
    <b:JournalName> IEEE Trans. on Microwave Theory and Techniques</b:JournalName>
    <b:Year>Sept. 2025</b:Year>
    <b:Pages>6059-6070</b:Pages>
    <b:Volume>73</b:Volume>
    <b:Issue>9</b:Issue>
    <b:RefOrder>4</b:RefOrder>
  </b:Source>
  <b:Source>
    <b:Tag>GPe25</b:Tag>
    <b:SourceType>JournalArticle</b:SourceType>
    <b:Guid>{11640097-0F95-4463-B39C-5EB86312A485}</b:Guid>
    <b:Author>
      <b:Author>
        <b:NameList>
          <b:Person>
            <b:Last>al.</b:Last>
            <b:First>G.</b:First>
            <b:Middle>Petranice et</b:Middle>
          </b:Person>
        </b:NameList>
      </b:Author>
    </b:Author>
    <b:Title>Fast Convolution Schemes for Piecewise Approximation of Large-Scale Electromagnetic Systems in Emerging Applications</b:Title>
    <b:JournalName> IEEE Trans. on Circuits and Systems I: Regular Papers</b:JournalName>
    <b:Year>2025</b:Year>
    <b:Pages>3498-3511</b:Pages>
    <b:Volume>72</b:Volume>
    <b:Issue>7</b:Issue>
    <b:RefOrder>2</b:RefOrder>
  </b:Source>
  <b:Source>
    <b:Tag>Kür23</b:Tag>
    <b:SourceType>ConferenceProceedings</b:SourceType>
    <b:Guid>{C16BDDE7-38D1-46EB-B687-BAE9EEC65CE1}</b:Guid>
    <b:Author>
      <b:Author>
        <b:NameList>
          <b:Person>
            <b:Last>Kürner</b:Last>
            <b:First>T.</b:First>
          </b:Person>
        </b:NameList>
      </b:Author>
    </b:Author>
    <b:Title>THz Communications on the Way towards its Application on 6G (Invited Plenary Talk),</b:Title>
    <b:Year>2023</b:Year>
    <b:ConferenceName>48th International Conference on Infrared, Millimeter, and Terahertz Waves (IRMMW-THz)</b:ConferenceName>
    <b:City>Montreal, QC, Canada</b:City>
    <b:RefOrder>1</b:RefOrder>
  </b:Source>
  <b:Source>
    <b:Tag>LiJ25</b:Tag>
    <b:SourceType>JournalArticle</b:SourceType>
    <b:Guid>{D0D11501-EE60-436D-8C9B-7245A4DF4B25}</b:Guid>
    <b:Title>An Accuracy-Enhanced Vector Fitting Technique and Its Applications to Model Electromagnetic Parameters</b:Title>
    <b:Year>2025</b:Year>
    <b:Author>
      <b:Author>
        <b:NameList>
          <b:Person>
            <b:Last>Li</b:Last>
            <b:First>J.</b:First>
          </b:Person>
          <b:Person>
            <b:Last>Liu</b:Last>
            <b:First>H.</b:First>
          </b:Person>
          <b:Person>
            <b:Last>Wang</b:Last>
            <b:First>Y.</b:First>
          </b:Person>
          <b:Person>
            <b:Last>Wang</b:Last>
            <b:First>Y.</b:First>
          </b:Person>
          <b:Person>
            <b:Last>Zhu</b:Last>
            <b:First>Z.</b:First>
          </b:Person>
          <b:Person>
            <b:Last>Deng</b:Last>
            <b:First>L.</b:First>
          </b:Person>
          <b:Person>
            <b:Last>Yang</b:Last>
            <b:First>S.</b:First>
          </b:Person>
        </b:NameList>
      </b:Author>
    </b:Author>
    <b:JournalName>IEEE Antennas and Wireless Propagation Letters</b:JournalName>
    <b:Pages>404-408</b:Pages>
    <b:Volume>24</b:Volume>
    <b:Issue>2</b:Issue>
    <b:RefOrder>5</b:RefOrder>
  </b:Source>
  <b:Source>
    <b:Tag>Ait24</b:Tag>
    <b:SourceType>JournalArticle</b:SourceType>
    <b:Guid>{784FB7A6-F9A2-4BBE-912E-C3C284ABAB28}</b:Guid>
    <b:Author>
      <b:Author>
        <b:NameList>
          <b:Person>
            <b:Last>Ait Belaid</b:Last>
            <b:First>K.</b:First>
          </b:Person>
          <b:Person>
            <b:Last>Belahrach</b:Last>
            <b:First>H.</b:First>
          </b:Person>
          <b:Person>
            <b:Last>Gharnmaz</b:Last>
            <b:First>A.</b:First>
          </b:Person>
          <b:Person>
            <b:Last>Ayad</b:Last>
            <b:First>H.</b:First>
          </b:Person>
        </b:NameList>
      </b:Author>
    </b:Author>
    <b:Title>Numerical analysis of lossy nonuniform interconnect lines in modern integrated circuits by multistep θ-method and Runge-midpoint method</b:Title>
    <b:JournalName>Journal of Computational Electronics</b:JournalName>
    <b:Year>2024</b:Year>
    <b:Pages>142-152</b:Pages>
    <b:Volume>23</b:Volume>
    <b:Issue>1</b:Issue>
    <b:DOI>10.1007/s10825-023-02109-6</b:DOI>
    <b:RefOrder>6</b:RefOrder>
  </b:Source>
  <b:Source>
    <b:Tag>Ait241</b:Tag>
    <b:SourceType>JournalArticle</b:SourceType>
    <b:Guid>{379C25AD-581E-4C08-BB9A-787B31410C2C}</b:Guid>
    <b:Author>
      <b:Author>
        <b:NameList>
          <b:Person>
            <b:Last>Ait Errais</b:Last>
            <b:First>M.</b:First>
          </b:Person>
          <b:Person>
            <b:Last>Ait Belaid</b:Last>
            <b:First>K.</b:First>
          </b:Person>
          <b:Person>
            <b:Last>Belahrach</b:Last>
            <b:First>H.</b:First>
          </b:Person>
          <b:Person>
            <b:Last>Zeroual</b:Last>
            <b:First>A.</b:First>
          </b:Person>
        </b:NameList>
      </b:Author>
    </b:Author>
    <b:Title>Improving High-Speed Interconnect Modeling: The Theta-Method for Accurate Simulation of Skin Effect and Computational Efficiency</b:Title>
    <b:JournalName>ITM Web of Conferences</b:JournalName>
    <b:Year>2024</b:Year>
    <b:Pages>4009</b:Pages>
    <b:Volume>69</b:Volume>
    <b:DOI>https://doi.org/10.1051/itmconf/20246904009</b:DOI>
    <b:RefOrder>7</b:RefOrder>
  </b:Source>
</b:Sources>
</file>

<file path=customXml/itemProps1.xml><?xml version="1.0" encoding="utf-8"?>
<ds:datastoreItem xmlns:ds="http://schemas.openxmlformats.org/officeDocument/2006/customXml" ds:itemID="{DBCF2B35-35B1-4D88-8438-F71E7D798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12</Pages>
  <Words>4440</Words>
  <Characters>25313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Al Shuaili</cp:lastModifiedBy>
  <cp:revision>31</cp:revision>
  <cp:lastPrinted>2025-10-08T20:49:00Z</cp:lastPrinted>
  <dcterms:created xsi:type="dcterms:W3CDTF">2025-09-17T18:17:00Z</dcterms:created>
  <dcterms:modified xsi:type="dcterms:W3CDTF">2025-10-20T20:24:00Z</dcterms:modified>
</cp:coreProperties>
</file>