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4E3E" w14:textId="77777777" w:rsidR="002B45EF" w:rsidRDefault="002B45EF">
      <w:pPr>
        <w:pStyle w:val="BodyText"/>
        <w:spacing w:before="2"/>
        <w:rPr>
          <w:sz w:val="21"/>
        </w:rPr>
      </w:pPr>
    </w:p>
    <w:p w14:paraId="591B4BC2" w14:textId="77777777" w:rsidR="002B45EF" w:rsidRDefault="006830F1">
      <w:pPr>
        <w:pStyle w:val="BodyText"/>
        <w:spacing w:line="35" w:lineRule="exact"/>
        <w:ind w:left="269"/>
        <w:rPr>
          <w:sz w:val="3"/>
        </w:rPr>
      </w:pPr>
      <w:r>
        <w:rPr>
          <w:sz w:val="3"/>
        </w:rPr>
      </w:r>
      <w:r>
        <w:rPr>
          <w:sz w:val="3"/>
        </w:rPr>
        <w:pict w14:anchorId="781E315F">
          <v:group id="_x0000_s2051" alt="" style="width:466.75pt;height:1.75pt;mso-position-horizontal-relative:char;mso-position-vertical-relative:line" coordsize="9335,35">
            <v:line id="_x0000_s2052" alt="" style="position:absolute" from="10,25" to="9325,10" strokeweight="1pt"/>
            <w10:anchorlock/>
          </v:group>
        </w:pict>
      </w:r>
    </w:p>
    <w:p w14:paraId="073623E7" w14:textId="77777777" w:rsidR="002B45EF" w:rsidRDefault="002B45EF">
      <w:pPr>
        <w:pStyle w:val="BodyText"/>
        <w:spacing w:before="1"/>
        <w:rPr>
          <w:sz w:val="15"/>
        </w:rPr>
      </w:pPr>
    </w:p>
    <w:p w14:paraId="430C00E7" w14:textId="77777777" w:rsidR="002B45EF" w:rsidRDefault="00F933BF" w:rsidP="00F933BF">
      <w:pPr>
        <w:pStyle w:val="Title"/>
      </w:pPr>
      <w:r>
        <w:t>Apple</w:t>
      </w:r>
      <w:r w:rsidR="002B04A7">
        <w:rPr>
          <w:spacing w:val="-1"/>
        </w:rPr>
        <w:t xml:space="preserve"> </w:t>
      </w:r>
      <w:r>
        <w:t>–</w:t>
      </w:r>
      <w:r w:rsidR="002B04A7">
        <w:rPr>
          <w:spacing w:val="1"/>
        </w:rPr>
        <w:t xml:space="preserve"> </w:t>
      </w:r>
      <w:r w:rsidRPr="00F933BF">
        <w:t>Stock performance</w:t>
      </w:r>
      <w:r>
        <w:t xml:space="preserve"> analysis research methods</w:t>
      </w:r>
      <w:r w:rsidR="002B04A7">
        <w:t>.</w:t>
      </w:r>
    </w:p>
    <w:p w14:paraId="3E8B694C" w14:textId="77777777" w:rsidR="002B45EF" w:rsidRDefault="002B45EF">
      <w:pPr>
        <w:pStyle w:val="BodyText"/>
        <w:spacing w:before="2"/>
        <w:rPr>
          <w:b/>
          <w:sz w:val="36"/>
        </w:rPr>
      </w:pPr>
    </w:p>
    <w:p w14:paraId="0553581D" w14:textId="77777777" w:rsidR="002B45EF" w:rsidRDefault="00F933BF">
      <w:pPr>
        <w:ind w:left="1660"/>
        <w:rPr>
          <w:i/>
          <w:sz w:val="26"/>
        </w:rPr>
      </w:pPr>
      <w:r>
        <w:rPr>
          <w:i/>
          <w:sz w:val="26"/>
        </w:rPr>
        <w:t xml:space="preserve">Fatima Zahra El </w:t>
      </w:r>
      <w:proofErr w:type="spellStart"/>
      <w:r>
        <w:rPr>
          <w:i/>
          <w:sz w:val="26"/>
        </w:rPr>
        <w:t>Alami</w:t>
      </w:r>
      <w:proofErr w:type="spellEnd"/>
      <w:r w:rsidR="002B04A7">
        <w:rPr>
          <w:i/>
          <w:sz w:val="26"/>
        </w:rPr>
        <w:t>,</w:t>
      </w:r>
      <w:r>
        <w:rPr>
          <w:i/>
          <w:spacing w:val="-1"/>
          <w:sz w:val="26"/>
        </w:rPr>
        <w:t xml:space="preserve"> </w:t>
      </w:r>
      <w:proofErr w:type="spellStart"/>
      <w:r>
        <w:rPr>
          <w:i/>
          <w:spacing w:val="-1"/>
          <w:sz w:val="26"/>
        </w:rPr>
        <w:t>Maha</w:t>
      </w:r>
      <w:proofErr w:type="spellEnd"/>
      <w:r>
        <w:rPr>
          <w:i/>
          <w:spacing w:val="-1"/>
          <w:sz w:val="26"/>
        </w:rPr>
        <w:t xml:space="preserve"> </w:t>
      </w:r>
      <w:proofErr w:type="spellStart"/>
      <w:r>
        <w:rPr>
          <w:i/>
          <w:spacing w:val="-1"/>
          <w:sz w:val="26"/>
        </w:rPr>
        <w:t>Alsaleh</w:t>
      </w:r>
      <w:proofErr w:type="spellEnd"/>
      <w:r>
        <w:rPr>
          <w:i/>
          <w:spacing w:val="-1"/>
          <w:sz w:val="26"/>
        </w:rPr>
        <w:t>, Mohammed Gaghman</w:t>
      </w:r>
    </w:p>
    <w:p w14:paraId="6967F94B" w14:textId="77777777" w:rsidR="002B45EF" w:rsidRDefault="002B45EF">
      <w:pPr>
        <w:pStyle w:val="BodyText"/>
        <w:rPr>
          <w:i/>
        </w:rPr>
      </w:pPr>
    </w:p>
    <w:p w14:paraId="54D3AB41" w14:textId="4930F75F" w:rsidR="002B45EF" w:rsidRDefault="002B04A7">
      <w:pPr>
        <w:pStyle w:val="BodyText"/>
        <w:ind w:left="220" w:right="1066" w:firstLine="1439"/>
      </w:pPr>
      <w:r>
        <w:rPr>
          <w:spacing w:val="6"/>
          <w:w w:val="95"/>
        </w:rPr>
        <w:t xml:space="preserve"> </w:t>
      </w:r>
      <w:r>
        <w:rPr>
          <w:w w:val="95"/>
        </w:rPr>
        <w:t>Faculty</w:t>
      </w:r>
      <w:r>
        <w:rPr>
          <w:spacing w:val="39"/>
          <w:w w:val="95"/>
        </w:rPr>
        <w:t xml:space="preserve"> </w:t>
      </w:r>
      <w:r w:rsidR="00F933BF">
        <w:rPr>
          <w:w w:val="95"/>
        </w:rPr>
        <w:t xml:space="preserve">FABIZ </w:t>
      </w:r>
      <w:r>
        <w:rPr>
          <w:w w:val="95"/>
        </w:rPr>
        <w:t>–</w:t>
      </w:r>
      <w:r>
        <w:rPr>
          <w:spacing w:val="38"/>
          <w:w w:val="95"/>
        </w:rPr>
        <w:t xml:space="preserve"> </w:t>
      </w:r>
      <w:r w:rsidR="000F5F2F">
        <w:rPr>
          <w:w w:val="95"/>
        </w:rPr>
        <w:t xml:space="preserve">IMBA </w:t>
      </w:r>
      <w:r w:rsidR="000F5F2F">
        <w:rPr>
          <w:spacing w:val="-59"/>
          <w:w w:val="95"/>
        </w:rPr>
        <w:t>program</w:t>
      </w:r>
      <w:r>
        <w:t>,</w:t>
      </w:r>
      <w:r>
        <w:rPr>
          <w:spacing w:val="-2"/>
        </w:rPr>
        <w:t xml:space="preserve"> </w:t>
      </w:r>
      <w:r>
        <w:t>2</w:t>
      </w:r>
      <w:r>
        <w:rPr>
          <w:vertAlign w:val="superscript"/>
        </w:rPr>
        <w:t>nd</w:t>
      </w:r>
      <w:r>
        <w:rPr>
          <w:spacing w:val="1"/>
        </w:rPr>
        <w:t xml:space="preserve"> </w:t>
      </w:r>
      <w:r>
        <w:t>year</w:t>
      </w:r>
    </w:p>
    <w:p w14:paraId="575DC3DD" w14:textId="77777777" w:rsidR="002B45EF" w:rsidRDefault="002B45EF">
      <w:pPr>
        <w:pStyle w:val="BodyText"/>
        <w:rPr>
          <w:sz w:val="30"/>
        </w:rPr>
      </w:pPr>
    </w:p>
    <w:p w14:paraId="432FDAAA" w14:textId="77777777" w:rsidR="002B45EF" w:rsidRDefault="002B45EF">
      <w:pPr>
        <w:pStyle w:val="BodyText"/>
        <w:rPr>
          <w:sz w:val="30"/>
        </w:rPr>
      </w:pPr>
    </w:p>
    <w:p w14:paraId="1DE47C62" w14:textId="77777777" w:rsidR="002B45EF" w:rsidRDefault="002B45EF">
      <w:pPr>
        <w:pStyle w:val="BodyText"/>
        <w:spacing w:before="11"/>
        <w:rPr>
          <w:sz w:val="43"/>
        </w:rPr>
      </w:pPr>
    </w:p>
    <w:p w14:paraId="61848029" w14:textId="77777777" w:rsidR="002B45EF" w:rsidRDefault="002B04A7">
      <w:pPr>
        <w:pStyle w:val="BodyText"/>
        <w:ind w:left="220" w:right="1235"/>
      </w:pPr>
      <w:r>
        <w:t>Keywords:</w:t>
      </w:r>
      <w:r>
        <w:rPr>
          <w:spacing w:val="-1"/>
        </w:rPr>
        <w:t xml:space="preserve"> </w:t>
      </w:r>
      <w:r w:rsidR="00F933BF">
        <w:t>Apple</w:t>
      </w:r>
      <w:r>
        <w:t>,</w:t>
      </w:r>
      <w:r>
        <w:rPr>
          <w:spacing w:val="-1"/>
        </w:rPr>
        <w:t xml:space="preserve"> </w:t>
      </w:r>
      <w:r>
        <w:t>stock,</w:t>
      </w:r>
      <w:r>
        <w:rPr>
          <w:spacing w:val="-2"/>
        </w:rPr>
        <w:t xml:space="preserve"> </w:t>
      </w:r>
      <w:r>
        <w:t>closing price,</w:t>
      </w:r>
      <w:r>
        <w:rPr>
          <w:spacing w:val="-2"/>
        </w:rPr>
        <w:t xml:space="preserve"> </w:t>
      </w:r>
      <w:r>
        <w:t>opening</w:t>
      </w:r>
      <w:r>
        <w:rPr>
          <w:spacing w:val="-1"/>
        </w:rPr>
        <w:t xml:space="preserve"> </w:t>
      </w:r>
      <w:r>
        <w:t>price,</w:t>
      </w:r>
      <w:r>
        <w:rPr>
          <w:spacing w:val="-1"/>
        </w:rPr>
        <w:t xml:space="preserve"> </w:t>
      </w:r>
      <w:r>
        <w:t>volatility, beta</w:t>
      </w:r>
      <w:r>
        <w:rPr>
          <w:spacing w:val="-2"/>
        </w:rPr>
        <w:t xml:space="preserve"> </w:t>
      </w:r>
      <w:r>
        <w:t>negative,</w:t>
      </w:r>
      <w:r>
        <w:rPr>
          <w:spacing w:val="-62"/>
        </w:rPr>
        <w:t xml:space="preserve"> </w:t>
      </w:r>
      <w:r>
        <w:t>sustainability</w:t>
      </w:r>
    </w:p>
    <w:p w14:paraId="33358674" w14:textId="77777777" w:rsidR="002B45EF" w:rsidRDefault="006830F1">
      <w:pPr>
        <w:pStyle w:val="BodyText"/>
        <w:spacing w:before="6"/>
        <w:rPr>
          <w:sz w:val="21"/>
        </w:rPr>
      </w:pPr>
      <w:r>
        <w:pict w14:anchorId="290A1577">
          <v:line id="_x0000_s2050" alt="" style="position:absolute;z-index:-15728128;mso-wrap-edited:f;mso-width-percent:0;mso-height-percent:0;mso-wrap-distance-left:0;mso-wrap-distance-right:0;mso-position-horizontal-relative:page;mso-width-percent:0;mso-height-percent:0" from="1in,15.6pt" to="537.75pt,15.6pt" strokeweight="1pt">
            <w10:wrap type="topAndBottom" anchorx="page"/>
          </v:line>
        </w:pict>
      </w:r>
    </w:p>
    <w:p w14:paraId="2773D6A6" w14:textId="77777777" w:rsidR="002B45EF" w:rsidRDefault="002B45EF">
      <w:pPr>
        <w:pStyle w:val="BodyText"/>
        <w:rPr>
          <w:sz w:val="28"/>
        </w:rPr>
      </w:pPr>
    </w:p>
    <w:p w14:paraId="21FE7539" w14:textId="77777777" w:rsidR="00F933BF" w:rsidRDefault="00F933BF">
      <w:pPr>
        <w:pStyle w:val="BodyText"/>
        <w:rPr>
          <w:sz w:val="28"/>
        </w:rPr>
      </w:pPr>
    </w:p>
    <w:p w14:paraId="39E3DA28" w14:textId="77777777" w:rsidR="00F933BF" w:rsidRDefault="00F933BF">
      <w:pPr>
        <w:pStyle w:val="BodyText"/>
        <w:rPr>
          <w:sz w:val="28"/>
        </w:rPr>
      </w:pPr>
    </w:p>
    <w:p w14:paraId="75351130" w14:textId="77777777" w:rsidR="002B45EF" w:rsidRDefault="002B04A7">
      <w:pPr>
        <w:pStyle w:val="Heading1"/>
        <w:spacing w:before="224"/>
      </w:pPr>
      <w:r>
        <w:t>Abstract</w:t>
      </w:r>
    </w:p>
    <w:p w14:paraId="0FE1446B" w14:textId="77777777" w:rsidR="00783FEA" w:rsidRDefault="00783FEA">
      <w:pPr>
        <w:pStyle w:val="Heading1"/>
        <w:spacing w:before="224"/>
      </w:pPr>
    </w:p>
    <w:p w14:paraId="500A7897" w14:textId="54A2815B" w:rsidR="00F933BF" w:rsidRDefault="00783FEA" w:rsidP="001B1692">
      <w:pPr>
        <w:pStyle w:val="BodyText"/>
        <w:rPr>
          <w:sz w:val="28"/>
        </w:rPr>
      </w:pPr>
      <w:r>
        <w:rPr>
          <w:sz w:val="28"/>
        </w:rPr>
        <w:t xml:space="preserve">       </w:t>
      </w:r>
      <w:r w:rsidRPr="00783FEA">
        <w:rPr>
          <w:sz w:val="28"/>
        </w:rPr>
        <w:t xml:space="preserve">This research aims to provide a thorough analysis of Apple Inc.'s stock performance. </w:t>
      </w:r>
      <w:r w:rsidR="001B1692" w:rsidRPr="001B1692">
        <w:rPr>
          <w:sz w:val="28"/>
        </w:rPr>
        <w:t>For performance analysis, we utilized Yahoo Finance to gather historical data spanning from January 1, 2000, to January 20, 2024. Th</w:t>
      </w:r>
      <w:r w:rsidR="001B1692">
        <w:rPr>
          <w:sz w:val="28"/>
        </w:rPr>
        <w:t>e</w:t>
      </w:r>
      <w:r w:rsidR="001B1692" w:rsidRPr="001B1692">
        <w:rPr>
          <w:sz w:val="28"/>
        </w:rPr>
        <w:t xml:space="preserve"> data</w:t>
      </w:r>
      <w:r w:rsidR="001B1692">
        <w:rPr>
          <w:sz w:val="28"/>
        </w:rPr>
        <w:t xml:space="preserve"> were</w:t>
      </w:r>
      <w:r w:rsidR="001B1692" w:rsidRPr="001B1692">
        <w:rPr>
          <w:sz w:val="28"/>
        </w:rPr>
        <w:t xml:space="preserve"> one encompassing all stock-related data, and the other solely containing yearly stock volume information.</w:t>
      </w:r>
    </w:p>
    <w:p w14:paraId="3CC109C7" w14:textId="77777777" w:rsidR="00783FEA" w:rsidRDefault="00783FEA" w:rsidP="00783FEA">
      <w:pPr>
        <w:pStyle w:val="BodyText"/>
        <w:rPr>
          <w:sz w:val="28"/>
        </w:rPr>
      </w:pPr>
    </w:p>
    <w:p w14:paraId="54A0F7BA" w14:textId="77777777" w:rsidR="00A44801" w:rsidRDefault="00A44801">
      <w:pPr>
        <w:pStyle w:val="BodyText"/>
        <w:rPr>
          <w:sz w:val="28"/>
        </w:rPr>
      </w:pPr>
    </w:p>
    <w:p w14:paraId="3E4C6BA5" w14:textId="77777777" w:rsidR="002B45EF" w:rsidRDefault="002B04A7">
      <w:pPr>
        <w:pStyle w:val="Heading1"/>
        <w:spacing w:before="231"/>
      </w:pPr>
      <w:r>
        <w:t>Introduction</w:t>
      </w:r>
    </w:p>
    <w:p w14:paraId="14CA60F3" w14:textId="77777777" w:rsidR="002B45EF" w:rsidRDefault="002B45EF">
      <w:pPr>
        <w:pStyle w:val="BodyText"/>
        <w:spacing w:before="11"/>
        <w:rPr>
          <w:b/>
          <w:sz w:val="25"/>
        </w:rPr>
      </w:pPr>
    </w:p>
    <w:p w14:paraId="32F6131C" w14:textId="77777777" w:rsidR="00F933BF" w:rsidRDefault="00F933BF" w:rsidP="00F933BF">
      <w:pPr>
        <w:rPr>
          <w:sz w:val="28"/>
          <w:szCs w:val="28"/>
        </w:rPr>
      </w:pPr>
      <w:r>
        <w:rPr>
          <w:sz w:val="28"/>
          <w:szCs w:val="28"/>
        </w:rPr>
        <w:t xml:space="preserve">         </w:t>
      </w:r>
      <w:r w:rsidRPr="00F933BF">
        <w:rPr>
          <w:sz w:val="28"/>
          <w:szCs w:val="28"/>
        </w:rPr>
        <w:t>Apple is a multinational technology company based in Cupertino, California12; Apple has been at the forefront of innovation with its consumer electronics, computer software, and online services. The company’s best-known products include the iPhone, iPad, and Mac computers.</w:t>
      </w:r>
    </w:p>
    <w:p w14:paraId="2547E1EE" w14:textId="77777777" w:rsidR="00A44801" w:rsidRPr="00A44801" w:rsidRDefault="00A44801" w:rsidP="00A44801">
      <w:pPr>
        <w:rPr>
          <w:sz w:val="28"/>
          <w:szCs w:val="28"/>
        </w:rPr>
      </w:pPr>
      <w:r w:rsidRPr="00A44801">
        <w:rPr>
          <w:sz w:val="28"/>
          <w:szCs w:val="28"/>
        </w:rPr>
        <w:t>Apple Inc. stands as an iconic player in the global technology landscape, its trajectory intertwined with innovations that have shaped the way individuals interact with and perceive technology. Beyond its revolutionary products, Apple's stock performance has been a focal point for investors seeking to navigate the dynamic and often unpredictable nature of financial markets. This research undertakes a comprehensive analysis of Apple's stock performance spanning the years 2020 to 2024, a period marked by both unprecedented challenges and transformative opportunities.</w:t>
      </w:r>
    </w:p>
    <w:p w14:paraId="51B3293F" w14:textId="77777777" w:rsidR="00A44801" w:rsidRPr="00A44801" w:rsidRDefault="00A44801" w:rsidP="00A44801">
      <w:pPr>
        <w:rPr>
          <w:sz w:val="28"/>
          <w:szCs w:val="28"/>
        </w:rPr>
      </w:pPr>
    </w:p>
    <w:p w14:paraId="61424228" w14:textId="77777777" w:rsidR="00A44801" w:rsidRPr="00A44801" w:rsidRDefault="00A44801" w:rsidP="00A44801">
      <w:pPr>
        <w:rPr>
          <w:sz w:val="28"/>
          <w:szCs w:val="28"/>
        </w:rPr>
      </w:pPr>
      <w:r w:rsidRPr="00A44801">
        <w:rPr>
          <w:sz w:val="28"/>
          <w:szCs w:val="28"/>
        </w:rPr>
        <w:lastRenderedPageBreak/>
        <w:t>The years 2020-2024 encapsulate a spectrum of events, from the onset of the COVID-19 pandemic, which disrupted global markets, to Apple's continued product innovations, regulatory developments, and shifts in consumer behavior. Understanding the intricacies of Apple's stock dynamics during this timeframe necessitates a multifaceted approach, combining quantitative and qualitative research methods. By peering into financial statements, market trends, key events, and sentiment indicators, this analysis aims to unravel the factors shaping Apple's stock trajectory.</w:t>
      </w:r>
    </w:p>
    <w:p w14:paraId="45F0E46E" w14:textId="77777777" w:rsidR="00A44801" w:rsidRPr="00A44801" w:rsidRDefault="00A44801" w:rsidP="00A44801">
      <w:pPr>
        <w:rPr>
          <w:sz w:val="28"/>
          <w:szCs w:val="28"/>
        </w:rPr>
      </w:pPr>
    </w:p>
    <w:p w14:paraId="6F011DE9" w14:textId="1CFF1E16" w:rsidR="00A44801" w:rsidRDefault="00A44801" w:rsidP="00230515">
      <w:pPr>
        <w:rPr>
          <w:sz w:val="28"/>
          <w:szCs w:val="28"/>
        </w:rPr>
      </w:pPr>
      <w:r w:rsidRPr="00A44801">
        <w:rPr>
          <w:sz w:val="28"/>
          <w:szCs w:val="28"/>
        </w:rPr>
        <w:t>As technology continues to evolve and influence various facets of our lives, the stock performance of industry giants like Apple reflects not only the company's intrinsic dynamics but also broader shifts in the technological landscape. Apple's strategic decisions, product launches, and responses to external factors contribute to the intricate dance of supply and demand in the stock market. Through this research, we seek to provide stakeholders, analysts, and investors with a nuanced understanding of the forces driving Apple's stock performance, ultimately enabling informed decision-making in the dynamic world of financial markets.</w:t>
      </w:r>
    </w:p>
    <w:p w14:paraId="18E55A60" w14:textId="77777777" w:rsidR="00A44801" w:rsidRDefault="00A44801" w:rsidP="00F933BF">
      <w:pPr>
        <w:rPr>
          <w:sz w:val="28"/>
          <w:szCs w:val="28"/>
        </w:rPr>
      </w:pPr>
    </w:p>
    <w:p w14:paraId="31C8C98D" w14:textId="77777777" w:rsidR="00A44801" w:rsidRDefault="00A44801" w:rsidP="00F933BF">
      <w:pPr>
        <w:rPr>
          <w:sz w:val="28"/>
          <w:szCs w:val="28"/>
        </w:rPr>
      </w:pPr>
    </w:p>
    <w:p w14:paraId="7EE8F44B" w14:textId="77777777" w:rsidR="00A44801" w:rsidRDefault="00A44801" w:rsidP="00F933BF">
      <w:pPr>
        <w:rPr>
          <w:sz w:val="28"/>
          <w:szCs w:val="28"/>
        </w:rPr>
      </w:pPr>
    </w:p>
    <w:p w14:paraId="49F0EBCA" w14:textId="77777777" w:rsidR="00A44801" w:rsidRPr="00F933BF" w:rsidRDefault="00A44801" w:rsidP="00F933BF">
      <w:pPr>
        <w:rPr>
          <w:sz w:val="28"/>
          <w:szCs w:val="28"/>
        </w:rPr>
      </w:pPr>
    </w:p>
    <w:p w14:paraId="3A9278AE" w14:textId="77777777" w:rsidR="002B45EF" w:rsidRDefault="002B04A7">
      <w:pPr>
        <w:pStyle w:val="Heading1"/>
      </w:pPr>
      <w:r>
        <w:t>Methods</w:t>
      </w:r>
      <w:r>
        <w:rPr>
          <w:spacing w:val="-1"/>
        </w:rPr>
        <w:t xml:space="preserve"> </w:t>
      </w:r>
      <w:r>
        <w:t>and</w:t>
      </w:r>
      <w:r>
        <w:rPr>
          <w:spacing w:val="-3"/>
        </w:rPr>
        <w:t xml:space="preserve"> </w:t>
      </w:r>
      <w:r>
        <w:t>Results</w:t>
      </w:r>
    </w:p>
    <w:p w14:paraId="202C6BF4" w14:textId="77777777" w:rsidR="002B45EF" w:rsidRDefault="002B45EF">
      <w:pPr>
        <w:pStyle w:val="BodyText"/>
        <w:rPr>
          <w:b/>
        </w:rPr>
      </w:pPr>
    </w:p>
    <w:p w14:paraId="633620B8" w14:textId="77777777" w:rsidR="002B45EF" w:rsidRDefault="00AA5334" w:rsidP="00AA5334">
      <w:pPr>
        <w:pStyle w:val="Heading1"/>
        <w:rPr>
          <w:b w:val="0"/>
          <w:bCs w:val="0"/>
        </w:rPr>
      </w:pPr>
      <w:r w:rsidRPr="00AA5334">
        <w:rPr>
          <w:b w:val="0"/>
          <w:bCs w:val="0"/>
        </w:rPr>
        <w:t>For performance analysis, we utilized Yahoo Finance to gather historical data spanning from January 1, 2000, to January 20, 2024. This data was then organized into two separate CSV files: one encompassing all stock-related data, and the other solely containing yearly stock volume information.</w:t>
      </w:r>
    </w:p>
    <w:p w14:paraId="2E920BB6" w14:textId="77777777" w:rsidR="00AA5334" w:rsidRDefault="00AA5334" w:rsidP="00AA5334">
      <w:pPr>
        <w:pStyle w:val="Heading1"/>
        <w:rPr>
          <w:b w:val="0"/>
          <w:bCs w:val="0"/>
        </w:rPr>
      </w:pPr>
    </w:p>
    <w:p w14:paraId="33D808EE" w14:textId="77777777" w:rsidR="00AA5334" w:rsidRDefault="00AA5334" w:rsidP="00AA5334">
      <w:pPr>
        <w:pStyle w:val="Heading1"/>
        <w:rPr>
          <w:b w:val="0"/>
          <w:bCs w:val="0"/>
        </w:rPr>
      </w:pPr>
      <w:r>
        <w:rPr>
          <w:noProof/>
          <w:lang w:val="fr-FR" w:eastAsia="fr-FR"/>
        </w:rPr>
        <w:drawing>
          <wp:inline distT="0" distB="0" distL="0" distR="0" wp14:anchorId="57C8BDA7" wp14:editId="79495A0B">
            <wp:extent cx="963295" cy="352425"/>
            <wp:effectExtent l="0" t="0" r="8255" b="952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3955" cy="352666"/>
                    </a:xfrm>
                    <a:prstGeom prst="rect">
                      <a:avLst/>
                    </a:prstGeom>
                    <a:noFill/>
                    <a:ln>
                      <a:noFill/>
                    </a:ln>
                  </pic:spPr>
                </pic:pic>
              </a:graphicData>
            </a:graphic>
          </wp:inline>
        </w:drawing>
      </w:r>
    </w:p>
    <w:p w14:paraId="01DB54B4" w14:textId="77777777" w:rsidR="00AA5334" w:rsidRDefault="00AA5334" w:rsidP="00AA5334">
      <w:pPr>
        <w:pStyle w:val="Heading1"/>
        <w:rPr>
          <w:b w:val="0"/>
          <w:bCs w:val="0"/>
        </w:rPr>
      </w:pPr>
    </w:p>
    <w:p w14:paraId="564D2062" w14:textId="77777777" w:rsidR="00AA5334" w:rsidRPr="00AA5334" w:rsidRDefault="00AA5334" w:rsidP="00AA5334">
      <w:pPr>
        <w:pStyle w:val="Heading1"/>
        <w:rPr>
          <w:b w:val="0"/>
          <w:bCs w:val="0"/>
        </w:rPr>
      </w:pPr>
    </w:p>
    <w:p w14:paraId="67E022C6" w14:textId="77777777" w:rsidR="002B45EF" w:rsidRDefault="002B04A7" w:rsidP="000F5F2F">
      <w:pPr>
        <w:pStyle w:val="ListParagraph"/>
        <w:numPr>
          <w:ilvl w:val="0"/>
          <w:numId w:val="2"/>
        </w:numPr>
        <w:tabs>
          <w:tab w:val="left" w:pos="1315"/>
        </w:tabs>
        <w:ind w:left="375"/>
        <w:jc w:val="left"/>
        <w:rPr>
          <w:sz w:val="26"/>
        </w:rPr>
      </w:pPr>
      <w:r>
        <w:rPr>
          <w:sz w:val="26"/>
        </w:rPr>
        <w:t>Data</w:t>
      </w:r>
      <w:r>
        <w:rPr>
          <w:spacing w:val="-3"/>
          <w:sz w:val="26"/>
        </w:rPr>
        <w:t xml:space="preserve"> </w:t>
      </w:r>
      <w:r>
        <w:rPr>
          <w:sz w:val="26"/>
        </w:rPr>
        <w:t>analysis.</w:t>
      </w:r>
    </w:p>
    <w:p w14:paraId="1CA2E83D" w14:textId="77777777" w:rsidR="002B45EF" w:rsidRDefault="002B45EF" w:rsidP="000F5F2F">
      <w:pPr>
        <w:pStyle w:val="BodyText"/>
      </w:pPr>
    </w:p>
    <w:p w14:paraId="30B42BA0" w14:textId="77777777" w:rsidR="002B45EF" w:rsidRDefault="002B04A7" w:rsidP="000F5F2F">
      <w:pPr>
        <w:pStyle w:val="BodyText"/>
        <w:ind w:left="1"/>
      </w:pPr>
      <w:r>
        <w:t>To</w:t>
      </w:r>
      <w:r>
        <w:rPr>
          <w:spacing w:val="-5"/>
        </w:rPr>
        <w:t xml:space="preserve"> </w:t>
      </w:r>
      <w:r>
        <w:t>conduct</w:t>
      </w:r>
      <w:r>
        <w:rPr>
          <w:spacing w:val="-2"/>
        </w:rPr>
        <w:t xml:space="preserve"> </w:t>
      </w:r>
      <w:r>
        <w:t>this</w:t>
      </w:r>
      <w:r>
        <w:rPr>
          <w:spacing w:val="-5"/>
        </w:rPr>
        <w:t xml:space="preserve"> </w:t>
      </w:r>
      <w:r>
        <w:t>analysis</w:t>
      </w:r>
      <w:r>
        <w:rPr>
          <w:spacing w:val="-3"/>
        </w:rPr>
        <w:t xml:space="preserve"> </w:t>
      </w:r>
      <w:r>
        <w:t>several</w:t>
      </w:r>
      <w:r>
        <w:rPr>
          <w:spacing w:val="-4"/>
        </w:rPr>
        <w:t xml:space="preserve"> </w:t>
      </w:r>
      <w:r>
        <w:t>libraries</w:t>
      </w:r>
      <w:r>
        <w:rPr>
          <w:spacing w:val="-5"/>
        </w:rPr>
        <w:t xml:space="preserve"> </w:t>
      </w:r>
      <w:r>
        <w:t>from</w:t>
      </w:r>
      <w:r>
        <w:rPr>
          <w:spacing w:val="-2"/>
        </w:rPr>
        <w:t xml:space="preserve"> </w:t>
      </w:r>
      <w:r>
        <w:t>python</w:t>
      </w:r>
      <w:r>
        <w:rPr>
          <w:spacing w:val="-4"/>
        </w:rPr>
        <w:t xml:space="preserve"> </w:t>
      </w:r>
      <w:r>
        <w:t>where</w:t>
      </w:r>
      <w:r>
        <w:rPr>
          <w:spacing w:val="-5"/>
        </w:rPr>
        <w:t xml:space="preserve"> </w:t>
      </w:r>
      <w:r>
        <w:t>used:</w:t>
      </w:r>
    </w:p>
    <w:p w14:paraId="0AFA6D33" w14:textId="4DAD4ED8" w:rsidR="00971532" w:rsidRDefault="00971532" w:rsidP="000F5F2F">
      <w:pPr>
        <w:pStyle w:val="BodyText"/>
        <w:ind w:left="720"/>
      </w:pPr>
    </w:p>
    <w:p w14:paraId="443BE95C" w14:textId="77777777" w:rsidR="002B45EF" w:rsidRDefault="002B45EF">
      <w:pPr>
        <w:pStyle w:val="BodyText"/>
        <w:spacing w:before="7"/>
        <w:rPr>
          <w:sz w:val="24"/>
        </w:rPr>
      </w:pPr>
    </w:p>
    <w:p w14:paraId="31DC48DE" w14:textId="77777777" w:rsidR="000F5F2F" w:rsidRDefault="000F5F2F" w:rsidP="000F5F2F">
      <w:pPr>
        <w:pStyle w:val="BodyText"/>
        <w:spacing w:before="7"/>
        <w:rPr>
          <w:sz w:val="24"/>
        </w:rPr>
      </w:pPr>
      <w:r w:rsidRPr="000F5F2F">
        <w:rPr>
          <w:sz w:val="24"/>
        </w:rPr>
        <w:drawing>
          <wp:inline distT="0" distB="0" distL="0" distR="0" wp14:anchorId="3B7F5A02" wp14:editId="1FACC829">
            <wp:extent cx="5168900" cy="1104900"/>
            <wp:effectExtent l="0" t="0" r="0" b="0"/>
            <wp:docPr id="15986174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17418" name="Picture 1" descr="A black screen with white text&#10;&#10;Description automatically generated"/>
                    <pic:cNvPicPr/>
                  </pic:nvPicPr>
                  <pic:blipFill>
                    <a:blip r:embed="rId8"/>
                    <a:stretch>
                      <a:fillRect/>
                    </a:stretch>
                  </pic:blipFill>
                  <pic:spPr>
                    <a:xfrm>
                      <a:off x="0" y="0"/>
                      <a:ext cx="5168900" cy="1104900"/>
                    </a:xfrm>
                    <a:prstGeom prst="rect">
                      <a:avLst/>
                    </a:prstGeom>
                  </pic:spPr>
                </pic:pic>
              </a:graphicData>
            </a:graphic>
          </wp:inline>
        </w:drawing>
      </w:r>
    </w:p>
    <w:p w14:paraId="23DD67F8" w14:textId="67C2A90D" w:rsidR="002B45EF" w:rsidRPr="000F5F2F" w:rsidRDefault="002B04A7" w:rsidP="000F5F2F">
      <w:pPr>
        <w:pStyle w:val="BodyText"/>
        <w:spacing w:before="7"/>
        <w:rPr>
          <w:sz w:val="24"/>
        </w:rPr>
      </w:pPr>
      <w:r>
        <w:lastRenderedPageBreak/>
        <w:t>Result:</w:t>
      </w:r>
    </w:p>
    <w:p w14:paraId="7FEA4F76" w14:textId="77777777" w:rsidR="009F5B9C" w:rsidRDefault="009F5B9C" w:rsidP="009F5B9C">
      <w:pPr>
        <w:pStyle w:val="Heading1"/>
        <w:jc w:val="center"/>
        <w:rPr>
          <w:b w:val="0"/>
          <w:bCs w:val="0"/>
          <w:sz w:val="20"/>
          <w:szCs w:val="20"/>
        </w:rPr>
      </w:pPr>
    </w:p>
    <w:p w14:paraId="5AF74ED0" w14:textId="77777777" w:rsidR="009F5B9C" w:rsidRPr="009F5B9C" w:rsidRDefault="009F5B9C" w:rsidP="009F5B9C">
      <w:pPr>
        <w:pStyle w:val="Heading1"/>
        <w:jc w:val="center"/>
        <w:rPr>
          <w:b w:val="0"/>
          <w:bCs w:val="0"/>
          <w:sz w:val="20"/>
          <w:szCs w:val="20"/>
        </w:rPr>
      </w:pPr>
      <w:r w:rsidRPr="009F5B9C">
        <w:rPr>
          <w:b w:val="0"/>
          <w:bCs w:val="0"/>
          <w:sz w:val="20"/>
          <w:szCs w:val="20"/>
        </w:rPr>
        <w:t>AAPL</w:t>
      </w:r>
    </w:p>
    <w:p w14:paraId="5C975F99" w14:textId="77777777" w:rsidR="009F5B9C" w:rsidRPr="009F5B9C" w:rsidRDefault="009F5B9C" w:rsidP="009F5B9C">
      <w:pPr>
        <w:pStyle w:val="Heading1"/>
        <w:jc w:val="center"/>
        <w:rPr>
          <w:b w:val="0"/>
          <w:bCs w:val="0"/>
          <w:sz w:val="20"/>
          <w:szCs w:val="20"/>
        </w:rPr>
      </w:pPr>
      <w:r w:rsidRPr="009F5B9C">
        <w:rPr>
          <w:b w:val="0"/>
          <w:bCs w:val="0"/>
          <w:sz w:val="20"/>
          <w:szCs w:val="20"/>
        </w:rPr>
        <w:t>Stock prices 2000-2024</w:t>
      </w:r>
    </w:p>
    <w:p w14:paraId="363B48D9" w14:textId="77777777" w:rsidR="009F5B9C" w:rsidRDefault="009F5B9C">
      <w:pPr>
        <w:pStyle w:val="BodyText"/>
        <w:spacing w:before="16"/>
        <w:ind w:left="220"/>
      </w:pPr>
    </w:p>
    <w:p w14:paraId="1B6685A0" w14:textId="0339C7D3" w:rsidR="009F5B9C" w:rsidRDefault="000F5F2F">
      <w:pPr>
        <w:pStyle w:val="BodyText"/>
        <w:spacing w:before="16"/>
        <w:ind w:left="220"/>
      </w:pPr>
      <w:r w:rsidRPr="000F5F2F">
        <w:drawing>
          <wp:inline distT="0" distB="0" distL="0" distR="0" wp14:anchorId="5AB388AC" wp14:editId="6D516AAA">
            <wp:extent cx="6235700" cy="2724150"/>
            <wp:effectExtent l="0" t="0" r="0" b="6350"/>
            <wp:docPr id="1699100936" name="Picture 1" descr="A graph of growth in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00936" name="Picture 1" descr="A graph of growth in years&#10;&#10;Description automatically generated with medium confidence"/>
                    <pic:cNvPicPr/>
                  </pic:nvPicPr>
                  <pic:blipFill>
                    <a:blip r:embed="rId9"/>
                    <a:stretch>
                      <a:fillRect/>
                    </a:stretch>
                  </pic:blipFill>
                  <pic:spPr>
                    <a:xfrm>
                      <a:off x="0" y="0"/>
                      <a:ext cx="6235700" cy="2724150"/>
                    </a:xfrm>
                    <a:prstGeom prst="rect">
                      <a:avLst/>
                    </a:prstGeom>
                  </pic:spPr>
                </pic:pic>
              </a:graphicData>
            </a:graphic>
          </wp:inline>
        </w:drawing>
      </w:r>
    </w:p>
    <w:p w14:paraId="472107F7" w14:textId="77777777" w:rsidR="009F5B9C" w:rsidRPr="009F5B9C" w:rsidRDefault="009F5B9C" w:rsidP="009F5B9C">
      <w:pPr>
        <w:pStyle w:val="Heading1"/>
        <w:rPr>
          <w:b w:val="0"/>
          <w:bCs w:val="0"/>
          <w:sz w:val="24"/>
          <w:szCs w:val="24"/>
        </w:rPr>
      </w:pPr>
      <w:r w:rsidRPr="009F5B9C">
        <w:rPr>
          <w:b w:val="0"/>
          <w:bCs w:val="0"/>
          <w:sz w:val="24"/>
          <w:szCs w:val="24"/>
        </w:rPr>
        <w:t xml:space="preserve">         This graph shows that the stock was relatively stable for a period, and then it started to increase significantly. This </w:t>
      </w:r>
      <w:proofErr w:type="gramStart"/>
      <w:r w:rsidRPr="009F5B9C">
        <w:rPr>
          <w:b w:val="0"/>
          <w:bCs w:val="0"/>
          <w:sz w:val="24"/>
          <w:szCs w:val="24"/>
        </w:rPr>
        <w:t>indicate</w:t>
      </w:r>
      <w:proofErr w:type="gramEnd"/>
      <w:r w:rsidRPr="009F5B9C">
        <w:rPr>
          <w:b w:val="0"/>
          <w:bCs w:val="0"/>
          <w:sz w:val="24"/>
          <w:szCs w:val="24"/>
        </w:rPr>
        <w:t xml:space="preserve"> a positive performance of the stock over the observed period.</w:t>
      </w:r>
    </w:p>
    <w:p w14:paraId="593B7B73" w14:textId="77777777" w:rsidR="009F5B9C" w:rsidRPr="009F5B9C" w:rsidRDefault="009F5B9C" w:rsidP="009F5B9C">
      <w:pPr>
        <w:pStyle w:val="Heading1"/>
        <w:rPr>
          <w:b w:val="0"/>
          <w:bCs w:val="0"/>
          <w:sz w:val="24"/>
          <w:szCs w:val="24"/>
        </w:rPr>
      </w:pPr>
    </w:p>
    <w:p w14:paraId="59FBDA1F" w14:textId="77777777" w:rsidR="009F5B9C" w:rsidRDefault="009F5B9C">
      <w:pPr>
        <w:pStyle w:val="BodyText"/>
        <w:spacing w:before="16"/>
        <w:ind w:left="220"/>
      </w:pPr>
    </w:p>
    <w:p w14:paraId="2DEBADF5" w14:textId="2C405025" w:rsidR="009F5B9C" w:rsidRDefault="000F5F2F">
      <w:pPr>
        <w:pStyle w:val="BodyText"/>
        <w:spacing w:before="16"/>
        <w:ind w:left="220"/>
      </w:pPr>
      <w:r w:rsidRPr="000F5F2F">
        <w:drawing>
          <wp:inline distT="0" distB="0" distL="0" distR="0" wp14:anchorId="3A4F6270" wp14:editId="7482A61E">
            <wp:extent cx="6235700" cy="852170"/>
            <wp:effectExtent l="0" t="0" r="0" b="0"/>
            <wp:docPr id="105627549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75490" name="Picture 1" descr="A close up of text&#10;&#10;Description automatically generated"/>
                    <pic:cNvPicPr/>
                  </pic:nvPicPr>
                  <pic:blipFill>
                    <a:blip r:embed="rId10"/>
                    <a:stretch>
                      <a:fillRect/>
                    </a:stretch>
                  </pic:blipFill>
                  <pic:spPr>
                    <a:xfrm>
                      <a:off x="0" y="0"/>
                      <a:ext cx="6235700" cy="852170"/>
                    </a:xfrm>
                    <a:prstGeom prst="rect">
                      <a:avLst/>
                    </a:prstGeom>
                  </pic:spPr>
                </pic:pic>
              </a:graphicData>
            </a:graphic>
          </wp:inline>
        </w:drawing>
      </w:r>
    </w:p>
    <w:p w14:paraId="78E72B99" w14:textId="2C68DDE6" w:rsidR="009F5B9C" w:rsidRDefault="009F5B9C" w:rsidP="000F5F2F">
      <w:pPr>
        <w:pStyle w:val="BodyText"/>
        <w:spacing w:before="16"/>
      </w:pPr>
    </w:p>
    <w:p w14:paraId="1EDEB8E5" w14:textId="77777777" w:rsidR="000F5F2F" w:rsidRDefault="000F5F2F" w:rsidP="009F5B9C">
      <w:pPr>
        <w:pStyle w:val="Heading1"/>
        <w:jc w:val="center"/>
        <w:rPr>
          <w:b w:val="0"/>
          <w:bCs w:val="0"/>
          <w:sz w:val="20"/>
          <w:szCs w:val="20"/>
        </w:rPr>
      </w:pPr>
    </w:p>
    <w:p w14:paraId="6855A01E" w14:textId="77777777" w:rsidR="000F5F2F" w:rsidRDefault="000F5F2F" w:rsidP="009F5B9C">
      <w:pPr>
        <w:pStyle w:val="Heading1"/>
        <w:jc w:val="center"/>
        <w:rPr>
          <w:b w:val="0"/>
          <w:bCs w:val="0"/>
          <w:sz w:val="20"/>
          <w:szCs w:val="20"/>
        </w:rPr>
      </w:pPr>
    </w:p>
    <w:p w14:paraId="0B2D7F4B" w14:textId="77777777" w:rsidR="000F5F2F" w:rsidRDefault="000F5F2F" w:rsidP="009F5B9C">
      <w:pPr>
        <w:pStyle w:val="Heading1"/>
        <w:jc w:val="center"/>
        <w:rPr>
          <w:b w:val="0"/>
          <w:bCs w:val="0"/>
          <w:sz w:val="20"/>
          <w:szCs w:val="20"/>
        </w:rPr>
      </w:pPr>
    </w:p>
    <w:p w14:paraId="209A1F00" w14:textId="77777777" w:rsidR="000F5F2F" w:rsidRDefault="000F5F2F" w:rsidP="009F5B9C">
      <w:pPr>
        <w:pStyle w:val="Heading1"/>
        <w:jc w:val="center"/>
        <w:rPr>
          <w:b w:val="0"/>
          <w:bCs w:val="0"/>
          <w:sz w:val="20"/>
          <w:szCs w:val="20"/>
        </w:rPr>
      </w:pPr>
    </w:p>
    <w:p w14:paraId="55F3E3D1" w14:textId="77777777" w:rsidR="000F5F2F" w:rsidRDefault="000F5F2F" w:rsidP="009F5B9C">
      <w:pPr>
        <w:pStyle w:val="Heading1"/>
        <w:jc w:val="center"/>
        <w:rPr>
          <w:b w:val="0"/>
          <w:bCs w:val="0"/>
          <w:sz w:val="20"/>
          <w:szCs w:val="20"/>
        </w:rPr>
      </w:pPr>
    </w:p>
    <w:p w14:paraId="71FF3B9D" w14:textId="77777777" w:rsidR="000F5F2F" w:rsidRDefault="000F5F2F" w:rsidP="009F5B9C">
      <w:pPr>
        <w:pStyle w:val="Heading1"/>
        <w:jc w:val="center"/>
        <w:rPr>
          <w:b w:val="0"/>
          <w:bCs w:val="0"/>
          <w:sz w:val="20"/>
          <w:szCs w:val="20"/>
        </w:rPr>
      </w:pPr>
    </w:p>
    <w:p w14:paraId="5465816E" w14:textId="77777777" w:rsidR="000F5F2F" w:rsidRDefault="000F5F2F" w:rsidP="009F5B9C">
      <w:pPr>
        <w:pStyle w:val="Heading1"/>
        <w:jc w:val="center"/>
        <w:rPr>
          <w:b w:val="0"/>
          <w:bCs w:val="0"/>
          <w:sz w:val="20"/>
          <w:szCs w:val="20"/>
        </w:rPr>
      </w:pPr>
    </w:p>
    <w:p w14:paraId="4246D54F" w14:textId="77777777" w:rsidR="000F5F2F" w:rsidRDefault="000F5F2F" w:rsidP="009F5B9C">
      <w:pPr>
        <w:pStyle w:val="Heading1"/>
        <w:jc w:val="center"/>
        <w:rPr>
          <w:b w:val="0"/>
          <w:bCs w:val="0"/>
          <w:sz w:val="20"/>
          <w:szCs w:val="20"/>
        </w:rPr>
      </w:pPr>
    </w:p>
    <w:p w14:paraId="5CD58FC7" w14:textId="77777777" w:rsidR="000F5F2F" w:rsidRDefault="000F5F2F" w:rsidP="009F5B9C">
      <w:pPr>
        <w:pStyle w:val="Heading1"/>
        <w:jc w:val="center"/>
        <w:rPr>
          <w:b w:val="0"/>
          <w:bCs w:val="0"/>
          <w:sz w:val="20"/>
          <w:szCs w:val="20"/>
        </w:rPr>
      </w:pPr>
    </w:p>
    <w:p w14:paraId="10FE2EA3" w14:textId="77777777" w:rsidR="000F5F2F" w:rsidRDefault="000F5F2F" w:rsidP="009F5B9C">
      <w:pPr>
        <w:pStyle w:val="Heading1"/>
        <w:jc w:val="center"/>
        <w:rPr>
          <w:b w:val="0"/>
          <w:bCs w:val="0"/>
          <w:sz w:val="20"/>
          <w:szCs w:val="20"/>
        </w:rPr>
      </w:pPr>
    </w:p>
    <w:p w14:paraId="4A7386EA" w14:textId="77777777" w:rsidR="000F5F2F" w:rsidRDefault="000F5F2F" w:rsidP="009F5B9C">
      <w:pPr>
        <w:pStyle w:val="Heading1"/>
        <w:jc w:val="center"/>
        <w:rPr>
          <w:b w:val="0"/>
          <w:bCs w:val="0"/>
          <w:sz w:val="20"/>
          <w:szCs w:val="20"/>
        </w:rPr>
      </w:pPr>
    </w:p>
    <w:p w14:paraId="514CC17F" w14:textId="77777777" w:rsidR="000F5F2F" w:rsidRDefault="000F5F2F" w:rsidP="009F5B9C">
      <w:pPr>
        <w:pStyle w:val="Heading1"/>
        <w:jc w:val="center"/>
        <w:rPr>
          <w:b w:val="0"/>
          <w:bCs w:val="0"/>
          <w:sz w:val="20"/>
          <w:szCs w:val="20"/>
        </w:rPr>
      </w:pPr>
    </w:p>
    <w:p w14:paraId="325A728F" w14:textId="77777777" w:rsidR="000F5F2F" w:rsidRDefault="000F5F2F" w:rsidP="009F5B9C">
      <w:pPr>
        <w:pStyle w:val="Heading1"/>
        <w:jc w:val="center"/>
        <w:rPr>
          <w:b w:val="0"/>
          <w:bCs w:val="0"/>
          <w:sz w:val="20"/>
          <w:szCs w:val="20"/>
        </w:rPr>
      </w:pPr>
    </w:p>
    <w:p w14:paraId="691A3247" w14:textId="77777777" w:rsidR="000F5F2F" w:rsidRDefault="000F5F2F" w:rsidP="009F5B9C">
      <w:pPr>
        <w:pStyle w:val="Heading1"/>
        <w:jc w:val="center"/>
        <w:rPr>
          <w:b w:val="0"/>
          <w:bCs w:val="0"/>
          <w:sz w:val="20"/>
          <w:szCs w:val="20"/>
        </w:rPr>
      </w:pPr>
    </w:p>
    <w:p w14:paraId="1E570E3E" w14:textId="77777777" w:rsidR="000F5F2F" w:rsidRDefault="000F5F2F" w:rsidP="009F5B9C">
      <w:pPr>
        <w:pStyle w:val="Heading1"/>
        <w:jc w:val="center"/>
        <w:rPr>
          <w:b w:val="0"/>
          <w:bCs w:val="0"/>
          <w:sz w:val="20"/>
          <w:szCs w:val="20"/>
        </w:rPr>
      </w:pPr>
    </w:p>
    <w:p w14:paraId="43A1254E" w14:textId="77777777" w:rsidR="000F5F2F" w:rsidRDefault="000F5F2F" w:rsidP="009F5B9C">
      <w:pPr>
        <w:pStyle w:val="Heading1"/>
        <w:jc w:val="center"/>
        <w:rPr>
          <w:b w:val="0"/>
          <w:bCs w:val="0"/>
          <w:sz w:val="20"/>
          <w:szCs w:val="20"/>
        </w:rPr>
      </w:pPr>
    </w:p>
    <w:p w14:paraId="57809121" w14:textId="1EFD45A9" w:rsidR="009F5B9C" w:rsidRPr="009F5B9C" w:rsidRDefault="009F5B9C" w:rsidP="009F5B9C">
      <w:pPr>
        <w:pStyle w:val="Heading1"/>
        <w:jc w:val="center"/>
        <w:rPr>
          <w:b w:val="0"/>
          <w:bCs w:val="0"/>
          <w:sz w:val="20"/>
          <w:szCs w:val="20"/>
        </w:rPr>
      </w:pPr>
      <w:r w:rsidRPr="009F5B9C">
        <w:rPr>
          <w:b w:val="0"/>
          <w:bCs w:val="0"/>
          <w:sz w:val="20"/>
          <w:szCs w:val="20"/>
        </w:rPr>
        <w:lastRenderedPageBreak/>
        <w:t>AAPL</w:t>
      </w:r>
    </w:p>
    <w:p w14:paraId="7A4C8543" w14:textId="77777777" w:rsidR="009F5B9C" w:rsidRPr="009F5B9C" w:rsidRDefault="009F5B9C" w:rsidP="009F5B9C">
      <w:pPr>
        <w:pStyle w:val="Heading1"/>
        <w:jc w:val="center"/>
        <w:rPr>
          <w:b w:val="0"/>
          <w:bCs w:val="0"/>
          <w:sz w:val="20"/>
          <w:szCs w:val="20"/>
        </w:rPr>
      </w:pPr>
      <w:r w:rsidRPr="009F5B9C">
        <w:rPr>
          <w:b w:val="0"/>
          <w:bCs w:val="0"/>
          <w:sz w:val="20"/>
          <w:szCs w:val="20"/>
        </w:rPr>
        <w:t>Volume 2000-2024</w:t>
      </w:r>
    </w:p>
    <w:p w14:paraId="64A15938" w14:textId="691E8C0E" w:rsidR="009F5B9C" w:rsidRPr="009F5B9C" w:rsidRDefault="000F5F2F" w:rsidP="009F5B9C">
      <w:pPr>
        <w:pStyle w:val="Heading1"/>
        <w:jc w:val="center"/>
        <w:rPr>
          <w:b w:val="0"/>
          <w:bCs w:val="0"/>
          <w:sz w:val="20"/>
          <w:szCs w:val="20"/>
        </w:rPr>
      </w:pPr>
      <w:r w:rsidRPr="000F5F2F">
        <w:rPr>
          <w:sz w:val="20"/>
        </w:rPr>
        <w:drawing>
          <wp:anchor distT="0" distB="0" distL="114300" distR="114300" simplePos="0" relativeHeight="487591424" behindDoc="0" locked="0" layoutInCell="1" allowOverlap="1" wp14:anchorId="20AE7656" wp14:editId="3679D6E0">
            <wp:simplePos x="0" y="0"/>
            <wp:positionH relativeFrom="column">
              <wp:posOffset>99900</wp:posOffset>
            </wp:positionH>
            <wp:positionV relativeFrom="paragraph">
              <wp:posOffset>101375</wp:posOffset>
            </wp:positionV>
            <wp:extent cx="6235700" cy="2716530"/>
            <wp:effectExtent l="0" t="0" r="0" b="1270"/>
            <wp:wrapNone/>
            <wp:docPr id="824993922"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93922" name="Picture 1" descr="A graph of a number of ye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35700" cy="2716530"/>
                    </a:xfrm>
                    <a:prstGeom prst="rect">
                      <a:avLst/>
                    </a:prstGeom>
                  </pic:spPr>
                </pic:pic>
              </a:graphicData>
            </a:graphic>
            <wp14:sizeRelH relativeFrom="page">
              <wp14:pctWidth>0</wp14:pctWidth>
            </wp14:sizeRelH>
            <wp14:sizeRelV relativeFrom="page">
              <wp14:pctHeight>0</wp14:pctHeight>
            </wp14:sizeRelV>
          </wp:anchor>
        </w:drawing>
      </w:r>
    </w:p>
    <w:p w14:paraId="1CE8992E" w14:textId="2E9E8757" w:rsidR="002B45EF" w:rsidRDefault="002B45EF">
      <w:pPr>
        <w:pStyle w:val="BodyText"/>
        <w:ind w:left="940"/>
        <w:rPr>
          <w:sz w:val="20"/>
        </w:rPr>
      </w:pPr>
    </w:p>
    <w:p w14:paraId="22493967" w14:textId="0D82FCAE" w:rsidR="002B45EF" w:rsidRDefault="002B45EF">
      <w:pPr>
        <w:pStyle w:val="BodyText"/>
        <w:spacing w:before="5"/>
        <w:rPr>
          <w:sz w:val="27"/>
        </w:rPr>
      </w:pPr>
    </w:p>
    <w:p w14:paraId="2663FD32" w14:textId="77777777" w:rsidR="000F5F2F" w:rsidRDefault="009F5B9C" w:rsidP="001A14AC">
      <w:pPr>
        <w:pStyle w:val="NormalWeb"/>
        <w:spacing w:before="0" w:beforeAutospacing="0" w:after="0" w:afterAutospacing="0"/>
        <w:rPr>
          <w:color w:val="111111"/>
          <w:lang w:val="en-US"/>
        </w:rPr>
      </w:pPr>
      <w:r w:rsidRPr="009F5B9C">
        <w:rPr>
          <w:color w:val="111111"/>
          <w:lang w:val="en-US"/>
        </w:rPr>
        <w:t xml:space="preserve">          </w:t>
      </w:r>
    </w:p>
    <w:p w14:paraId="2D28136E" w14:textId="64DFF6CB" w:rsidR="000F5F2F" w:rsidRDefault="000F5F2F" w:rsidP="001A14AC">
      <w:pPr>
        <w:pStyle w:val="NormalWeb"/>
        <w:spacing w:before="0" w:beforeAutospacing="0" w:after="0" w:afterAutospacing="0"/>
        <w:rPr>
          <w:color w:val="111111"/>
          <w:lang w:val="en-US"/>
        </w:rPr>
      </w:pPr>
    </w:p>
    <w:p w14:paraId="0285A8F9" w14:textId="4A28F25A" w:rsidR="000F5F2F" w:rsidRDefault="000F5F2F" w:rsidP="001A14AC">
      <w:pPr>
        <w:pStyle w:val="NormalWeb"/>
        <w:spacing w:before="0" w:beforeAutospacing="0" w:after="0" w:afterAutospacing="0"/>
        <w:rPr>
          <w:color w:val="111111"/>
          <w:lang w:val="en-US"/>
        </w:rPr>
      </w:pPr>
    </w:p>
    <w:p w14:paraId="69F753CA" w14:textId="2D21918A" w:rsidR="000F5F2F" w:rsidRDefault="000F5F2F" w:rsidP="001A14AC">
      <w:pPr>
        <w:pStyle w:val="NormalWeb"/>
        <w:spacing w:before="0" w:beforeAutospacing="0" w:after="0" w:afterAutospacing="0"/>
        <w:rPr>
          <w:color w:val="111111"/>
          <w:lang w:val="en-US"/>
        </w:rPr>
      </w:pPr>
    </w:p>
    <w:p w14:paraId="19F8DD10" w14:textId="2B9B4193" w:rsidR="000F5F2F" w:rsidRDefault="000F5F2F" w:rsidP="001A14AC">
      <w:pPr>
        <w:pStyle w:val="NormalWeb"/>
        <w:spacing w:before="0" w:beforeAutospacing="0" w:after="0" w:afterAutospacing="0"/>
        <w:rPr>
          <w:color w:val="111111"/>
          <w:lang w:val="en-US"/>
        </w:rPr>
      </w:pPr>
    </w:p>
    <w:p w14:paraId="2F68679A" w14:textId="7B61149A" w:rsidR="000F5F2F" w:rsidRDefault="000F5F2F" w:rsidP="001A14AC">
      <w:pPr>
        <w:pStyle w:val="NormalWeb"/>
        <w:spacing w:before="0" w:beforeAutospacing="0" w:after="0" w:afterAutospacing="0"/>
        <w:rPr>
          <w:color w:val="111111"/>
          <w:lang w:val="en-US"/>
        </w:rPr>
      </w:pPr>
    </w:p>
    <w:p w14:paraId="6DB29F01" w14:textId="41577A72" w:rsidR="000F5F2F" w:rsidRDefault="000F5F2F" w:rsidP="001A14AC">
      <w:pPr>
        <w:pStyle w:val="NormalWeb"/>
        <w:spacing w:before="0" w:beforeAutospacing="0" w:after="0" w:afterAutospacing="0"/>
        <w:rPr>
          <w:color w:val="111111"/>
          <w:lang w:val="en-US"/>
        </w:rPr>
      </w:pPr>
    </w:p>
    <w:p w14:paraId="04CA6A71" w14:textId="7CF647F6" w:rsidR="000F5F2F" w:rsidRDefault="000F5F2F" w:rsidP="001A14AC">
      <w:pPr>
        <w:pStyle w:val="NormalWeb"/>
        <w:spacing w:before="0" w:beforeAutospacing="0" w:after="0" w:afterAutospacing="0"/>
        <w:rPr>
          <w:color w:val="111111"/>
          <w:lang w:val="en-US"/>
        </w:rPr>
      </w:pPr>
    </w:p>
    <w:p w14:paraId="26424825" w14:textId="591FADC6" w:rsidR="000F5F2F" w:rsidRDefault="000F5F2F" w:rsidP="001A14AC">
      <w:pPr>
        <w:pStyle w:val="NormalWeb"/>
        <w:spacing w:before="0" w:beforeAutospacing="0" w:after="0" w:afterAutospacing="0"/>
        <w:rPr>
          <w:color w:val="111111"/>
          <w:lang w:val="en-US"/>
        </w:rPr>
      </w:pPr>
    </w:p>
    <w:p w14:paraId="5A89F0C3" w14:textId="42606A81" w:rsidR="000F5F2F" w:rsidRDefault="000F5F2F" w:rsidP="001A14AC">
      <w:pPr>
        <w:pStyle w:val="NormalWeb"/>
        <w:spacing w:before="0" w:beforeAutospacing="0" w:after="0" w:afterAutospacing="0"/>
        <w:rPr>
          <w:color w:val="111111"/>
          <w:lang w:val="en-US"/>
        </w:rPr>
      </w:pPr>
    </w:p>
    <w:p w14:paraId="35B29236" w14:textId="77777777" w:rsidR="000F5F2F" w:rsidRDefault="000F5F2F" w:rsidP="001A14AC">
      <w:pPr>
        <w:pStyle w:val="NormalWeb"/>
        <w:spacing w:before="0" w:beforeAutospacing="0" w:after="0" w:afterAutospacing="0"/>
        <w:rPr>
          <w:color w:val="111111"/>
          <w:lang w:val="en-US"/>
        </w:rPr>
      </w:pPr>
    </w:p>
    <w:p w14:paraId="77652CDE" w14:textId="58D8A717" w:rsidR="000F5F2F" w:rsidRDefault="000F5F2F" w:rsidP="001A14AC">
      <w:pPr>
        <w:pStyle w:val="NormalWeb"/>
        <w:spacing w:before="0" w:beforeAutospacing="0" w:after="0" w:afterAutospacing="0"/>
        <w:rPr>
          <w:color w:val="111111"/>
          <w:lang w:val="en-US"/>
        </w:rPr>
      </w:pPr>
    </w:p>
    <w:p w14:paraId="1AE91500" w14:textId="0A8F81C7" w:rsidR="000F5F2F" w:rsidRDefault="000F5F2F" w:rsidP="001A14AC">
      <w:pPr>
        <w:pStyle w:val="NormalWeb"/>
        <w:spacing w:before="0" w:beforeAutospacing="0" w:after="0" w:afterAutospacing="0"/>
        <w:rPr>
          <w:color w:val="111111"/>
          <w:lang w:val="en-US"/>
        </w:rPr>
      </w:pPr>
    </w:p>
    <w:p w14:paraId="32B0D3E8" w14:textId="2B07AFE3" w:rsidR="000F5F2F" w:rsidRDefault="000F5F2F" w:rsidP="001A14AC">
      <w:pPr>
        <w:pStyle w:val="NormalWeb"/>
        <w:spacing w:before="0" w:beforeAutospacing="0" w:after="0" w:afterAutospacing="0"/>
        <w:rPr>
          <w:color w:val="111111"/>
          <w:lang w:val="en-US"/>
        </w:rPr>
      </w:pPr>
    </w:p>
    <w:p w14:paraId="502FA1CC" w14:textId="202DD16E" w:rsidR="000F5F2F" w:rsidRDefault="000F5F2F" w:rsidP="001A14AC">
      <w:pPr>
        <w:pStyle w:val="NormalWeb"/>
        <w:spacing w:before="0" w:beforeAutospacing="0" w:after="0" w:afterAutospacing="0"/>
        <w:rPr>
          <w:color w:val="111111"/>
          <w:lang w:val="en-US"/>
        </w:rPr>
      </w:pPr>
    </w:p>
    <w:p w14:paraId="6E2BE707" w14:textId="6A6F6A4B" w:rsidR="001A14AC" w:rsidRDefault="009F5B9C" w:rsidP="001A14AC">
      <w:pPr>
        <w:pStyle w:val="NormalWeb"/>
        <w:spacing w:before="0" w:beforeAutospacing="0" w:after="0" w:afterAutospacing="0"/>
        <w:rPr>
          <w:color w:val="111111"/>
          <w:lang w:val="en-US"/>
        </w:rPr>
      </w:pPr>
      <w:r w:rsidRPr="009F5B9C">
        <w:rPr>
          <w:color w:val="111111"/>
          <w:lang w:val="en-US"/>
        </w:rPr>
        <w:t xml:space="preserve"> </w:t>
      </w:r>
      <w:r w:rsidR="001A14AC" w:rsidRPr="009F5B9C">
        <w:rPr>
          <w:color w:val="111111"/>
          <w:lang w:val="en-US"/>
        </w:rPr>
        <w:t>This graph shows that there was initially a high volume of the metric, which then significantly decreased and stabilized at a lower level. This could indicate a decrease in sales, stock trading volume, or any other measurable factor over time.</w:t>
      </w:r>
    </w:p>
    <w:p w14:paraId="22DEE0D8" w14:textId="77777777" w:rsidR="000F5F2F" w:rsidRDefault="000F5F2F" w:rsidP="001A14AC">
      <w:pPr>
        <w:pStyle w:val="NormalWeb"/>
        <w:spacing w:before="0" w:beforeAutospacing="0" w:after="0" w:afterAutospacing="0"/>
        <w:rPr>
          <w:b/>
          <w:bCs/>
          <w:color w:val="111111"/>
          <w:lang w:val="en-US"/>
        </w:rPr>
      </w:pPr>
    </w:p>
    <w:p w14:paraId="3A3462E7" w14:textId="4410703F" w:rsidR="000F5F2F" w:rsidRDefault="000F5F2F" w:rsidP="001A14AC">
      <w:pPr>
        <w:pStyle w:val="NormalWeb"/>
        <w:spacing w:before="0" w:beforeAutospacing="0" w:after="0" w:afterAutospacing="0"/>
        <w:rPr>
          <w:b/>
          <w:bCs/>
          <w:color w:val="111111"/>
          <w:lang w:val="en-US"/>
        </w:rPr>
      </w:pPr>
    </w:p>
    <w:p w14:paraId="7717CDD7" w14:textId="06C30519" w:rsidR="000F5F2F" w:rsidRPr="000F5F2F" w:rsidRDefault="000F5F2F" w:rsidP="000F5F2F">
      <w:pPr>
        <w:pStyle w:val="NormalWeb"/>
        <w:spacing w:before="0" w:beforeAutospacing="0" w:after="0" w:afterAutospacing="0"/>
        <w:rPr>
          <w:b/>
          <w:bCs/>
          <w:color w:val="111111"/>
          <w:lang w:val="en-US"/>
        </w:rPr>
      </w:pPr>
      <w:r w:rsidRPr="000F5F2F">
        <w:rPr>
          <w:b/>
          <w:bCs/>
          <w:color w:val="111111"/>
          <w:lang w:val="en-US"/>
        </w:rPr>
        <w:t>Volume of Stock Traded</w:t>
      </w:r>
    </w:p>
    <w:p w14:paraId="35C53941" w14:textId="2F78D594" w:rsidR="000F5F2F" w:rsidRDefault="000F5F2F" w:rsidP="001A14AC">
      <w:pPr>
        <w:pStyle w:val="NormalWeb"/>
        <w:spacing w:before="0" w:beforeAutospacing="0" w:after="0" w:afterAutospacing="0"/>
        <w:rPr>
          <w:lang w:val="en-US"/>
        </w:rPr>
      </w:pPr>
      <w:r w:rsidRPr="000F5F2F">
        <w:drawing>
          <wp:anchor distT="0" distB="0" distL="114300" distR="114300" simplePos="0" relativeHeight="487589376" behindDoc="0" locked="0" layoutInCell="1" allowOverlap="1" wp14:anchorId="478E9983" wp14:editId="0F99646F">
            <wp:simplePos x="0" y="0"/>
            <wp:positionH relativeFrom="column">
              <wp:posOffset>-469901</wp:posOffset>
            </wp:positionH>
            <wp:positionV relativeFrom="paragraph">
              <wp:posOffset>223377</wp:posOffset>
            </wp:positionV>
            <wp:extent cx="3589077" cy="2189889"/>
            <wp:effectExtent l="0" t="0" r="5080" b="0"/>
            <wp:wrapNone/>
            <wp:docPr id="418488050" name="Picture 1" descr="A graph of a stock trad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88050" name="Picture 1" descr="A graph of a stock trading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2955" cy="2192255"/>
                    </a:xfrm>
                    <a:prstGeom prst="rect">
                      <a:avLst/>
                    </a:prstGeom>
                  </pic:spPr>
                </pic:pic>
              </a:graphicData>
            </a:graphic>
            <wp14:sizeRelH relativeFrom="page">
              <wp14:pctWidth>0</wp14:pctWidth>
            </wp14:sizeRelH>
            <wp14:sizeRelV relativeFrom="page">
              <wp14:pctHeight>0</wp14:pctHeight>
            </wp14:sizeRelV>
          </wp:anchor>
        </w:drawing>
      </w:r>
      <w:r w:rsidRPr="000F5F2F">
        <w:rPr>
          <w:lang w:val="en-US"/>
        </w:rPr>
        <w:drawing>
          <wp:anchor distT="0" distB="0" distL="114300" distR="114300" simplePos="0" relativeHeight="487590400" behindDoc="0" locked="0" layoutInCell="1" allowOverlap="1" wp14:anchorId="1D845142" wp14:editId="28E90CB6">
            <wp:simplePos x="0" y="0"/>
            <wp:positionH relativeFrom="column">
              <wp:posOffset>3275657</wp:posOffset>
            </wp:positionH>
            <wp:positionV relativeFrom="paragraph">
              <wp:posOffset>133883</wp:posOffset>
            </wp:positionV>
            <wp:extent cx="3369945" cy="2278380"/>
            <wp:effectExtent l="0" t="0" r="0" b="0"/>
            <wp:wrapNone/>
            <wp:docPr id="1482490604"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90604" name="Picture 1" descr="A graph of blue ba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9945" cy="2278380"/>
                    </a:xfrm>
                    <a:prstGeom prst="rect">
                      <a:avLst/>
                    </a:prstGeom>
                  </pic:spPr>
                </pic:pic>
              </a:graphicData>
            </a:graphic>
            <wp14:sizeRelH relativeFrom="page">
              <wp14:pctWidth>0</wp14:pctWidth>
            </wp14:sizeRelH>
            <wp14:sizeRelV relativeFrom="page">
              <wp14:pctHeight>0</wp14:pctHeight>
            </wp14:sizeRelV>
          </wp:anchor>
        </w:drawing>
      </w:r>
    </w:p>
    <w:p w14:paraId="2386F407" w14:textId="4A81DED5" w:rsidR="000F5F2F" w:rsidRDefault="000F5F2F" w:rsidP="001A14AC">
      <w:pPr>
        <w:pStyle w:val="NormalWeb"/>
        <w:spacing w:before="0" w:beforeAutospacing="0" w:after="0" w:afterAutospacing="0"/>
        <w:rPr>
          <w:lang w:val="en-US"/>
        </w:rPr>
      </w:pPr>
    </w:p>
    <w:p w14:paraId="0D07A118" w14:textId="300B8EF6" w:rsidR="000F5F2F" w:rsidRDefault="000F5F2F" w:rsidP="001A14AC">
      <w:pPr>
        <w:pStyle w:val="NormalWeb"/>
        <w:spacing w:before="0" w:beforeAutospacing="0" w:after="0" w:afterAutospacing="0"/>
        <w:rPr>
          <w:lang w:val="en-US"/>
        </w:rPr>
      </w:pPr>
    </w:p>
    <w:p w14:paraId="5910BE97" w14:textId="2FA831EF" w:rsidR="000F5F2F" w:rsidRDefault="000F5F2F" w:rsidP="001A14AC">
      <w:pPr>
        <w:pStyle w:val="NormalWeb"/>
        <w:spacing w:before="0" w:beforeAutospacing="0" w:after="0" w:afterAutospacing="0"/>
        <w:rPr>
          <w:lang w:val="en-US"/>
        </w:rPr>
      </w:pPr>
    </w:p>
    <w:p w14:paraId="4A88DC32" w14:textId="489BDEBC" w:rsidR="000F5F2F" w:rsidRDefault="000F5F2F" w:rsidP="001A14AC">
      <w:pPr>
        <w:pStyle w:val="NormalWeb"/>
        <w:spacing w:before="0" w:beforeAutospacing="0" w:after="0" w:afterAutospacing="0"/>
        <w:rPr>
          <w:lang w:val="en-US"/>
        </w:rPr>
      </w:pPr>
    </w:p>
    <w:p w14:paraId="2845445A" w14:textId="77777777" w:rsidR="000F5F2F" w:rsidRDefault="000F5F2F" w:rsidP="001A14AC">
      <w:pPr>
        <w:pStyle w:val="NormalWeb"/>
        <w:spacing w:before="0" w:beforeAutospacing="0" w:after="0" w:afterAutospacing="0"/>
        <w:rPr>
          <w:lang w:val="en-US"/>
        </w:rPr>
      </w:pPr>
    </w:p>
    <w:p w14:paraId="64B93380" w14:textId="01F4D398" w:rsidR="000F5F2F" w:rsidRDefault="000F5F2F" w:rsidP="001A14AC">
      <w:pPr>
        <w:pStyle w:val="NormalWeb"/>
        <w:spacing w:before="0" w:beforeAutospacing="0" w:after="0" w:afterAutospacing="0"/>
        <w:rPr>
          <w:lang w:val="en-US"/>
        </w:rPr>
      </w:pPr>
    </w:p>
    <w:p w14:paraId="7B4AB322" w14:textId="5E777A03" w:rsidR="000F5F2F" w:rsidRDefault="000F5F2F" w:rsidP="001A14AC">
      <w:pPr>
        <w:pStyle w:val="NormalWeb"/>
        <w:spacing w:before="0" w:beforeAutospacing="0" w:after="0" w:afterAutospacing="0"/>
        <w:rPr>
          <w:lang w:val="en-US"/>
        </w:rPr>
      </w:pPr>
    </w:p>
    <w:p w14:paraId="1E94390C" w14:textId="51E13401" w:rsidR="000F5F2F" w:rsidRDefault="000F5F2F" w:rsidP="001A14AC">
      <w:pPr>
        <w:pStyle w:val="NormalWeb"/>
        <w:spacing w:before="0" w:beforeAutospacing="0" w:after="0" w:afterAutospacing="0"/>
        <w:rPr>
          <w:lang w:val="en-US"/>
        </w:rPr>
      </w:pPr>
    </w:p>
    <w:p w14:paraId="0DDD8620" w14:textId="2C4868EA" w:rsidR="000F5F2F" w:rsidRDefault="000F5F2F" w:rsidP="001A14AC">
      <w:pPr>
        <w:pStyle w:val="NormalWeb"/>
        <w:spacing w:before="0" w:beforeAutospacing="0" w:after="0" w:afterAutospacing="0"/>
        <w:rPr>
          <w:lang w:val="en-US"/>
        </w:rPr>
      </w:pPr>
    </w:p>
    <w:p w14:paraId="71A395CE" w14:textId="66FE5EC9" w:rsidR="000F5F2F" w:rsidRDefault="000F5F2F" w:rsidP="001A14AC">
      <w:pPr>
        <w:pStyle w:val="NormalWeb"/>
        <w:spacing w:before="0" w:beforeAutospacing="0" w:after="0" w:afterAutospacing="0"/>
        <w:rPr>
          <w:lang w:val="en-US"/>
        </w:rPr>
      </w:pPr>
    </w:p>
    <w:p w14:paraId="24E5A443" w14:textId="7B984D43" w:rsidR="000F5F2F" w:rsidRDefault="000F5F2F" w:rsidP="001A14AC">
      <w:pPr>
        <w:pStyle w:val="NormalWeb"/>
        <w:spacing w:before="0" w:beforeAutospacing="0" w:after="0" w:afterAutospacing="0"/>
        <w:rPr>
          <w:lang w:val="en-US"/>
        </w:rPr>
      </w:pPr>
    </w:p>
    <w:p w14:paraId="5561313D" w14:textId="26F77244" w:rsidR="000F5F2F" w:rsidRPr="009F5B9C" w:rsidRDefault="000F5F2F" w:rsidP="001A14AC">
      <w:pPr>
        <w:pStyle w:val="NormalWeb"/>
        <w:spacing w:before="0" w:beforeAutospacing="0" w:after="0" w:afterAutospacing="0"/>
        <w:rPr>
          <w:lang w:val="en-US"/>
        </w:rPr>
      </w:pPr>
    </w:p>
    <w:p w14:paraId="05A9A409" w14:textId="1A14AFFC" w:rsidR="002B45EF" w:rsidRPr="009F5B9C" w:rsidRDefault="000F5F2F">
      <w:pPr>
        <w:pStyle w:val="BodyText"/>
        <w:spacing w:before="1"/>
        <w:ind w:left="220" w:right="246" w:firstLine="719"/>
        <w:rPr>
          <w:sz w:val="24"/>
          <w:szCs w:val="24"/>
        </w:rPr>
      </w:pPr>
      <w:r>
        <w:rPr>
          <w:noProof/>
        </w:rPr>
        <mc:AlternateContent>
          <mc:Choice Requires="wps">
            <w:drawing>
              <wp:anchor distT="0" distB="0" distL="114300" distR="114300" simplePos="0" relativeHeight="487594496" behindDoc="0" locked="0" layoutInCell="1" allowOverlap="1" wp14:anchorId="7A173C1A" wp14:editId="288EE32C">
                <wp:simplePos x="0" y="0"/>
                <wp:positionH relativeFrom="column">
                  <wp:posOffset>104775</wp:posOffset>
                </wp:positionH>
                <wp:positionV relativeFrom="paragraph">
                  <wp:posOffset>175895</wp:posOffset>
                </wp:positionV>
                <wp:extent cx="2320290" cy="984885"/>
                <wp:effectExtent l="0" t="0" r="3810" b="5715"/>
                <wp:wrapNone/>
                <wp:docPr id="767151028" name="Rectangle 2"/>
                <wp:cNvGraphicFramePr/>
                <a:graphic xmlns:a="http://schemas.openxmlformats.org/drawingml/2006/main">
                  <a:graphicData uri="http://schemas.microsoft.com/office/word/2010/wordprocessingShape">
                    <wps:wsp>
                      <wps:cNvSpPr/>
                      <wps:spPr>
                        <a:xfrm>
                          <a:off x="0" y="0"/>
                          <a:ext cx="2320290" cy="9848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EA210D" w14:textId="35A1FB53" w:rsidR="000F5F2F" w:rsidRDefault="000F5F2F" w:rsidP="000F5F2F">
                            <w:pPr>
                              <w:pStyle w:val="Heading1"/>
                              <w:rPr>
                                <w:b w:val="0"/>
                                <w:bCs w:val="0"/>
                                <w:sz w:val="24"/>
                                <w:szCs w:val="24"/>
                              </w:rPr>
                            </w:pPr>
                            <w:r w:rsidRPr="0070386C">
                              <w:rPr>
                                <w:b w:val="0"/>
                                <w:bCs w:val="0"/>
                                <w:sz w:val="24"/>
                                <w:szCs w:val="24"/>
                              </w:rPr>
                              <w:t>This volume</w:t>
                            </w:r>
                            <w:r w:rsidR="00C9470D">
                              <w:rPr>
                                <w:b w:val="0"/>
                                <w:bCs w:val="0"/>
                                <w:sz w:val="24"/>
                                <w:szCs w:val="24"/>
                              </w:rPr>
                              <w:t xml:space="preserve"> visualized since 2000 – </w:t>
                            </w:r>
                            <w:proofErr w:type="gramStart"/>
                            <w:r w:rsidR="00C9470D">
                              <w:rPr>
                                <w:b w:val="0"/>
                                <w:bCs w:val="0"/>
                                <w:sz w:val="24"/>
                                <w:szCs w:val="24"/>
                              </w:rPr>
                              <w:t>2024</w:t>
                            </w:r>
                            <w:proofErr w:type="gramEnd"/>
                            <w:r w:rsidR="00C9470D">
                              <w:rPr>
                                <w:b w:val="0"/>
                                <w:bCs w:val="0"/>
                                <w:sz w:val="24"/>
                                <w:szCs w:val="24"/>
                              </w:rPr>
                              <w:t xml:space="preserve"> </w:t>
                            </w:r>
                          </w:p>
                          <w:p w14:paraId="1D02CB24" w14:textId="77777777" w:rsidR="000F5F2F" w:rsidRDefault="000F5F2F" w:rsidP="000F5F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73C1A" id="Rectangle 2" o:spid="_x0000_s1026" style="position:absolute;left:0;text-align:left;margin-left:8.25pt;margin-top:13.85pt;width:182.7pt;height:77.5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" fillcolor="white [3201]" stroked="f" strokeweight="2pt">
                <v:textbox>
                  <w:txbxContent>
                    <w:p w14:paraId="5CEA210D" w14:textId="35A1FB53" w:rsidR="000F5F2F" w:rsidRDefault="000F5F2F" w:rsidP="000F5F2F">
                      <w:pPr>
                        <w:pStyle w:val="Heading1"/>
                        <w:rPr>
                          <w:b w:val="0"/>
                          <w:bCs w:val="0"/>
                          <w:sz w:val="24"/>
                          <w:szCs w:val="24"/>
                        </w:rPr>
                      </w:pPr>
                      <w:r w:rsidRPr="0070386C">
                        <w:rPr>
                          <w:b w:val="0"/>
                          <w:bCs w:val="0"/>
                          <w:sz w:val="24"/>
                          <w:szCs w:val="24"/>
                        </w:rPr>
                        <w:t>This volume</w:t>
                      </w:r>
                      <w:r w:rsidR="00C9470D">
                        <w:rPr>
                          <w:b w:val="0"/>
                          <w:bCs w:val="0"/>
                          <w:sz w:val="24"/>
                          <w:szCs w:val="24"/>
                        </w:rPr>
                        <w:t xml:space="preserve"> visualized since 2000 – </w:t>
                      </w:r>
                      <w:proofErr w:type="gramStart"/>
                      <w:r w:rsidR="00C9470D">
                        <w:rPr>
                          <w:b w:val="0"/>
                          <w:bCs w:val="0"/>
                          <w:sz w:val="24"/>
                          <w:szCs w:val="24"/>
                        </w:rPr>
                        <w:t>2024</w:t>
                      </w:r>
                      <w:proofErr w:type="gramEnd"/>
                      <w:r w:rsidR="00C9470D">
                        <w:rPr>
                          <w:b w:val="0"/>
                          <w:bCs w:val="0"/>
                          <w:sz w:val="24"/>
                          <w:szCs w:val="24"/>
                        </w:rPr>
                        <w:t xml:space="preserve"> </w:t>
                      </w:r>
                    </w:p>
                    <w:p w14:paraId="1D02CB24" w14:textId="77777777" w:rsidR="000F5F2F" w:rsidRDefault="000F5F2F" w:rsidP="000F5F2F">
                      <w:pPr>
                        <w:jc w:val="center"/>
                      </w:pPr>
                    </w:p>
                  </w:txbxContent>
                </v:textbox>
              </v:rect>
            </w:pict>
          </mc:Fallback>
        </mc:AlternateContent>
      </w:r>
      <w:r>
        <w:rPr>
          <w:noProof/>
        </w:rPr>
        <mc:AlternateContent>
          <mc:Choice Requires="wps">
            <w:drawing>
              <wp:anchor distT="0" distB="0" distL="114300" distR="114300" simplePos="0" relativeHeight="487592448" behindDoc="0" locked="0" layoutInCell="1" allowOverlap="1" wp14:anchorId="7D70D329" wp14:editId="7C0CBC9F">
                <wp:simplePos x="0" y="0"/>
                <wp:positionH relativeFrom="column">
                  <wp:posOffset>3885442</wp:posOffset>
                </wp:positionH>
                <wp:positionV relativeFrom="paragraph">
                  <wp:posOffset>176530</wp:posOffset>
                </wp:positionV>
                <wp:extent cx="2320823" cy="985499"/>
                <wp:effectExtent l="0" t="0" r="3810" b="5715"/>
                <wp:wrapNone/>
                <wp:docPr id="1029181593" name="Rectangle 2"/>
                <wp:cNvGraphicFramePr/>
                <a:graphic xmlns:a="http://schemas.openxmlformats.org/drawingml/2006/main">
                  <a:graphicData uri="http://schemas.microsoft.com/office/word/2010/wordprocessingShape">
                    <wps:wsp>
                      <wps:cNvSpPr/>
                      <wps:spPr>
                        <a:xfrm>
                          <a:off x="0" y="0"/>
                          <a:ext cx="2320823" cy="98549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7A6596" w14:textId="5375E3B9" w:rsidR="000F5F2F" w:rsidRDefault="000F5F2F" w:rsidP="000F5F2F">
                            <w:pPr>
                              <w:pStyle w:val="Heading1"/>
                              <w:rPr>
                                <w:b w:val="0"/>
                                <w:bCs w:val="0"/>
                                <w:sz w:val="24"/>
                                <w:szCs w:val="24"/>
                              </w:rPr>
                            </w:pPr>
                            <w:r w:rsidRPr="0070386C">
                              <w:rPr>
                                <w:b w:val="0"/>
                                <w:bCs w:val="0"/>
                                <w:sz w:val="24"/>
                                <w:szCs w:val="24"/>
                              </w:rPr>
                              <w:t xml:space="preserve">This volume-by-year </w:t>
                            </w:r>
                            <w:r>
                              <w:rPr>
                                <w:b w:val="0"/>
                                <w:bCs w:val="0"/>
                                <w:sz w:val="24"/>
                                <w:szCs w:val="24"/>
                              </w:rPr>
                              <w:t xml:space="preserve">summing </w:t>
                            </w:r>
                            <w:r w:rsidR="00C9470D">
                              <w:rPr>
                                <w:b w:val="0"/>
                                <w:bCs w:val="0"/>
                                <w:sz w:val="24"/>
                                <w:szCs w:val="24"/>
                              </w:rPr>
                              <w:t xml:space="preserve">the </w:t>
                            </w:r>
                            <w:proofErr w:type="spellStart"/>
                            <w:r w:rsidR="00C9470D">
                              <w:rPr>
                                <w:b w:val="0"/>
                                <w:bCs w:val="0"/>
                                <w:sz w:val="24"/>
                                <w:szCs w:val="24"/>
                              </w:rPr>
                              <w:t>volum</w:t>
                            </w:r>
                            <w:proofErr w:type="spellEnd"/>
                            <w:r w:rsidR="00C9470D">
                              <w:rPr>
                                <w:b w:val="0"/>
                                <w:bCs w:val="0"/>
                                <w:sz w:val="24"/>
                                <w:szCs w:val="24"/>
                              </w:rPr>
                              <w:t xml:space="preserve"> by year</w:t>
                            </w:r>
                            <w:r w:rsidRPr="0070386C">
                              <w:rPr>
                                <w:b w:val="0"/>
                                <w:bCs w:val="0"/>
                                <w:sz w:val="24"/>
                                <w:szCs w:val="24"/>
                              </w:rPr>
                              <w:t xml:space="preserve"> shows that the stocks volume increased during 2006 -2009</w:t>
                            </w:r>
                            <w:r>
                              <w:rPr>
                                <w:b w:val="0"/>
                                <w:bCs w:val="0"/>
                                <w:sz w:val="24"/>
                                <w:szCs w:val="24"/>
                              </w:rPr>
                              <w:t>.</w:t>
                            </w:r>
                          </w:p>
                          <w:p w14:paraId="3EF87AB0" w14:textId="178CB14C" w:rsidR="000F5F2F" w:rsidRDefault="000F5F2F" w:rsidP="000F5F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0D329" id="_x0000_s1027" style="position:absolute;left:0;text-align:left;margin-left:305.95pt;margin-top:13.9pt;width:182.75pt;height:77.6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" fillcolor="white [3201]" stroked="f" strokeweight="2pt">
                <v:textbox>
                  <w:txbxContent>
                    <w:p w14:paraId="0B7A6596" w14:textId="5375E3B9" w:rsidR="000F5F2F" w:rsidRDefault="000F5F2F" w:rsidP="000F5F2F">
                      <w:pPr>
                        <w:pStyle w:val="Heading1"/>
                        <w:rPr>
                          <w:b w:val="0"/>
                          <w:bCs w:val="0"/>
                          <w:sz w:val="24"/>
                          <w:szCs w:val="24"/>
                        </w:rPr>
                      </w:pPr>
                      <w:r w:rsidRPr="0070386C">
                        <w:rPr>
                          <w:b w:val="0"/>
                          <w:bCs w:val="0"/>
                          <w:sz w:val="24"/>
                          <w:szCs w:val="24"/>
                        </w:rPr>
                        <w:t xml:space="preserve">This volume-by-year </w:t>
                      </w:r>
                      <w:r>
                        <w:rPr>
                          <w:b w:val="0"/>
                          <w:bCs w:val="0"/>
                          <w:sz w:val="24"/>
                          <w:szCs w:val="24"/>
                        </w:rPr>
                        <w:t xml:space="preserve">summing </w:t>
                      </w:r>
                      <w:r w:rsidR="00C9470D">
                        <w:rPr>
                          <w:b w:val="0"/>
                          <w:bCs w:val="0"/>
                          <w:sz w:val="24"/>
                          <w:szCs w:val="24"/>
                        </w:rPr>
                        <w:t xml:space="preserve">the </w:t>
                      </w:r>
                      <w:proofErr w:type="spellStart"/>
                      <w:r w:rsidR="00C9470D">
                        <w:rPr>
                          <w:b w:val="0"/>
                          <w:bCs w:val="0"/>
                          <w:sz w:val="24"/>
                          <w:szCs w:val="24"/>
                        </w:rPr>
                        <w:t>volum</w:t>
                      </w:r>
                      <w:proofErr w:type="spellEnd"/>
                      <w:r w:rsidR="00C9470D">
                        <w:rPr>
                          <w:b w:val="0"/>
                          <w:bCs w:val="0"/>
                          <w:sz w:val="24"/>
                          <w:szCs w:val="24"/>
                        </w:rPr>
                        <w:t xml:space="preserve"> by year</w:t>
                      </w:r>
                      <w:r w:rsidRPr="0070386C">
                        <w:rPr>
                          <w:b w:val="0"/>
                          <w:bCs w:val="0"/>
                          <w:sz w:val="24"/>
                          <w:szCs w:val="24"/>
                        </w:rPr>
                        <w:t xml:space="preserve"> shows that the stocks volume increased during 2006 -2009</w:t>
                      </w:r>
                      <w:r>
                        <w:rPr>
                          <w:b w:val="0"/>
                          <w:bCs w:val="0"/>
                          <w:sz w:val="24"/>
                          <w:szCs w:val="24"/>
                        </w:rPr>
                        <w:t>.</w:t>
                      </w:r>
                    </w:p>
                    <w:p w14:paraId="3EF87AB0" w14:textId="178CB14C" w:rsidR="000F5F2F" w:rsidRDefault="000F5F2F" w:rsidP="000F5F2F">
                      <w:pPr>
                        <w:jc w:val="center"/>
                      </w:pPr>
                    </w:p>
                  </w:txbxContent>
                </v:textbox>
              </v:rect>
            </w:pict>
          </mc:Fallback>
        </mc:AlternateContent>
      </w:r>
    </w:p>
    <w:p w14:paraId="5806A431" w14:textId="4D10D6FE" w:rsidR="002B45EF" w:rsidRPr="009F5B9C" w:rsidRDefault="002B45EF">
      <w:pPr>
        <w:pStyle w:val="BodyText"/>
        <w:rPr>
          <w:sz w:val="24"/>
          <w:szCs w:val="24"/>
        </w:rPr>
      </w:pPr>
    </w:p>
    <w:p w14:paraId="11D5CB1D" w14:textId="0D7C955D" w:rsidR="002B45EF" w:rsidRDefault="009F5B9C">
      <w:pPr>
        <w:spacing w:line="259" w:lineRule="auto"/>
      </w:pPr>
      <w:r>
        <w:t>   </w:t>
      </w:r>
      <w:r w:rsidR="0070386C">
        <w:t> </w:t>
      </w:r>
    </w:p>
    <w:p w14:paraId="51DDCCCF" w14:textId="4C6BBA10" w:rsidR="0070386C" w:rsidRPr="0070386C" w:rsidRDefault="0070386C" w:rsidP="0070386C">
      <w:pPr>
        <w:pStyle w:val="Heading1"/>
        <w:rPr>
          <w:b w:val="0"/>
          <w:bCs w:val="0"/>
          <w:sz w:val="24"/>
          <w:szCs w:val="24"/>
        </w:rPr>
      </w:pPr>
    </w:p>
    <w:p w14:paraId="38B1169B" w14:textId="77D7C0E8" w:rsidR="0070386C" w:rsidRDefault="0070386C" w:rsidP="0070386C">
      <w:pPr>
        <w:pStyle w:val="Heading1"/>
        <w:rPr>
          <w:b w:val="0"/>
          <w:bCs w:val="0"/>
          <w:sz w:val="24"/>
          <w:szCs w:val="24"/>
        </w:rPr>
      </w:pPr>
    </w:p>
    <w:p w14:paraId="7CBD0F86" w14:textId="7A93E7C8" w:rsidR="0070386C" w:rsidRDefault="0070386C" w:rsidP="0070386C">
      <w:pPr>
        <w:pStyle w:val="Heading1"/>
        <w:rPr>
          <w:b w:val="0"/>
          <w:bCs w:val="0"/>
          <w:sz w:val="24"/>
          <w:szCs w:val="24"/>
        </w:rPr>
      </w:pPr>
    </w:p>
    <w:p w14:paraId="3767E2D2" w14:textId="77777777" w:rsidR="00C9470D" w:rsidRDefault="00C9470D" w:rsidP="0070386C">
      <w:pPr>
        <w:pStyle w:val="Heading1"/>
        <w:rPr>
          <w:b w:val="0"/>
          <w:bCs w:val="0"/>
          <w:sz w:val="24"/>
          <w:szCs w:val="24"/>
        </w:rPr>
      </w:pPr>
    </w:p>
    <w:p w14:paraId="5F2DCAD9" w14:textId="77777777" w:rsidR="00C9470D" w:rsidRDefault="00C9470D" w:rsidP="0070386C">
      <w:pPr>
        <w:pStyle w:val="Heading1"/>
        <w:rPr>
          <w:b w:val="0"/>
          <w:bCs w:val="0"/>
          <w:sz w:val="24"/>
          <w:szCs w:val="24"/>
        </w:rPr>
      </w:pPr>
    </w:p>
    <w:p w14:paraId="75F614CA" w14:textId="1E32844F" w:rsidR="00C9470D" w:rsidRPr="00C9470D" w:rsidRDefault="00C9470D" w:rsidP="0070386C">
      <w:pPr>
        <w:pStyle w:val="Heading1"/>
        <w:rPr>
          <w:color w:val="111111"/>
          <w:sz w:val="24"/>
          <w:szCs w:val="24"/>
          <w:lang w:eastAsia="fr-FR"/>
        </w:rPr>
      </w:pPr>
      <w:r w:rsidRPr="00C9470D">
        <w:rPr>
          <w:color w:val="111111"/>
          <w:sz w:val="24"/>
          <w:szCs w:val="24"/>
          <w:lang w:eastAsia="fr-FR"/>
        </w:rPr>
        <w:lastRenderedPageBreak/>
        <w:t>Market capitalization</w:t>
      </w:r>
    </w:p>
    <w:p w14:paraId="7C097200" w14:textId="77777777" w:rsidR="0070386C" w:rsidRDefault="0070386C" w:rsidP="0070386C">
      <w:pPr>
        <w:pStyle w:val="Heading1"/>
        <w:rPr>
          <w:b w:val="0"/>
          <w:bCs w:val="0"/>
          <w:sz w:val="24"/>
          <w:szCs w:val="24"/>
        </w:rPr>
      </w:pPr>
      <w:r>
        <w:rPr>
          <w:noProof/>
          <w:lang w:val="fr-FR" w:eastAsia="fr-FR"/>
        </w:rPr>
        <w:drawing>
          <wp:inline distT="0" distB="0" distL="0" distR="0" wp14:anchorId="7166B2DC" wp14:editId="0BE8A93F">
            <wp:extent cx="5934075" cy="3533475"/>
            <wp:effectExtent l="0" t="0" r="0" b="0"/>
            <wp:docPr id="26" name="Picture 26" descr="https://lh7-us.googleusercontent.com/tQPoPgH3z6Is7RI-71Qb45HDijY-PzdXAHs-j7XQiESGf9_W9L7SonE17cfmI46xVCndHBsrh1hwN9juso1RPxELbtijeUo53BtrAaDUn-BLP2zl4sJxXeph4Nhm8WKd1ttBYWWaoo16LfAeSDdKP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tQPoPgH3z6Is7RI-71Qb45HDijY-PzdXAHs-j7XQiESGf9_W9L7SonE17cfmI46xVCndHBsrh1hwN9juso1RPxELbtijeUo53BtrAaDUn-BLP2zl4sJxXeph4Nhm8WKd1ttBYWWaoo16LfAeSDdKPw=s2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55" cy="3539180"/>
                    </a:xfrm>
                    <a:prstGeom prst="rect">
                      <a:avLst/>
                    </a:prstGeom>
                    <a:noFill/>
                    <a:ln>
                      <a:noFill/>
                    </a:ln>
                  </pic:spPr>
                </pic:pic>
              </a:graphicData>
            </a:graphic>
          </wp:inline>
        </w:drawing>
      </w:r>
    </w:p>
    <w:p w14:paraId="1167609D" w14:textId="77777777" w:rsidR="0070386C" w:rsidRDefault="0070386C" w:rsidP="0070386C">
      <w:pPr>
        <w:pStyle w:val="Heading1"/>
        <w:ind w:left="0"/>
        <w:rPr>
          <w:b w:val="0"/>
          <w:bCs w:val="0"/>
          <w:sz w:val="24"/>
          <w:szCs w:val="24"/>
        </w:rPr>
      </w:pPr>
    </w:p>
    <w:p w14:paraId="45F22F31" w14:textId="27841B65" w:rsidR="0070386C" w:rsidRDefault="00C9470D" w:rsidP="0070386C">
      <w:pPr>
        <w:pStyle w:val="Heading1"/>
        <w:ind w:left="0"/>
        <w:rPr>
          <w:b w:val="0"/>
          <w:bCs w:val="0"/>
          <w:sz w:val="24"/>
          <w:szCs w:val="24"/>
        </w:rPr>
      </w:pPr>
      <w:r w:rsidRPr="00C9470D">
        <w:rPr>
          <w:b w:val="0"/>
          <w:bCs w:val="0"/>
          <w:sz w:val="24"/>
          <w:szCs w:val="24"/>
        </w:rPr>
        <w:drawing>
          <wp:inline distT="0" distB="0" distL="0" distR="0" wp14:anchorId="121BC9A9" wp14:editId="5492A537">
            <wp:extent cx="5370461" cy="1158860"/>
            <wp:effectExtent l="0" t="0" r="1905" b="0"/>
            <wp:docPr id="37753732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329" name="Picture 1" descr="A close-up of a computer code&#10;&#10;Description automatically generated"/>
                    <pic:cNvPicPr/>
                  </pic:nvPicPr>
                  <pic:blipFill>
                    <a:blip r:embed="rId15"/>
                    <a:stretch>
                      <a:fillRect/>
                    </a:stretch>
                  </pic:blipFill>
                  <pic:spPr>
                    <a:xfrm>
                      <a:off x="0" y="0"/>
                      <a:ext cx="5437629" cy="1173354"/>
                    </a:xfrm>
                    <a:prstGeom prst="rect">
                      <a:avLst/>
                    </a:prstGeom>
                  </pic:spPr>
                </pic:pic>
              </a:graphicData>
            </a:graphic>
          </wp:inline>
        </w:drawing>
      </w:r>
    </w:p>
    <w:p w14:paraId="30C21D00" w14:textId="77777777" w:rsidR="0070386C" w:rsidRDefault="0070386C" w:rsidP="0070386C">
      <w:pPr>
        <w:pStyle w:val="Heading1"/>
        <w:rPr>
          <w:b w:val="0"/>
          <w:bCs w:val="0"/>
          <w:color w:val="111111"/>
          <w:sz w:val="24"/>
          <w:szCs w:val="24"/>
        </w:rPr>
      </w:pPr>
      <w:r>
        <w:rPr>
          <w:b w:val="0"/>
          <w:bCs w:val="0"/>
          <w:color w:val="111111"/>
          <w:sz w:val="24"/>
          <w:szCs w:val="24"/>
        </w:rPr>
        <w:t xml:space="preserve">       </w:t>
      </w:r>
      <w:r w:rsidRPr="0070386C">
        <w:rPr>
          <w:b w:val="0"/>
          <w:bCs w:val="0"/>
          <w:color w:val="111111"/>
          <w:sz w:val="24"/>
          <w:szCs w:val="24"/>
        </w:rPr>
        <w:t>Market capitalization has significantly increased from around 2000 to 2022, indicating the company’s substantial growth over these years. There are periods of rapid growth and volatility, which could be linked to product launches, financial announcements, or other significant events.</w:t>
      </w:r>
    </w:p>
    <w:p w14:paraId="10D16FF0" w14:textId="77777777" w:rsidR="00C9470D" w:rsidRPr="00C9470D" w:rsidRDefault="00C9470D" w:rsidP="00C9470D"/>
    <w:p w14:paraId="59F1AEBD" w14:textId="77777777" w:rsidR="00C9470D" w:rsidRPr="00C9470D" w:rsidRDefault="00C9470D" w:rsidP="00C9470D"/>
    <w:p w14:paraId="7555C8D7" w14:textId="77777777" w:rsidR="00C9470D" w:rsidRPr="00C9470D" w:rsidRDefault="00C9470D" w:rsidP="00C9470D"/>
    <w:p w14:paraId="5B822358" w14:textId="77777777" w:rsidR="00C9470D" w:rsidRPr="00C9470D" w:rsidRDefault="00C9470D" w:rsidP="00C9470D"/>
    <w:p w14:paraId="5DF274BA" w14:textId="77777777" w:rsidR="00C9470D" w:rsidRPr="00C9470D" w:rsidRDefault="00C9470D" w:rsidP="00C9470D"/>
    <w:p w14:paraId="56FC6D2C" w14:textId="77777777" w:rsidR="00C9470D" w:rsidRPr="00C9470D" w:rsidRDefault="00C9470D" w:rsidP="00C9470D"/>
    <w:p w14:paraId="51F777F1" w14:textId="77777777" w:rsidR="00C9470D" w:rsidRPr="00C9470D" w:rsidRDefault="00C9470D" w:rsidP="00C9470D"/>
    <w:p w14:paraId="18243317" w14:textId="77777777" w:rsidR="00C9470D" w:rsidRPr="00C9470D" w:rsidRDefault="00C9470D" w:rsidP="00C9470D"/>
    <w:p w14:paraId="10113F43" w14:textId="77777777" w:rsidR="00C9470D" w:rsidRDefault="00C9470D" w:rsidP="00C9470D">
      <w:pPr>
        <w:rPr>
          <w:color w:val="111111"/>
          <w:sz w:val="24"/>
          <w:szCs w:val="24"/>
        </w:rPr>
      </w:pPr>
    </w:p>
    <w:p w14:paraId="2D5EFA07" w14:textId="43A9E230" w:rsidR="00C9470D" w:rsidRDefault="00C9470D" w:rsidP="00C9470D">
      <w:pPr>
        <w:tabs>
          <w:tab w:val="left" w:pos="1610"/>
        </w:tabs>
        <w:rPr>
          <w:color w:val="111111"/>
          <w:sz w:val="24"/>
          <w:szCs w:val="24"/>
        </w:rPr>
      </w:pPr>
      <w:r>
        <w:rPr>
          <w:color w:val="111111"/>
          <w:sz w:val="24"/>
          <w:szCs w:val="24"/>
        </w:rPr>
        <w:tab/>
      </w:r>
    </w:p>
    <w:p w14:paraId="168427D4" w14:textId="77777777" w:rsidR="00C9470D" w:rsidRDefault="00C9470D" w:rsidP="00C9470D">
      <w:pPr>
        <w:tabs>
          <w:tab w:val="left" w:pos="1610"/>
        </w:tabs>
        <w:rPr>
          <w:color w:val="111111"/>
          <w:sz w:val="24"/>
          <w:szCs w:val="24"/>
        </w:rPr>
      </w:pPr>
    </w:p>
    <w:p w14:paraId="6AFE31F2" w14:textId="77777777" w:rsidR="00C9470D" w:rsidRDefault="00C9470D" w:rsidP="00C9470D">
      <w:pPr>
        <w:tabs>
          <w:tab w:val="left" w:pos="1610"/>
        </w:tabs>
        <w:rPr>
          <w:color w:val="111111"/>
          <w:sz w:val="24"/>
          <w:szCs w:val="24"/>
        </w:rPr>
      </w:pPr>
    </w:p>
    <w:p w14:paraId="0252B161" w14:textId="77777777" w:rsidR="00C9470D" w:rsidRDefault="00C9470D" w:rsidP="00C9470D">
      <w:pPr>
        <w:tabs>
          <w:tab w:val="left" w:pos="1610"/>
        </w:tabs>
        <w:rPr>
          <w:color w:val="111111"/>
          <w:sz w:val="24"/>
          <w:szCs w:val="24"/>
        </w:rPr>
      </w:pPr>
    </w:p>
    <w:p w14:paraId="6E5B19F8" w14:textId="77777777" w:rsidR="00C9470D" w:rsidRDefault="00C9470D" w:rsidP="00C9470D">
      <w:pPr>
        <w:tabs>
          <w:tab w:val="left" w:pos="1610"/>
        </w:tabs>
        <w:rPr>
          <w:color w:val="111111"/>
          <w:sz w:val="24"/>
          <w:szCs w:val="24"/>
        </w:rPr>
      </w:pPr>
    </w:p>
    <w:p w14:paraId="7C4F9AF0" w14:textId="77777777" w:rsidR="00C9470D" w:rsidRDefault="00C9470D" w:rsidP="00C9470D">
      <w:pPr>
        <w:tabs>
          <w:tab w:val="left" w:pos="1610"/>
        </w:tabs>
        <w:rPr>
          <w:color w:val="111111"/>
          <w:sz w:val="24"/>
          <w:szCs w:val="24"/>
        </w:rPr>
      </w:pPr>
    </w:p>
    <w:p w14:paraId="23C0AD7D" w14:textId="77777777" w:rsidR="00C9470D" w:rsidRDefault="00C9470D" w:rsidP="00C9470D">
      <w:pPr>
        <w:tabs>
          <w:tab w:val="left" w:pos="1610"/>
        </w:tabs>
      </w:pPr>
    </w:p>
    <w:p w14:paraId="41FEFBED" w14:textId="77777777" w:rsidR="00C9470D" w:rsidRDefault="00C9470D" w:rsidP="00C9470D">
      <w:pPr>
        <w:tabs>
          <w:tab w:val="left" w:pos="1610"/>
        </w:tabs>
        <w:rPr>
          <w:b/>
          <w:bCs/>
          <w:sz w:val="32"/>
          <w:szCs w:val="32"/>
        </w:rPr>
      </w:pPr>
      <w:r w:rsidRPr="00C9470D">
        <w:rPr>
          <w:sz w:val="24"/>
        </w:rPr>
        <w:lastRenderedPageBreak/>
        <w:drawing>
          <wp:anchor distT="0" distB="0" distL="114300" distR="114300" simplePos="0" relativeHeight="487596544" behindDoc="0" locked="0" layoutInCell="1" allowOverlap="1" wp14:anchorId="0A8C0919" wp14:editId="705E769D">
            <wp:simplePos x="0" y="0"/>
            <wp:positionH relativeFrom="column">
              <wp:posOffset>-165523</wp:posOffset>
            </wp:positionH>
            <wp:positionV relativeFrom="paragraph">
              <wp:posOffset>4554855</wp:posOffset>
            </wp:positionV>
            <wp:extent cx="6235700" cy="1628140"/>
            <wp:effectExtent l="0" t="0" r="0" b="0"/>
            <wp:wrapNone/>
            <wp:docPr id="13008269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6941"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35700" cy="1628140"/>
                    </a:xfrm>
                    <a:prstGeom prst="rect">
                      <a:avLst/>
                    </a:prstGeom>
                  </pic:spPr>
                </pic:pic>
              </a:graphicData>
            </a:graphic>
            <wp14:sizeRelH relativeFrom="page">
              <wp14:pctWidth>0</wp14:pctWidth>
            </wp14:sizeRelH>
            <wp14:sizeRelV relativeFrom="page">
              <wp14:pctHeight>0</wp14:pctHeight>
            </wp14:sizeRelV>
          </wp:anchor>
        </w:drawing>
      </w:r>
      <w:r w:rsidRPr="00C9470D">
        <w:rPr>
          <w:sz w:val="13"/>
        </w:rPr>
        <w:drawing>
          <wp:anchor distT="0" distB="0" distL="114300" distR="114300" simplePos="0" relativeHeight="487595520" behindDoc="0" locked="0" layoutInCell="1" allowOverlap="1" wp14:anchorId="09887B3A" wp14:editId="58809DFA">
            <wp:simplePos x="0" y="0"/>
            <wp:positionH relativeFrom="column">
              <wp:posOffset>-250190</wp:posOffset>
            </wp:positionH>
            <wp:positionV relativeFrom="paragraph">
              <wp:posOffset>457623</wp:posOffset>
            </wp:positionV>
            <wp:extent cx="6235700" cy="3974465"/>
            <wp:effectExtent l="0" t="0" r="0" b="635"/>
            <wp:wrapNone/>
            <wp:docPr id="163950931"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0931" name="Picture 1" descr="A line graph with numbers and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35700" cy="3974465"/>
                    </a:xfrm>
                    <a:prstGeom prst="rect">
                      <a:avLst/>
                    </a:prstGeom>
                  </pic:spPr>
                </pic:pic>
              </a:graphicData>
            </a:graphic>
            <wp14:sizeRelH relativeFrom="page">
              <wp14:pctWidth>0</wp14:pctWidth>
            </wp14:sizeRelH>
            <wp14:sizeRelV relativeFrom="page">
              <wp14:pctHeight>0</wp14:pctHeight>
            </wp14:sizeRelV>
          </wp:anchor>
        </w:drawing>
      </w:r>
      <w:r w:rsidRPr="00C9470D">
        <w:rPr>
          <w:b/>
          <w:bCs/>
          <w:sz w:val="32"/>
          <w:szCs w:val="32"/>
        </w:rPr>
        <w:t xml:space="preserve">Moving Averages </w:t>
      </w:r>
      <w:r w:rsidRPr="00C9470D">
        <w:rPr>
          <w:b/>
          <w:bCs/>
        </w:rPr>
        <w:tab/>
      </w:r>
    </w:p>
    <w:p w14:paraId="7DEA922D" w14:textId="77777777" w:rsidR="00C9470D" w:rsidRPr="00C9470D" w:rsidRDefault="00C9470D" w:rsidP="00C9470D"/>
    <w:p w14:paraId="58C91759" w14:textId="77777777" w:rsidR="00C9470D" w:rsidRPr="00C9470D" w:rsidRDefault="00C9470D" w:rsidP="00C9470D"/>
    <w:p w14:paraId="2C837DEC" w14:textId="77777777" w:rsidR="00C9470D" w:rsidRPr="00C9470D" w:rsidRDefault="00C9470D" w:rsidP="00C9470D"/>
    <w:p w14:paraId="6DC15449" w14:textId="77777777" w:rsidR="00C9470D" w:rsidRPr="00C9470D" w:rsidRDefault="00C9470D" w:rsidP="00C9470D"/>
    <w:p w14:paraId="145DCE20" w14:textId="77777777" w:rsidR="00C9470D" w:rsidRPr="00C9470D" w:rsidRDefault="00C9470D" w:rsidP="00C9470D"/>
    <w:p w14:paraId="7D751069" w14:textId="77777777" w:rsidR="00C9470D" w:rsidRPr="00C9470D" w:rsidRDefault="00C9470D" w:rsidP="00C9470D"/>
    <w:p w14:paraId="163D434E" w14:textId="77777777" w:rsidR="00C9470D" w:rsidRPr="00C9470D" w:rsidRDefault="00C9470D" w:rsidP="00C9470D"/>
    <w:p w14:paraId="424FCC72" w14:textId="77777777" w:rsidR="00C9470D" w:rsidRPr="00C9470D" w:rsidRDefault="00C9470D" w:rsidP="00C9470D"/>
    <w:p w14:paraId="153AA836" w14:textId="77777777" w:rsidR="00C9470D" w:rsidRPr="00C9470D" w:rsidRDefault="00C9470D" w:rsidP="00C9470D"/>
    <w:p w14:paraId="587CF566" w14:textId="77777777" w:rsidR="00C9470D" w:rsidRPr="00C9470D" w:rsidRDefault="00C9470D" w:rsidP="00C9470D"/>
    <w:p w14:paraId="294564C9" w14:textId="77777777" w:rsidR="00C9470D" w:rsidRPr="00C9470D" w:rsidRDefault="00C9470D" w:rsidP="00C9470D"/>
    <w:p w14:paraId="15E9E820" w14:textId="77777777" w:rsidR="00C9470D" w:rsidRPr="00C9470D" w:rsidRDefault="00C9470D" w:rsidP="00C9470D"/>
    <w:p w14:paraId="0A0EF5C3" w14:textId="77777777" w:rsidR="00C9470D" w:rsidRPr="00C9470D" w:rsidRDefault="00C9470D" w:rsidP="00C9470D"/>
    <w:p w14:paraId="6ECCE4A8" w14:textId="77777777" w:rsidR="00C9470D" w:rsidRPr="00C9470D" w:rsidRDefault="00C9470D" w:rsidP="00C9470D"/>
    <w:p w14:paraId="7CEFE4ED" w14:textId="77777777" w:rsidR="00C9470D" w:rsidRPr="00C9470D" w:rsidRDefault="00C9470D" w:rsidP="00C9470D"/>
    <w:p w14:paraId="7F06F367" w14:textId="77777777" w:rsidR="00C9470D" w:rsidRPr="00C9470D" w:rsidRDefault="00C9470D" w:rsidP="00C9470D"/>
    <w:p w14:paraId="57F9E1A4" w14:textId="77777777" w:rsidR="00C9470D" w:rsidRPr="00C9470D" w:rsidRDefault="00C9470D" w:rsidP="00C9470D"/>
    <w:p w14:paraId="77738B86" w14:textId="77777777" w:rsidR="00C9470D" w:rsidRPr="00C9470D" w:rsidRDefault="00C9470D" w:rsidP="00C9470D"/>
    <w:p w14:paraId="2D17648A" w14:textId="77777777" w:rsidR="00C9470D" w:rsidRPr="00C9470D" w:rsidRDefault="00C9470D" w:rsidP="00C9470D"/>
    <w:p w14:paraId="37B2DB9B" w14:textId="77777777" w:rsidR="00C9470D" w:rsidRPr="00C9470D" w:rsidRDefault="00C9470D" w:rsidP="00C9470D"/>
    <w:p w14:paraId="7C7C8EE8" w14:textId="77777777" w:rsidR="00C9470D" w:rsidRPr="00C9470D" w:rsidRDefault="00C9470D" w:rsidP="00C9470D"/>
    <w:p w14:paraId="36F99B62" w14:textId="77777777" w:rsidR="00C9470D" w:rsidRPr="00C9470D" w:rsidRDefault="00C9470D" w:rsidP="00C9470D"/>
    <w:p w14:paraId="1CF305DC" w14:textId="77777777" w:rsidR="00C9470D" w:rsidRPr="00C9470D" w:rsidRDefault="00C9470D" w:rsidP="00C9470D"/>
    <w:p w14:paraId="2555670B" w14:textId="77777777" w:rsidR="00C9470D" w:rsidRPr="00C9470D" w:rsidRDefault="00C9470D" w:rsidP="00C9470D"/>
    <w:p w14:paraId="4A7E1B45" w14:textId="77777777" w:rsidR="00C9470D" w:rsidRPr="00C9470D" w:rsidRDefault="00C9470D" w:rsidP="00C9470D"/>
    <w:p w14:paraId="20800F84" w14:textId="77777777" w:rsidR="00C9470D" w:rsidRPr="00C9470D" w:rsidRDefault="00C9470D" w:rsidP="00C9470D"/>
    <w:p w14:paraId="09A259F0" w14:textId="77777777" w:rsidR="00C9470D" w:rsidRPr="00C9470D" w:rsidRDefault="00C9470D" w:rsidP="00C9470D"/>
    <w:p w14:paraId="07DB32D5" w14:textId="77777777" w:rsidR="00C9470D" w:rsidRPr="00C9470D" w:rsidRDefault="00C9470D" w:rsidP="00C9470D"/>
    <w:p w14:paraId="64CA6306" w14:textId="77777777" w:rsidR="00C9470D" w:rsidRPr="00C9470D" w:rsidRDefault="00C9470D" w:rsidP="00C9470D"/>
    <w:p w14:paraId="68E65A4F" w14:textId="77777777" w:rsidR="00C9470D" w:rsidRPr="00C9470D" w:rsidRDefault="00C9470D" w:rsidP="00C9470D"/>
    <w:p w14:paraId="324E455F" w14:textId="77777777" w:rsidR="00C9470D" w:rsidRPr="00C9470D" w:rsidRDefault="00C9470D" w:rsidP="00C9470D"/>
    <w:p w14:paraId="3CB17855" w14:textId="77777777" w:rsidR="00C9470D" w:rsidRPr="00C9470D" w:rsidRDefault="00C9470D" w:rsidP="00C9470D"/>
    <w:p w14:paraId="756A91B8" w14:textId="77777777" w:rsidR="00C9470D" w:rsidRPr="00C9470D" w:rsidRDefault="00C9470D" w:rsidP="00C9470D"/>
    <w:p w14:paraId="098AF2CD" w14:textId="77777777" w:rsidR="00C9470D" w:rsidRPr="00C9470D" w:rsidRDefault="00C9470D" w:rsidP="00C9470D"/>
    <w:p w14:paraId="0EA92549" w14:textId="77777777" w:rsidR="00C9470D" w:rsidRPr="00C9470D" w:rsidRDefault="00C9470D" w:rsidP="00C9470D"/>
    <w:p w14:paraId="75001673" w14:textId="77777777" w:rsidR="00C9470D" w:rsidRPr="00C9470D" w:rsidRDefault="00C9470D" w:rsidP="00C9470D"/>
    <w:p w14:paraId="484ACEFF" w14:textId="77777777" w:rsidR="00C9470D" w:rsidRPr="00C9470D" w:rsidRDefault="00C9470D" w:rsidP="00C9470D"/>
    <w:p w14:paraId="42A3A80D" w14:textId="77777777" w:rsidR="00C9470D" w:rsidRDefault="00C9470D" w:rsidP="00C9470D">
      <w:pPr>
        <w:rPr>
          <w:b/>
          <w:bCs/>
          <w:sz w:val="32"/>
          <w:szCs w:val="32"/>
        </w:rPr>
      </w:pPr>
    </w:p>
    <w:p w14:paraId="09307B78" w14:textId="77777777" w:rsidR="00C9470D" w:rsidRPr="00BE3990" w:rsidRDefault="00C9470D" w:rsidP="00C9470D">
      <w:pPr>
        <w:pStyle w:val="Heading1"/>
        <w:ind w:left="0"/>
        <w:rPr>
          <w:b w:val="0"/>
          <w:bCs w:val="0"/>
          <w:sz w:val="24"/>
          <w:szCs w:val="24"/>
        </w:rPr>
      </w:pPr>
      <w:r w:rsidRPr="00BE3990">
        <w:rPr>
          <w:b w:val="0"/>
          <w:bCs w:val="0"/>
          <w:sz w:val="24"/>
          <w:szCs w:val="24"/>
        </w:rPr>
        <w:t>Both the 50-day and 200-day moving averages follow the trend of the opening prices closely, smoothing out short-term fluctuations and highlighting the underlying trend. The moving averages provide insights into potential trends and reversals, offering a clearer picture of long-term and short-term movements</w:t>
      </w:r>
      <w:r>
        <w:rPr>
          <w:b w:val="0"/>
          <w:bCs w:val="0"/>
          <w:sz w:val="24"/>
          <w:szCs w:val="24"/>
        </w:rPr>
        <w:t>.</w:t>
      </w:r>
    </w:p>
    <w:p w14:paraId="734CCA0A" w14:textId="77777777" w:rsidR="00C9470D" w:rsidRPr="00C9470D" w:rsidRDefault="00C9470D" w:rsidP="00C9470D"/>
    <w:p w14:paraId="0597D668" w14:textId="19F37704" w:rsidR="00C9470D" w:rsidRPr="00C9470D" w:rsidRDefault="00C9470D" w:rsidP="00C9470D">
      <w:pPr>
        <w:tabs>
          <w:tab w:val="left" w:pos="1893"/>
        </w:tabs>
        <w:rPr>
          <w:sz w:val="32"/>
          <w:szCs w:val="32"/>
        </w:rPr>
      </w:pPr>
      <w:r>
        <w:rPr>
          <w:b/>
          <w:bCs/>
          <w:sz w:val="32"/>
          <w:szCs w:val="32"/>
        </w:rPr>
        <w:tab/>
      </w:r>
    </w:p>
    <w:p w14:paraId="0189EF83" w14:textId="77777777" w:rsidR="00C9470D" w:rsidRDefault="00C9470D" w:rsidP="00C9470D">
      <w:pPr>
        <w:tabs>
          <w:tab w:val="left" w:pos="941"/>
        </w:tabs>
        <w:spacing w:line="259" w:lineRule="auto"/>
        <w:ind w:right="783"/>
        <w:rPr>
          <w:sz w:val="26"/>
          <w:szCs w:val="26"/>
        </w:rPr>
      </w:pPr>
    </w:p>
    <w:p w14:paraId="1ED85E17" w14:textId="77777777" w:rsidR="00C9470D" w:rsidRDefault="00C9470D" w:rsidP="00C9470D">
      <w:pPr>
        <w:tabs>
          <w:tab w:val="left" w:pos="941"/>
        </w:tabs>
        <w:spacing w:line="259" w:lineRule="auto"/>
        <w:ind w:right="783"/>
        <w:rPr>
          <w:sz w:val="26"/>
          <w:szCs w:val="26"/>
        </w:rPr>
      </w:pPr>
    </w:p>
    <w:p w14:paraId="71A8543E" w14:textId="77777777" w:rsidR="00C9470D" w:rsidRDefault="00C9470D" w:rsidP="00C9470D">
      <w:pPr>
        <w:tabs>
          <w:tab w:val="left" w:pos="941"/>
        </w:tabs>
        <w:spacing w:line="259" w:lineRule="auto"/>
        <w:ind w:right="783"/>
        <w:rPr>
          <w:sz w:val="26"/>
          <w:szCs w:val="26"/>
        </w:rPr>
      </w:pPr>
    </w:p>
    <w:p w14:paraId="7134BE43" w14:textId="77777777" w:rsidR="00C9470D" w:rsidRDefault="00C9470D" w:rsidP="00C9470D">
      <w:pPr>
        <w:tabs>
          <w:tab w:val="left" w:pos="941"/>
        </w:tabs>
        <w:spacing w:line="259" w:lineRule="auto"/>
        <w:ind w:right="783"/>
        <w:rPr>
          <w:sz w:val="26"/>
          <w:szCs w:val="26"/>
        </w:rPr>
      </w:pPr>
    </w:p>
    <w:p w14:paraId="00C9CC63" w14:textId="61B4D3F8" w:rsidR="00C9470D" w:rsidRPr="00C9470D" w:rsidRDefault="00C9470D" w:rsidP="00C9470D">
      <w:pPr>
        <w:tabs>
          <w:tab w:val="left" w:pos="941"/>
        </w:tabs>
        <w:spacing w:line="259" w:lineRule="auto"/>
        <w:ind w:right="783"/>
        <w:rPr>
          <w:b/>
          <w:bCs/>
          <w:color w:val="111111"/>
          <w:sz w:val="32"/>
          <w:szCs w:val="32"/>
          <w:lang w:eastAsia="fr-FR"/>
        </w:rPr>
      </w:pPr>
      <w:r w:rsidRPr="00C9470D">
        <w:rPr>
          <w:b/>
          <w:bCs/>
          <w:color w:val="111111"/>
          <w:sz w:val="32"/>
          <w:szCs w:val="32"/>
          <w:lang w:eastAsia="fr-FR"/>
        </w:rPr>
        <w:lastRenderedPageBreak/>
        <w:t xml:space="preserve">Conclusion </w:t>
      </w:r>
    </w:p>
    <w:p w14:paraId="57E678B5" w14:textId="77777777" w:rsidR="00C9470D" w:rsidRDefault="00C9470D" w:rsidP="00C9470D">
      <w:pPr>
        <w:tabs>
          <w:tab w:val="left" w:pos="941"/>
        </w:tabs>
        <w:spacing w:line="259" w:lineRule="auto"/>
        <w:ind w:right="783"/>
        <w:rPr>
          <w:sz w:val="26"/>
        </w:rPr>
      </w:pPr>
    </w:p>
    <w:p w14:paraId="1AACA013" w14:textId="77777777" w:rsidR="00C9470D" w:rsidRDefault="00C9470D" w:rsidP="00C9470D">
      <w:pPr>
        <w:tabs>
          <w:tab w:val="left" w:pos="941"/>
        </w:tabs>
        <w:spacing w:line="259" w:lineRule="auto"/>
        <w:ind w:right="783"/>
        <w:rPr>
          <w:sz w:val="26"/>
        </w:rPr>
      </w:pPr>
    </w:p>
    <w:p w14:paraId="0455B588" w14:textId="3FB194F7" w:rsidR="00C9470D" w:rsidRDefault="00C9470D" w:rsidP="00C9470D">
      <w:pPr>
        <w:tabs>
          <w:tab w:val="left" w:pos="941"/>
        </w:tabs>
        <w:spacing w:line="259" w:lineRule="auto"/>
        <w:ind w:right="783"/>
        <w:rPr>
          <w:sz w:val="26"/>
        </w:rPr>
      </w:pPr>
      <w:r w:rsidRPr="00C9470D">
        <w:rPr>
          <w:sz w:val="26"/>
        </w:rPr>
        <w:t>Apple's strong growth and status as a safe investment continue to solidify its reputation as a well-established and respected brand.</w:t>
      </w:r>
    </w:p>
    <w:p w14:paraId="5110C6C5" w14:textId="77777777" w:rsidR="00C9470D" w:rsidRDefault="00C9470D" w:rsidP="00C9470D">
      <w:pPr>
        <w:tabs>
          <w:tab w:val="left" w:pos="941"/>
        </w:tabs>
        <w:spacing w:line="259" w:lineRule="auto"/>
        <w:ind w:right="783"/>
        <w:rPr>
          <w:sz w:val="26"/>
        </w:rPr>
      </w:pPr>
    </w:p>
    <w:p w14:paraId="04F1AC19" w14:textId="77777777" w:rsidR="00C9470D" w:rsidRPr="00C9470D" w:rsidRDefault="00C9470D" w:rsidP="00C9470D">
      <w:pPr>
        <w:tabs>
          <w:tab w:val="left" w:pos="941"/>
        </w:tabs>
        <w:spacing w:line="259" w:lineRule="auto"/>
        <w:ind w:right="783"/>
        <w:rPr>
          <w:sz w:val="26"/>
        </w:rPr>
      </w:pPr>
    </w:p>
    <w:p w14:paraId="0FF654C1" w14:textId="6721E1F2" w:rsidR="002B45EF" w:rsidRPr="000F5F2F" w:rsidRDefault="00C9470D" w:rsidP="00C9470D">
      <w:pPr>
        <w:tabs>
          <w:tab w:val="left" w:pos="941"/>
        </w:tabs>
        <w:spacing w:line="259" w:lineRule="auto"/>
        <w:ind w:right="783"/>
        <w:rPr>
          <w:sz w:val="26"/>
        </w:rPr>
      </w:pPr>
      <w:r w:rsidRPr="00C9470D">
        <w:rPr>
          <w:sz w:val="26"/>
        </w:rPr>
        <w:t>Apple's sustained growth and investment appeal reaffirm its enduring reputation as a trusted and valuable brand.</w:t>
      </w:r>
    </w:p>
    <w:sectPr w:rsidR="002B45EF" w:rsidRPr="000F5F2F">
      <w:footerReference w:type="default" r:id="rId18"/>
      <w:pgSz w:w="12240" w:h="15840"/>
      <w:pgMar w:top="1380" w:right="1200" w:bottom="940" w:left="122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145" w14:textId="77777777" w:rsidR="006830F1" w:rsidRDefault="006830F1">
      <w:r>
        <w:separator/>
      </w:r>
    </w:p>
  </w:endnote>
  <w:endnote w:type="continuationSeparator" w:id="0">
    <w:p w14:paraId="1F160A14" w14:textId="77777777" w:rsidR="006830F1" w:rsidRDefault="0068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B3BC" w14:textId="77777777" w:rsidR="002B45EF" w:rsidRDefault="006830F1">
    <w:pPr>
      <w:pStyle w:val="BodyText"/>
      <w:spacing w:line="14" w:lineRule="auto"/>
      <w:rPr>
        <w:sz w:val="20"/>
      </w:rPr>
    </w:pPr>
    <w:r>
      <w:pict w14:anchorId="70A3FA1C">
        <v:shapetype id="_x0000_t202" coordsize="21600,21600" o:spt="202" path="m,l,21600r21600,l21600,xe">
          <v:stroke joinstyle="miter"/>
          <v:path gradientshapeok="t" o:connecttype="rect"/>
        </v:shapetype>
        <v:shape id="_x0000_s1025" type="#_x0000_t202" alt="" style="position:absolute;margin-left:69pt;margin-top:743.85pt;width:17.3pt;height:13.05pt;z-index:-251658752;mso-wrap-style:square;mso-wrap-edited:f;mso-width-percent:0;mso-height-percent:0;mso-position-horizontal-relative:page;mso-position-vertical-relative:page;mso-width-percent:0;mso-height-percent:0;v-text-anchor:top" filled="f" stroked="f">
          <v:textbox style="mso-next-textbox:#_x0000_s1025" inset="0,0,0,0">
            <w:txbxContent>
              <w:p w14:paraId="045405D6" w14:textId="77777777" w:rsidR="002B45EF" w:rsidRDefault="002B04A7">
                <w:pPr>
                  <w:spacing w:line="245" w:lineRule="exact"/>
                  <w:ind w:left="60"/>
                  <w:rPr>
                    <w:rFonts w:ascii="Calibri"/>
                  </w:rPr>
                </w:pPr>
                <w:r>
                  <w:fldChar w:fldCharType="begin"/>
                </w:r>
                <w:r>
                  <w:rPr>
                    <w:rFonts w:ascii="Calibri"/>
                  </w:rPr>
                  <w:instrText xml:space="preserve"> PAGE </w:instrText>
                </w:r>
                <w:r>
                  <w:fldChar w:fldCharType="separate"/>
                </w:r>
                <w:r w:rsidR="00BE3990">
                  <w:rPr>
                    <w:rFonts w:ascii="Calibri"/>
                    <w:noProof/>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47FC" w14:textId="77777777" w:rsidR="006830F1" w:rsidRDefault="006830F1">
      <w:r>
        <w:separator/>
      </w:r>
    </w:p>
  </w:footnote>
  <w:footnote w:type="continuationSeparator" w:id="0">
    <w:p w14:paraId="79093235" w14:textId="77777777" w:rsidR="006830F1" w:rsidRDefault="00683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43CD"/>
    <w:multiLevelType w:val="hybridMultilevel"/>
    <w:tmpl w:val="8A904BA8"/>
    <w:lvl w:ilvl="0" w:tplc="CA9679B0">
      <w:start w:val="1"/>
      <w:numFmt w:val="decimal"/>
      <w:lvlText w:val="%1."/>
      <w:lvlJc w:val="left"/>
      <w:pPr>
        <w:ind w:left="940" w:hanging="360"/>
      </w:pPr>
      <w:rPr>
        <w:rFonts w:ascii="Times New Roman" w:eastAsia="Times New Roman" w:hAnsi="Times New Roman" w:cs="Times New Roman" w:hint="default"/>
        <w:w w:val="99"/>
        <w:sz w:val="26"/>
        <w:szCs w:val="26"/>
        <w:lang w:val="en-US" w:eastAsia="en-US" w:bidi="ar-SA"/>
      </w:rPr>
    </w:lvl>
    <w:lvl w:ilvl="1" w:tplc="D50E33A4">
      <w:numFmt w:val="bullet"/>
      <w:lvlText w:val="•"/>
      <w:lvlJc w:val="left"/>
      <w:pPr>
        <w:ind w:left="1828" w:hanging="360"/>
      </w:pPr>
      <w:rPr>
        <w:rFonts w:hint="default"/>
        <w:lang w:val="en-US" w:eastAsia="en-US" w:bidi="ar-SA"/>
      </w:rPr>
    </w:lvl>
    <w:lvl w:ilvl="2" w:tplc="ACD25F8C">
      <w:numFmt w:val="bullet"/>
      <w:lvlText w:val="•"/>
      <w:lvlJc w:val="left"/>
      <w:pPr>
        <w:ind w:left="2716" w:hanging="360"/>
      </w:pPr>
      <w:rPr>
        <w:rFonts w:hint="default"/>
        <w:lang w:val="en-US" w:eastAsia="en-US" w:bidi="ar-SA"/>
      </w:rPr>
    </w:lvl>
    <w:lvl w:ilvl="3" w:tplc="D2E430CA">
      <w:numFmt w:val="bullet"/>
      <w:lvlText w:val="•"/>
      <w:lvlJc w:val="left"/>
      <w:pPr>
        <w:ind w:left="3604" w:hanging="360"/>
      </w:pPr>
      <w:rPr>
        <w:rFonts w:hint="default"/>
        <w:lang w:val="en-US" w:eastAsia="en-US" w:bidi="ar-SA"/>
      </w:rPr>
    </w:lvl>
    <w:lvl w:ilvl="4" w:tplc="12B2A85E">
      <w:numFmt w:val="bullet"/>
      <w:lvlText w:val="•"/>
      <w:lvlJc w:val="left"/>
      <w:pPr>
        <w:ind w:left="4492" w:hanging="360"/>
      </w:pPr>
      <w:rPr>
        <w:rFonts w:hint="default"/>
        <w:lang w:val="en-US" w:eastAsia="en-US" w:bidi="ar-SA"/>
      </w:rPr>
    </w:lvl>
    <w:lvl w:ilvl="5" w:tplc="BDD8B9C8">
      <w:numFmt w:val="bullet"/>
      <w:lvlText w:val="•"/>
      <w:lvlJc w:val="left"/>
      <w:pPr>
        <w:ind w:left="5380" w:hanging="360"/>
      </w:pPr>
      <w:rPr>
        <w:rFonts w:hint="default"/>
        <w:lang w:val="en-US" w:eastAsia="en-US" w:bidi="ar-SA"/>
      </w:rPr>
    </w:lvl>
    <w:lvl w:ilvl="6" w:tplc="A81A8196">
      <w:numFmt w:val="bullet"/>
      <w:lvlText w:val="•"/>
      <w:lvlJc w:val="left"/>
      <w:pPr>
        <w:ind w:left="6268" w:hanging="360"/>
      </w:pPr>
      <w:rPr>
        <w:rFonts w:hint="default"/>
        <w:lang w:val="en-US" w:eastAsia="en-US" w:bidi="ar-SA"/>
      </w:rPr>
    </w:lvl>
    <w:lvl w:ilvl="7" w:tplc="CFFA1E5C">
      <w:numFmt w:val="bullet"/>
      <w:lvlText w:val="•"/>
      <w:lvlJc w:val="left"/>
      <w:pPr>
        <w:ind w:left="7156" w:hanging="360"/>
      </w:pPr>
      <w:rPr>
        <w:rFonts w:hint="default"/>
        <w:lang w:val="en-US" w:eastAsia="en-US" w:bidi="ar-SA"/>
      </w:rPr>
    </w:lvl>
    <w:lvl w:ilvl="8" w:tplc="0FCC754E">
      <w:numFmt w:val="bullet"/>
      <w:lvlText w:val="•"/>
      <w:lvlJc w:val="left"/>
      <w:pPr>
        <w:ind w:left="8044" w:hanging="360"/>
      </w:pPr>
      <w:rPr>
        <w:rFonts w:hint="default"/>
        <w:lang w:val="en-US" w:eastAsia="en-US" w:bidi="ar-SA"/>
      </w:rPr>
    </w:lvl>
  </w:abstractNum>
  <w:abstractNum w:abstractNumId="1" w15:restartNumberingAfterBreak="0">
    <w:nsid w:val="532F67D2"/>
    <w:multiLevelType w:val="hybridMultilevel"/>
    <w:tmpl w:val="547A4A36"/>
    <w:lvl w:ilvl="0" w:tplc="60A050CC">
      <w:start w:val="1"/>
      <w:numFmt w:val="decimal"/>
      <w:lvlText w:val="(%1)"/>
      <w:lvlJc w:val="left"/>
      <w:pPr>
        <w:ind w:left="1314" w:hanging="375"/>
        <w:jc w:val="right"/>
      </w:pPr>
      <w:rPr>
        <w:rFonts w:ascii="Times New Roman" w:eastAsia="Times New Roman" w:hAnsi="Times New Roman" w:cs="Times New Roman" w:hint="default"/>
        <w:w w:val="99"/>
        <w:sz w:val="26"/>
        <w:szCs w:val="26"/>
        <w:lang w:val="en-US" w:eastAsia="en-US" w:bidi="ar-SA"/>
      </w:rPr>
    </w:lvl>
    <w:lvl w:ilvl="1" w:tplc="02C22D1C">
      <w:start w:val="1"/>
      <w:numFmt w:val="lowerLetter"/>
      <w:lvlText w:val="%2."/>
      <w:lvlJc w:val="left"/>
      <w:pPr>
        <w:ind w:left="2020" w:hanging="360"/>
      </w:pPr>
      <w:rPr>
        <w:rFonts w:ascii="Times New Roman" w:eastAsia="Times New Roman" w:hAnsi="Times New Roman" w:cs="Times New Roman" w:hint="default"/>
        <w:w w:val="99"/>
        <w:sz w:val="26"/>
        <w:szCs w:val="26"/>
        <w:lang w:val="en-US" w:eastAsia="en-US" w:bidi="ar-SA"/>
      </w:rPr>
    </w:lvl>
    <w:lvl w:ilvl="2" w:tplc="FB9C5DD2">
      <w:numFmt w:val="bullet"/>
      <w:lvlText w:val="•"/>
      <w:lvlJc w:val="left"/>
      <w:pPr>
        <w:ind w:left="2886" w:hanging="360"/>
      </w:pPr>
      <w:rPr>
        <w:rFonts w:hint="default"/>
        <w:lang w:val="en-US" w:eastAsia="en-US" w:bidi="ar-SA"/>
      </w:rPr>
    </w:lvl>
    <w:lvl w:ilvl="3" w:tplc="B902FB3E">
      <w:numFmt w:val="bullet"/>
      <w:lvlText w:val="•"/>
      <w:lvlJc w:val="left"/>
      <w:pPr>
        <w:ind w:left="3753" w:hanging="360"/>
      </w:pPr>
      <w:rPr>
        <w:rFonts w:hint="default"/>
        <w:lang w:val="en-US" w:eastAsia="en-US" w:bidi="ar-SA"/>
      </w:rPr>
    </w:lvl>
    <w:lvl w:ilvl="4" w:tplc="0C94D596">
      <w:numFmt w:val="bullet"/>
      <w:lvlText w:val="•"/>
      <w:lvlJc w:val="left"/>
      <w:pPr>
        <w:ind w:left="4620" w:hanging="360"/>
      </w:pPr>
      <w:rPr>
        <w:rFonts w:hint="default"/>
        <w:lang w:val="en-US" w:eastAsia="en-US" w:bidi="ar-SA"/>
      </w:rPr>
    </w:lvl>
    <w:lvl w:ilvl="5" w:tplc="967A647E">
      <w:numFmt w:val="bullet"/>
      <w:lvlText w:val="•"/>
      <w:lvlJc w:val="left"/>
      <w:pPr>
        <w:ind w:left="5486" w:hanging="360"/>
      </w:pPr>
      <w:rPr>
        <w:rFonts w:hint="default"/>
        <w:lang w:val="en-US" w:eastAsia="en-US" w:bidi="ar-SA"/>
      </w:rPr>
    </w:lvl>
    <w:lvl w:ilvl="6" w:tplc="8DDA8300">
      <w:numFmt w:val="bullet"/>
      <w:lvlText w:val="•"/>
      <w:lvlJc w:val="left"/>
      <w:pPr>
        <w:ind w:left="6353" w:hanging="360"/>
      </w:pPr>
      <w:rPr>
        <w:rFonts w:hint="default"/>
        <w:lang w:val="en-US" w:eastAsia="en-US" w:bidi="ar-SA"/>
      </w:rPr>
    </w:lvl>
    <w:lvl w:ilvl="7" w:tplc="1C08ABDE">
      <w:numFmt w:val="bullet"/>
      <w:lvlText w:val="•"/>
      <w:lvlJc w:val="left"/>
      <w:pPr>
        <w:ind w:left="7220" w:hanging="360"/>
      </w:pPr>
      <w:rPr>
        <w:rFonts w:hint="default"/>
        <w:lang w:val="en-US" w:eastAsia="en-US" w:bidi="ar-SA"/>
      </w:rPr>
    </w:lvl>
    <w:lvl w:ilvl="8" w:tplc="F918A050">
      <w:numFmt w:val="bullet"/>
      <w:lvlText w:val="•"/>
      <w:lvlJc w:val="left"/>
      <w:pPr>
        <w:ind w:left="8086" w:hanging="360"/>
      </w:pPr>
      <w:rPr>
        <w:rFonts w:hint="default"/>
        <w:lang w:val="en-US" w:eastAsia="en-US" w:bidi="ar-SA"/>
      </w:rPr>
    </w:lvl>
  </w:abstractNum>
  <w:num w:numId="1" w16cid:durableId="567110569">
    <w:abstractNumId w:val="0"/>
  </w:num>
  <w:num w:numId="2" w16cid:durableId="140564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45EF"/>
    <w:rsid w:val="00042A92"/>
    <w:rsid w:val="000F5F2F"/>
    <w:rsid w:val="001A14AC"/>
    <w:rsid w:val="001B1692"/>
    <w:rsid w:val="001F6A0D"/>
    <w:rsid w:val="0020279B"/>
    <w:rsid w:val="00230515"/>
    <w:rsid w:val="002B04A7"/>
    <w:rsid w:val="002B45EF"/>
    <w:rsid w:val="005C450C"/>
    <w:rsid w:val="006830F1"/>
    <w:rsid w:val="0070386C"/>
    <w:rsid w:val="00777650"/>
    <w:rsid w:val="00783FEA"/>
    <w:rsid w:val="00971532"/>
    <w:rsid w:val="00983EBF"/>
    <w:rsid w:val="009E74D5"/>
    <w:rsid w:val="009F5B9C"/>
    <w:rsid w:val="00A44801"/>
    <w:rsid w:val="00AA5334"/>
    <w:rsid w:val="00BE3990"/>
    <w:rsid w:val="00C9470D"/>
    <w:rsid w:val="00F933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80CFEEA"/>
  <w15:docId w15:val="{25371AE8-9A52-40D3-B1E0-0A494566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2"/>
      <w:ind w:left="220"/>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5"/>
      <w:ind w:left="940"/>
    </w:pPr>
    <w:rPr>
      <w:b/>
      <w:bCs/>
      <w:sz w:val="36"/>
      <w:szCs w:val="36"/>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A14AC"/>
    <w:pPr>
      <w:widowControl/>
      <w:autoSpaceDE/>
      <w:autoSpaceDN/>
      <w:spacing w:before="100" w:beforeAutospacing="1" w:after="100" w:afterAutospacing="1"/>
    </w:pPr>
    <w:rPr>
      <w:sz w:val="24"/>
      <w:szCs w:val="24"/>
      <w:lang w:val="fr-FR" w:eastAsia="fr-FR"/>
    </w:rPr>
  </w:style>
  <w:style w:type="character" w:customStyle="1" w:styleId="Heading1Char">
    <w:name w:val="Heading 1 Char"/>
    <w:basedOn w:val="DefaultParagraphFont"/>
    <w:link w:val="Heading1"/>
    <w:uiPriority w:val="1"/>
    <w:rsid w:val="000F5F2F"/>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4053">
      <w:bodyDiv w:val="1"/>
      <w:marLeft w:val="0"/>
      <w:marRight w:val="0"/>
      <w:marTop w:val="0"/>
      <w:marBottom w:val="0"/>
      <w:divBdr>
        <w:top w:val="none" w:sz="0" w:space="0" w:color="auto"/>
        <w:left w:val="none" w:sz="0" w:space="0" w:color="auto"/>
        <w:bottom w:val="none" w:sz="0" w:space="0" w:color="auto"/>
        <w:right w:val="none" w:sz="0" w:space="0" w:color="auto"/>
      </w:divBdr>
    </w:div>
    <w:div w:id="655652518">
      <w:bodyDiv w:val="1"/>
      <w:marLeft w:val="0"/>
      <w:marRight w:val="0"/>
      <w:marTop w:val="0"/>
      <w:marBottom w:val="0"/>
      <w:divBdr>
        <w:top w:val="none" w:sz="0" w:space="0" w:color="auto"/>
        <w:left w:val="none" w:sz="0" w:space="0" w:color="auto"/>
        <w:bottom w:val="none" w:sz="0" w:space="0" w:color="auto"/>
        <w:right w:val="none" w:sz="0" w:space="0" w:color="auto"/>
      </w:divBdr>
    </w:div>
    <w:div w:id="1137407102">
      <w:bodyDiv w:val="1"/>
      <w:marLeft w:val="0"/>
      <w:marRight w:val="0"/>
      <w:marTop w:val="0"/>
      <w:marBottom w:val="0"/>
      <w:divBdr>
        <w:top w:val="none" w:sz="0" w:space="0" w:color="auto"/>
        <w:left w:val="none" w:sz="0" w:space="0" w:color="auto"/>
        <w:bottom w:val="none" w:sz="0" w:space="0" w:color="auto"/>
        <w:right w:val="none" w:sz="0" w:space="0" w:color="auto"/>
      </w:divBdr>
    </w:div>
    <w:div w:id="1970475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7</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TESLA stocks prediction</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TESLA stocks prediction</dc:title>
  <dc:subject/>
  <dc:creator>Bianca-Mihaela Daniciuc</dc:creator>
  <cp:keywords/>
  <dc:description/>
  <cp:lastModifiedBy>Ghaida Khalil</cp:lastModifiedBy>
  <cp:revision>5</cp:revision>
  <dcterms:created xsi:type="dcterms:W3CDTF">2024-01-22T13:25:00Z</dcterms:created>
  <dcterms:modified xsi:type="dcterms:W3CDTF">2024-01-24T11:21:00Z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for Microsoft 365</vt:lpwstr>
  </property>
  <property fmtid="{D5CDD505-2E9C-101B-9397-08002B2CF9AE}" pid="4" name="LastSaved">
    <vt:filetime>2024-01-22T00:00:00Z</vt:filetime>
  </property>
</Properties>
</file>