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02C9A" w14:textId="77777777" w:rsidR="003D5053" w:rsidRDefault="003D5053" w:rsidP="003D5053">
      <w:pPr>
        <w:jc w:val="center"/>
        <w:rPr>
          <w:rFonts w:ascii="Times New Roman" w:hAnsi="Times New Roman" w:cs="Times New Roman"/>
          <w:sz w:val="24"/>
          <w:szCs w:val="24"/>
        </w:rPr>
      </w:pPr>
      <w:r>
        <w:rPr>
          <w:rFonts w:ascii="Times New Roman" w:hAnsi="Times New Roman" w:cs="Times New Roman"/>
          <w:sz w:val="24"/>
          <w:szCs w:val="24"/>
        </w:rPr>
        <w:t>VEURX vs VFINX Notes</w:t>
      </w:r>
    </w:p>
    <w:p w14:paraId="1ACF5E20" w14:textId="7E8D0ADB" w:rsidR="003D5053" w:rsidRPr="003D5053" w:rsidRDefault="003D5053" w:rsidP="003D5053">
      <w:pPr>
        <w:pStyle w:val="ListParagraph"/>
        <w:numPr>
          <w:ilvl w:val="0"/>
          <w:numId w:val="2"/>
        </w:numPr>
        <w:rPr>
          <w:rFonts w:ascii="Times New Roman" w:hAnsi="Times New Roman" w:cs="Times New Roman"/>
          <w:sz w:val="28"/>
          <w:szCs w:val="28"/>
        </w:rPr>
      </w:pPr>
      <w:r w:rsidRPr="003D5053">
        <w:rPr>
          <w:rFonts w:ascii="Times New Roman" w:hAnsi="Times New Roman" w:cs="Times New Roman"/>
          <w:sz w:val="28"/>
          <w:szCs w:val="28"/>
        </w:rPr>
        <w:t>Funds</w:t>
      </w:r>
    </w:p>
    <w:p w14:paraId="03E65E7C" w14:textId="73836070" w:rsidR="003D5053" w:rsidRPr="003D5053" w:rsidRDefault="003D5053" w:rsidP="003D5053">
      <w:pPr>
        <w:pStyle w:val="ListParagraph"/>
        <w:numPr>
          <w:ilvl w:val="1"/>
          <w:numId w:val="2"/>
        </w:numPr>
        <w:rPr>
          <w:rFonts w:ascii="Times New Roman" w:hAnsi="Times New Roman" w:cs="Times New Roman"/>
          <w:b/>
          <w:bCs/>
          <w:sz w:val="24"/>
          <w:szCs w:val="24"/>
        </w:rPr>
      </w:pPr>
      <w:r w:rsidRPr="003D5053">
        <w:rPr>
          <w:rFonts w:ascii="Times New Roman" w:hAnsi="Times New Roman" w:cs="Times New Roman"/>
          <w:b/>
          <w:bCs/>
          <w:sz w:val="24"/>
          <w:szCs w:val="24"/>
        </w:rPr>
        <w:t>VEURX</w:t>
      </w:r>
    </w:p>
    <w:p w14:paraId="1217920A" w14:textId="25DA025F" w:rsidR="003D5053" w:rsidRDefault="003D5053" w:rsidP="003D5053">
      <w:pPr>
        <w:pStyle w:val="ListParagraph"/>
        <w:numPr>
          <w:ilvl w:val="2"/>
          <w:numId w:val="2"/>
        </w:numPr>
        <w:rPr>
          <w:rFonts w:ascii="Times New Roman" w:hAnsi="Times New Roman" w:cs="Times New Roman"/>
          <w:sz w:val="24"/>
          <w:szCs w:val="24"/>
        </w:rPr>
      </w:pPr>
      <w:r w:rsidRPr="003D5053">
        <w:rPr>
          <w:rFonts w:ascii="Times New Roman" w:hAnsi="Times New Roman" w:cs="Times New Roman"/>
          <w:b/>
          <w:bCs/>
          <w:sz w:val="24"/>
          <w:szCs w:val="24"/>
        </w:rPr>
        <w:t>Sum</w:t>
      </w:r>
      <w:r w:rsidR="0012153D">
        <w:rPr>
          <w:rFonts w:ascii="Times New Roman" w:hAnsi="Times New Roman" w:cs="Times New Roman"/>
          <w:b/>
          <w:bCs/>
          <w:sz w:val="24"/>
          <w:szCs w:val="24"/>
        </w:rPr>
        <w:t>ma</w:t>
      </w:r>
      <w:r w:rsidRPr="003D5053">
        <w:rPr>
          <w:rFonts w:ascii="Times New Roman" w:hAnsi="Times New Roman" w:cs="Times New Roman"/>
          <w:b/>
          <w:bCs/>
          <w:sz w:val="24"/>
          <w:szCs w:val="24"/>
        </w:rPr>
        <w:t>ry</w:t>
      </w:r>
      <w:r>
        <w:rPr>
          <w:rFonts w:ascii="Times New Roman" w:hAnsi="Times New Roman" w:cs="Times New Roman"/>
          <w:sz w:val="24"/>
          <w:szCs w:val="24"/>
        </w:rPr>
        <w:t xml:space="preserve">: </w:t>
      </w:r>
      <w:r w:rsidRPr="003D5053">
        <w:rPr>
          <w:rFonts w:ascii="Times New Roman" w:hAnsi="Times New Roman" w:cs="Times New Roman"/>
          <w:sz w:val="24"/>
          <w:szCs w:val="24"/>
        </w:rPr>
        <w:t>This index fund provides investors low-cost exposure to the European stock markets. The fund holds more than 1,200 stocks across the European region, which makes up roughly half of the non-U.S. equity marketplace. In addition to stock market risk, the fund is also subject to currency risk and may have a higher degree of country risk than other international funds, since it invests solely in stocks of European countries. Long-term investors seeking exposure to European equities may wish to consider this fund as part of a diversified portfolio.</w:t>
      </w:r>
    </w:p>
    <w:p w14:paraId="708D0267" w14:textId="1AB1A316" w:rsidR="003D5053" w:rsidRDefault="003D5053" w:rsidP="003D5053">
      <w:pPr>
        <w:pStyle w:val="ListParagraph"/>
        <w:numPr>
          <w:ilvl w:val="2"/>
          <w:numId w:val="2"/>
        </w:numPr>
        <w:rPr>
          <w:rFonts w:ascii="Times New Roman" w:hAnsi="Times New Roman" w:cs="Times New Roman"/>
          <w:sz w:val="24"/>
          <w:szCs w:val="24"/>
        </w:rPr>
      </w:pPr>
      <w:r w:rsidRPr="003D5053">
        <w:rPr>
          <w:rFonts w:ascii="Times New Roman" w:hAnsi="Times New Roman" w:cs="Times New Roman"/>
          <w:b/>
          <w:bCs/>
          <w:sz w:val="24"/>
          <w:szCs w:val="24"/>
        </w:rPr>
        <w:t>Portfolio</w:t>
      </w:r>
      <w:r>
        <w:rPr>
          <w:rFonts w:ascii="Times New Roman" w:hAnsi="Times New Roman" w:cs="Times New Roman"/>
          <w:sz w:val="24"/>
          <w:szCs w:val="24"/>
        </w:rPr>
        <w:t xml:space="preserve">: </w:t>
      </w:r>
      <w:r w:rsidRPr="003D5053">
        <w:rPr>
          <w:rFonts w:ascii="Times New Roman" w:hAnsi="Times New Roman" w:cs="Times New Roman"/>
          <w:sz w:val="24"/>
          <w:szCs w:val="24"/>
        </w:rPr>
        <w:t>Vanguard European Stock Index Fund seeks to track the performance of a benchmark index that measures the investment return of stocks issued by companies located in the major markets of Europe.</w:t>
      </w:r>
    </w:p>
    <w:p w14:paraId="2BCA4E39" w14:textId="13DDCAEE" w:rsidR="003D5053" w:rsidRDefault="003D5053" w:rsidP="003D5053">
      <w:pPr>
        <w:pStyle w:val="ListParagraph"/>
        <w:numPr>
          <w:ilvl w:val="1"/>
          <w:numId w:val="2"/>
        </w:numPr>
        <w:rPr>
          <w:rFonts w:ascii="Times New Roman" w:hAnsi="Times New Roman" w:cs="Times New Roman"/>
          <w:b/>
          <w:bCs/>
          <w:sz w:val="24"/>
          <w:szCs w:val="24"/>
        </w:rPr>
      </w:pPr>
      <w:r w:rsidRPr="003D5053">
        <w:rPr>
          <w:rFonts w:ascii="Times New Roman" w:hAnsi="Times New Roman" w:cs="Times New Roman"/>
          <w:b/>
          <w:bCs/>
          <w:sz w:val="24"/>
          <w:szCs w:val="24"/>
        </w:rPr>
        <w:t>VFINX</w:t>
      </w:r>
    </w:p>
    <w:p w14:paraId="2E470FF1" w14:textId="0EDF05D5" w:rsidR="003D5053" w:rsidRPr="003D5053" w:rsidRDefault="003D5053" w:rsidP="003D5053">
      <w:pPr>
        <w:pStyle w:val="ListParagraph"/>
        <w:numPr>
          <w:ilvl w:val="2"/>
          <w:numId w:val="2"/>
        </w:numPr>
        <w:rPr>
          <w:rFonts w:ascii="Times New Roman" w:hAnsi="Times New Roman" w:cs="Times New Roman"/>
          <w:sz w:val="24"/>
          <w:szCs w:val="24"/>
        </w:rPr>
      </w:pPr>
      <w:r>
        <w:rPr>
          <w:rFonts w:ascii="Times New Roman" w:hAnsi="Times New Roman" w:cs="Times New Roman"/>
          <w:b/>
          <w:bCs/>
          <w:sz w:val="24"/>
          <w:szCs w:val="24"/>
        </w:rPr>
        <w:t>Summary</w:t>
      </w:r>
      <w:r>
        <w:rPr>
          <w:rFonts w:ascii="Times New Roman" w:hAnsi="Times New Roman" w:cs="Times New Roman"/>
          <w:sz w:val="24"/>
          <w:szCs w:val="24"/>
        </w:rPr>
        <w:t xml:space="preserve">: </w:t>
      </w:r>
      <w:r w:rsidRPr="003D5053">
        <w:rPr>
          <w:rFonts w:ascii="Times New Roman" w:hAnsi="Times New Roman" w:cs="Times New Roman"/>
          <w:sz w:val="24"/>
          <w:szCs w:val="24"/>
        </w:rPr>
        <w:t>As the industry’s first index fund for individual investors, the 500 Index Fund is a low-cost way to gain diversified exposure to the U.S. equity market. The fund offers exposure to 500 of the largest U.S. companies, which span many different industries and account for about three-fourths of the U.S. stock market’s value. The key risk for the fund is the volatility that comes with its full exposure to the stock market. Because the 500 Index Fund is broadly diversified within the large-capitalization market, it may be considered a core equity holding in a portfolio.</w:t>
      </w:r>
    </w:p>
    <w:p w14:paraId="3EBECDE0" w14:textId="077FBBA3" w:rsidR="003D5053" w:rsidRPr="007058D7" w:rsidRDefault="003D5053" w:rsidP="003D5053">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Portfolio</w:t>
      </w:r>
      <w:r>
        <w:rPr>
          <w:rFonts w:ascii="Times New Roman" w:hAnsi="Times New Roman" w:cs="Times New Roman"/>
          <w:sz w:val="24"/>
          <w:szCs w:val="24"/>
        </w:rPr>
        <w:t xml:space="preserve">: </w:t>
      </w:r>
      <w:r w:rsidRPr="003D5053">
        <w:rPr>
          <w:rFonts w:ascii="Times New Roman" w:hAnsi="Times New Roman" w:cs="Times New Roman"/>
          <w:sz w:val="24"/>
          <w:szCs w:val="24"/>
        </w:rPr>
        <w:t>Vanguard 500 Index Fund seeks to track the performance of a benchmark index that measures the investment return of large-capitalization stocks.</w:t>
      </w:r>
    </w:p>
    <w:p w14:paraId="761EA5F8" w14:textId="77777777" w:rsidR="007058D7" w:rsidRPr="007058D7" w:rsidRDefault="007058D7" w:rsidP="007058D7">
      <w:pPr>
        <w:pStyle w:val="ListParagraph"/>
        <w:ind w:left="1440"/>
        <w:rPr>
          <w:rFonts w:ascii="Times New Roman" w:hAnsi="Times New Roman" w:cs="Times New Roman"/>
          <w:b/>
          <w:bCs/>
          <w:sz w:val="24"/>
          <w:szCs w:val="24"/>
        </w:rPr>
      </w:pPr>
    </w:p>
    <w:p w14:paraId="7ED69AF5" w14:textId="453AA6D2" w:rsidR="007058D7" w:rsidRPr="00632E80" w:rsidRDefault="007058D7" w:rsidP="007058D7">
      <w:pPr>
        <w:pStyle w:val="ListParagraph"/>
        <w:numPr>
          <w:ilvl w:val="0"/>
          <w:numId w:val="2"/>
        </w:numPr>
        <w:rPr>
          <w:rFonts w:ascii="Times New Roman" w:hAnsi="Times New Roman" w:cs="Times New Roman"/>
          <w:b/>
          <w:bCs/>
          <w:sz w:val="28"/>
          <w:szCs w:val="28"/>
        </w:rPr>
      </w:pPr>
      <w:r w:rsidRPr="00632E80">
        <w:rPr>
          <w:rFonts w:ascii="Times New Roman" w:hAnsi="Times New Roman" w:cs="Times New Roman"/>
          <w:sz w:val="28"/>
          <w:szCs w:val="28"/>
        </w:rPr>
        <w:t>Statement of the Problem</w:t>
      </w:r>
    </w:p>
    <w:p w14:paraId="5CE68A9A" w14:textId="1780DDF3" w:rsidR="007058D7" w:rsidRPr="007058D7" w:rsidRDefault="007058D7" w:rsidP="007058D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Problem</w:t>
      </w:r>
      <w:r>
        <w:rPr>
          <w:rFonts w:ascii="Times New Roman" w:hAnsi="Times New Roman" w:cs="Times New Roman"/>
          <w:sz w:val="24"/>
          <w:szCs w:val="24"/>
        </w:rPr>
        <w:t>: ?</w:t>
      </w:r>
    </w:p>
    <w:p w14:paraId="45CF687A" w14:textId="6B103F58" w:rsidR="007058D7" w:rsidRDefault="007058D7" w:rsidP="007058D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Equations used: </w:t>
      </w:r>
    </w:p>
    <w:p w14:paraId="695B1677" w14:textId="72093BE9" w:rsidR="007058D7" w:rsidRPr="0012153D" w:rsidRDefault="00632E80" w:rsidP="007058D7">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 xml:space="preserve">Monthly </w:t>
      </w:r>
      <w:r w:rsidR="007058D7">
        <w:rPr>
          <w:rFonts w:ascii="Times New Roman" w:hAnsi="Times New Roman" w:cs="Times New Roman"/>
          <w:b/>
          <w:bCs/>
          <w:sz w:val="24"/>
          <w:szCs w:val="24"/>
        </w:rPr>
        <w:t>Risk-Free Geometric Return</w:t>
      </w:r>
      <w:r w:rsidR="007058D7">
        <w:rPr>
          <w:rFonts w:ascii="Times New Roman" w:hAnsi="Times New Roman" w:cs="Times New Roman"/>
          <w:sz w:val="24"/>
          <w:szCs w:val="24"/>
        </w:rPr>
        <w:t xml:space="preserve">: </w:t>
      </w:r>
      <w:r w:rsidR="007058D7" w:rsidRPr="007058D7">
        <w:rPr>
          <w:rFonts w:ascii="Times New Roman" w:hAnsi="Times New Roman" w:cs="Times New Roman"/>
          <w:sz w:val="24"/>
          <w:szCs w:val="24"/>
        </w:rPr>
        <w:t>theoretical rate of return of an investment with no risk. The risk-free rate is the interest an investor would anticipate from a risk-free investment over a specified period of time. This is a theoretical number because every investment carries some risk</w:t>
      </w:r>
      <w:r w:rsidR="0012153D">
        <w:rPr>
          <w:rFonts w:ascii="Times New Roman" w:hAnsi="Times New Roman" w:cs="Times New Roman"/>
          <w:sz w:val="24"/>
          <w:szCs w:val="24"/>
        </w:rPr>
        <w:t>.</w:t>
      </w:r>
    </w:p>
    <w:p w14:paraId="3AE15FA0" w14:textId="540A6822" w:rsidR="0012153D" w:rsidRPr="0012153D" w:rsidRDefault="0012153D" w:rsidP="0012153D">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Ln(1+r/1200)</w:t>
      </w:r>
    </w:p>
    <w:p w14:paraId="2E49BA7E" w14:textId="5A3866CF" w:rsidR="0012153D" w:rsidRPr="0012153D" w:rsidRDefault="0012153D" w:rsidP="0012153D">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r = rate at the end of the month</w:t>
      </w:r>
    </w:p>
    <w:p w14:paraId="40CCE7CB" w14:textId="7BB4C3C8" w:rsidR="0012153D" w:rsidRPr="0012153D" w:rsidRDefault="0012153D" w:rsidP="0012153D">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Monthly Total Return</w:t>
      </w:r>
      <w:r>
        <w:rPr>
          <w:rFonts w:ascii="Times New Roman" w:hAnsi="Times New Roman" w:cs="Times New Roman"/>
          <w:sz w:val="24"/>
          <w:szCs w:val="24"/>
        </w:rPr>
        <w:t xml:space="preserve">: the investment return received each month. </w:t>
      </w:r>
    </w:p>
    <w:p w14:paraId="60C7BDE0" w14:textId="2CF0C0F1" w:rsidR="0012153D" w:rsidRPr="00632E80" w:rsidRDefault="0012153D" w:rsidP="0012153D">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lastRenderedPageBreak/>
        <w:t>Ln(</w:t>
      </w:r>
      <w:r w:rsidR="00632E80">
        <w:rPr>
          <w:rFonts w:ascii="Times New Roman" w:hAnsi="Times New Roman" w:cs="Times New Roman"/>
          <w:sz w:val="24"/>
          <w:szCs w:val="24"/>
        </w:rPr>
        <w:t>adjclose2/adjclose1)</w:t>
      </w:r>
    </w:p>
    <w:p w14:paraId="2B26B49E" w14:textId="6583D7ED" w:rsidR="00632E80" w:rsidRPr="00632E80" w:rsidRDefault="00632E80" w:rsidP="0012153D">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Adjclose2 = adjusted close of current month</w:t>
      </w:r>
    </w:p>
    <w:p w14:paraId="0DFF9351" w14:textId="3C303871" w:rsidR="00632E80" w:rsidRPr="00632E80" w:rsidRDefault="00632E80" w:rsidP="0012153D">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Adjclose1 = adjusted close of previous month</w:t>
      </w:r>
    </w:p>
    <w:p w14:paraId="20F21DAC" w14:textId="77CB5A8B" w:rsidR="00632E80" w:rsidRPr="00632E80" w:rsidRDefault="00632E80" w:rsidP="00632E80">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Equity Premium</w:t>
      </w:r>
      <w:r>
        <w:rPr>
          <w:rFonts w:ascii="Times New Roman" w:hAnsi="Times New Roman" w:cs="Times New Roman"/>
          <w:sz w:val="24"/>
          <w:szCs w:val="24"/>
        </w:rPr>
        <w:t xml:space="preserve">: </w:t>
      </w:r>
      <w:r w:rsidRPr="00632E80">
        <w:rPr>
          <w:rFonts w:ascii="Times New Roman" w:hAnsi="Times New Roman" w:cs="Times New Roman"/>
          <w:sz w:val="24"/>
          <w:szCs w:val="24"/>
        </w:rPr>
        <w:t>the difference between the return on a stock and the return on a bond</w:t>
      </w:r>
      <w:r>
        <w:rPr>
          <w:rFonts w:ascii="Times New Roman" w:hAnsi="Times New Roman" w:cs="Times New Roman"/>
          <w:sz w:val="24"/>
          <w:szCs w:val="24"/>
        </w:rPr>
        <w:t>.</w:t>
      </w:r>
    </w:p>
    <w:p w14:paraId="4F5D8F2A" w14:textId="1E6D6F5D" w:rsidR="00632E80" w:rsidRPr="00632E80" w:rsidRDefault="00632E80" w:rsidP="00632E80">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(Monthly Total Return) – (Monthly Risk-Free Return)</w:t>
      </w:r>
    </w:p>
    <w:p w14:paraId="675608C4" w14:textId="361764A5" w:rsidR="00632E80" w:rsidRPr="00632E80" w:rsidRDefault="00632E80" w:rsidP="00632E80">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P(t) for VEURX</w:t>
      </w:r>
    </w:p>
    <w:p w14:paraId="6EA664E4" w14:textId="50A1466C" w:rsidR="00632E80" w:rsidRPr="00632E80" w:rsidRDefault="00632E80" w:rsidP="00632E80">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P_0(t) for VFINX</w:t>
      </w:r>
    </w:p>
    <w:p w14:paraId="56177F04" w14:textId="2EEF918C" w:rsidR="00632E80" w:rsidRPr="00632E80" w:rsidRDefault="00632E80" w:rsidP="00632E80">
      <w:pPr>
        <w:pStyle w:val="ListParagraph"/>
        <w:ind w:left="1440"/>
        <w:rPr>
          <w:rFonts w:ascii="Times New Roman" w:hAnsi="Times New Roman" w:cs="Times New Roman"/>
          <w:b/>
          <w:bCs/>
          <w:sz w:val="24"/>
          <w:szCs w:val="24"/>
        </w:rPr>
      </w:pPr>
    </w:p>
    <w:p w14:paraId="3FEB9C77" w14:textId="75D3E2D9" w:rsidR="00632E80" w:rsidRPr="00632E80" w:rsidRDefault="00632E80" w:rsidP="00632E80">
      <w:pPr>
        <w:pStyle w:val="ListParagraph"/>
        <w:numPr>
          <w:ilvl w:val="0"/>
          <w:numId w:val="2"/>
        </w:numPr>
        <w:rPr>
          <w:rFonts w:ascii="Times New Roman" w:hAnsi="Times New Roman" w:cs="Times New Roman"/>
          <w:b/>
          <w:bCs/>
          <w:sz w:val="28"/>
          <w:szCs w:val="28"/>
        </w:rPr>
      </w:pPr>
      <w:r w:rsidRPr="00632E80">
        <w:rPr>
          <w:rFonts w:ascii="Times New Roman" w:hAnsi="Times New Roman" w:cs="Times New Roman"/>
          <w:sz w:val="28"/>
          <w:szCs w:val="28"/>
        </w:rPr>
        <w:t>Source of Data</w:t>
      </w:r>
    </w:p>
    <w:p w14:paraId="5CB282EF" w14:textId="6184FAC1" w:rsidR="00632E80" w:rsidRPr="00632E80" w:rsidRDefault="00632E80" w:rsidP="00632E80">
      <w:pPr>
        <w:pStyle w:val="ListParagraph"/>
        <w:numPr>
          <w:ilvl w:val="1"/>
          <w:numId w:val="2"/>
        </w:numPr>
        <w:rPr>
          <w:rFonts w:ascii="Times New Roman" w:hAnsi="Times New Roman" w:cs="Times New Roman"/>
          <w:b/>
          <w:bCs/>
          <w:sz w:val="28"/>
          <w:szCs w:val="28"/>
        </w:rPr>
      </w:pPr>
      <w:r>
        <w:rPr>
          <w:rFonts w:ascii="Times New Roman" w:hAnsi="Times New Roman" w:cs="Times New Roman"/>
          <w:sz w:val="24"/>
          <w:szCs w:val="24"/>
        </w:rPr>
        <w:t xml:space="preserve">Risk-Free Rate: </w:t>
      </w:r>
      <w:hyperlink r:id="rId5" w:tgtFrame="_blank" w:history="1">
        <w:r w:rsidRPr="00632E80">
          <w:rPr>
            <w:rStyle w:val="Hyperlink"/>
            <w:rFonts w:ascii="Times New Roman" w:hAnsi="Times New Roman" w:cs="Times New Roman"/>
            <w:sz w:val="24"/>
            <w:szCs w:val="24"/>
          </w:rPr>
          <w:t>https://fred.stlouisfed.org/series/DGS3MO</w:t>
        </w:r>
      </w:hyperlink>
      <w:r w:rsidRPr="00632E80">
        <w:rPr>
          <w:rFonts w:ascii="Times New Roman" w:hAnsi="Times New Roman" w:cs="Times New Roman"/>
          <w:sz w:val="24"/>
          <w:szCs w:val="24"/>
        </w:rPr>
        <w:t> </w:t>
      </w:r>
    </w:p>
    <w:p w14:paraId="4594B0C1" w14:textId="7C22EB83" w:rsidR="00632E80" w:rsidRPr="00632E80" w:rsidRDefault="00632E80" w:rsidP="00632E80">
      <w:pPr>
        <w:pStyle w:val="ListParagraph"/>
        <w:numPr>
          <w:ilvl w:val="1"/>
          <w:numId w:val="2"/>
        </w:numPr>
        <w:rPr>
          <w:rFonts w:ascii="Times New Roman" w:hAnsi="Times New Roman" w:cs="Times New Roman"/>
          <w:b/>
          <w:bCs/>
          <w:sz w:val="28"/>
          <w:szCs w:val="28"/>
        </w:rPr>
      </w:pPr>
      <w:r>
        <w:rPr>
          <w:rFonts w:ascii="Times New Roman" w:hAnsi="Times New Roman" w:cs="Times New Roman"/>
          <w:sz w:val="24"/>
          <w:szCs w:val="24"/>
        </w:rPr>
        <w:t xml:space="preserve">VEURX: </w:t>
      </w:r>
      <w:hyperlink r:id="rId6" w:tgtFrame="_blank" w:history="1">
        <w:r>
          <w:rPr>
            <w:rStyle w:val="Hyperlink"/>
            <w:rFonts w:ascii="Arial" w:hAnsi="Arial" w:cs="Arial"/>
            <w:color w:val="1155CC"/>
            <w:shd w:val="clear" w:color="auto" w:fill="FFFFFF"/>
          </w:rPr>
          <w:t>https://finance.yahoo.com/quote/VEURX</w:t>
        </w:r>
      </w:hyperlink>
    </w:p>
    <w:p w14:paraId="377BE36E" w14:textId="540BFF00" w:rsidR="00632E80" w:rsidRPr="00632E80" w:rsidRDefault="00632E80" w:rsidP="00632E80">
      <w:pPr>
        <w:pStyle w:val="ListParagraph"/>
        <w:numPr>
          <w:ilvl w:val="1"/>
          <w:numId w:val="2"/>
        </w:numPr>
        <w:rPr>
          <w:rFonts w:ascii="Times New Roman" w:hAnsi="Times New Roman" w:cs="Times New Roman"/>
          <w:b/>
          <w:bCs/>
          <w:sz w:val="28"/>
          <w:szCs w:val="28"/>
        </w:rPr>
      </w:pPr>
      <w:r>
        <w:rPr>
          <w:rFonts w:ascii="Times New Roman" w:hAnsi="Times New Roman" w:cs="Times New Roman"/>
          <w:sz w:val="24"/>
          <w:szCs w:val="24"/>
        </w:rPr>
        <w:t>VFINX:</w:t>
      </w:r>
      <w:r>
        <w:rPr>
          <w:rFonts w:ascii="Times New Roman" w:hAnsi="Times New Roman" w:cs="Times New Roman"/>
          <w:sz w:val="28"/>
          <w:szCs w:val="28"/>
        </w:rPr>
        <w:t xml:space="preserve"> </w:t>
      </w:r>
      <w:hyperlink r:id="rId7" w:history="1">
        <w:r w:rsidRPr="001A38E4">
          <w:rPr>
            <w:rStyle w:val="Hyperlink"/>
            <w:rFonts w:ascii="Arial" w:hAnsi="Arial" w:cs="Arial"/>
            <w:shd w:val="clear" w:color="auto" w:fill="FFFFFF"/>
          </w:rPr>
          <w:t>https://finance.yahoo.com/quote/V</w:t>
        </w:r>
        <w:r w:rsidRPr="001A38E4">
          <w:rPr>
            <w:rStyle w:val="Hyperlink"/>
            <w:rFonts w:ascii="Arial" w:hAnsi="Arial" w:cs="Arial"/>
            <w:shd w:val="clear" w:color="auto" w:fill="FFFFFF"/>
          </w:rPr>
          <w:t>FIN</w:t>
        </w:r>
        <w:r w:rsidRPr="001A38E4">
          <w:rPr>
            <w:rStyle w:val="Hyperlink"/>
            <w:rFonts w:ascii="Arial" w:hAnsi="Arial" w:cs="Arial"/>
            <w:shd w:val="clear" w:color="auto" w:fill="FFFFFF"/>
          </w:rPr>
          <w:t>X</w:t>
        </w:r>
      </w:hyperlink>
    </w:p>
    <w:p w14:paraId="6B427B6A" w14:textId="424808C8" w:rsidR="00632E80" w:rsidRPr="00632E80" w:rsidRDefault="00632E80" w:rsidP="00632E80">
      <w:pPr>
        <w:pStyle w:val="ListParagraph"/>
        <w:ind w:left="1440"/>
        <w:rPr>
          <w:rFonts w:ascii="Times New Roman" w:hAnsi="Times New Roman" w:cs="Times New Roman"/>
          <w:b/>
          <w:bCs/>
          <w:sz w:val="28"/>
          <w:szCs w:val="28"/>
        </w:rPr>
      </w:pPr>
    </w:p>
    <w:p w14:paraId="1A8F8FE5" w14:textId="35669264" w:rsidR="00632E80" w:rsidRPr="00632E80" w:rsidRDefault="00632E80" w:rsidP="00632E80">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Github</w:t>
      </w:r>
      <w:bookmarkStart w:id="0" w:name="_GoBack"/>
      <w:bookmarkEnd w:id="0"/>
    </w:p>
    <w:sectPr w:rsidR="00632E80" w:rsidRPr="0063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CAA"/>
    <w:multiLevelType w:val="hybridMultilevel"/>
    <w:tmpl w:val="41E685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B35D5"/>
    <w:multiLevelType w:val="hybridMultilevel"/>
    <w:tmpl w:val="222437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53"/>
    <w:rsid w:val="0012153D"/>
    <w:rsid w:val="003D5053"/>
    <w:rsid w:val="00632E80"/>
    <w:rsid w:val="007058D7"/>
    <w:rsid w:val="00A2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C3EA"/>
  <w15:chartTrackingRefBased/>
  <w15:docId w15:val="{20D850DC-7DE7-4306-A9B0-E848AD99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5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53"/>
    <w:pPr>
      <w:ind w:left="720"/>
      <w:contextualSpacing/>
    </w:pPr>
  </w:style>
  <w:style w:type="character" w:customStyle="1" w:styleId="Heading2Char">
    <w:name w:val="Heading 2 Char"/>
    <w:basedOn w:val="DefaultParagraphFont"/>
    <w:link w:val="Heading2"/>
    <w:uiPriority w:val="9"/>
    <w:semiHidden/>
    <w:rsid w:val="003D50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8D7"/>
    <w:rPr>
      <w:color w:val="0563C1" w:themeColor="hyperlink"/>
      <w:u w:val="single"/>
    </w:rPr>
  </w:style>
  <w:style w:type="character" w:styleId="UnresolvedMention">
    <w:name w:val="Unresolved Mention"/>
    <w:basedOn w:val="DefaultParagraphFont"/>
    <w:uiPriority w:val="99"/>
    <w:semiHidden/>
    <w:unhideWhenUsed/>
    <w:rsid w:val="00705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469118">
      <w:bodyDiv w:val="1"/>
      <w:marLeft w:val="0"/>
      <w:marRight w:val="0"/>
      <w:marTop w:val="0"/>
      <w:marBottom w:val="0"/>
      <w:divBdr>
        <w:top w:val="none" w:sz="0" w:space="0" w:color="auto"/>
        <w:left w:val="none" w:sz="0" w:space="0" w:color="auto"/>
        <w:bottom w:val="none" w:sz="0" w:space="0" w:color="auto"/>
        <w:right w:val="none" w:sz="0" w:space="0" w:color="auto"/>
      </w:divBdr>
      <w:divsChild>
        <w:div w:id="1053768436">
          <w:marLeft w:val="0"/>
          <w:marRight w:val="0"/>
          <w:marTop w:val="0"/>
          <w:marBottom w:val="0"/>
          <w:divBdr>
            <w:top w:val="none" w:sz="0" w:space="0" w:color="auto"/>
            <w:left w:val="none" w:sz="0" w:space="0" w:color="auto"/>
            <w:bottom w:val="none" w:sz="0" w:space="0" w:color="auto"/>
            <w:right w:val="none" w:sz="0" w:space="0" w:color="auto"/>
          </w:divBdr>
        </w:div>
      </w:divsChild>
    </w:div>
    <w:div w:id="1898852081">
      <w:bodyDiv w:val="1"/>
      <w:marLeft w:val="0"/>
      <w:marRight w:val="0"/>
      <w:marTop w:val="0"/>
      <w:marBottom w:val="0"/>
      <w:divBdr>
        <w:top w:val="none" w:sz="0" w:space="0" w:color="auto"/>
        <w:left w:val="none" w:sz="0" w:space="0" w:color="auto"/>
        <w:bottom w:val="none" w:sz="0" w:space="0" w:color="auto"/>
        <w:right w:val="none" w:sz="0" w:space="0" w:color="auto"/>
      </w:divBdr>
      <w:divsChild>
        <w:div w:id="191315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ance.yahoo.com/quote/VFIN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VEURX" TargetMode="External"/><Relationship Id="rId5" Type="http://schemas.openxmlformats.org/officeDocument/2006/relationships/hyperlink" Target="https://fred.stlouisfed.org/series/DGS3M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Mohagoney Moore</dc:creator>
  <cp:keywords/>
  <dc:description/>
  <cp:lastModifiedBy>Mohagoney Moore</cp:lastModifiedBy>
  <cp:revision>2</cp:revision>
  <dcterms:created xsi:type="dcterms:W3CDTF">2020-12-09T18:17:00Z</dcterms:created>
  <dcterms:modified xsi:type="dcterms:W3CDTF">2020-12-09T18:50:00Z</dcterms:modified>
</cp:coreProperties>
</file>