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Kicker"/>
        <w:jc w:val="center"/>
        <w:keepNext/>
      </w:pPr>
      <w:r>
        <w:rPr>
          <w:rFonts w:ascii="Calibri" w:hAnsi="Calibri"/>
        </w:rPr>
        <w:t xml:space="preserve">VELOLOG</w:t>
      </w:r>
    </w:p>
    <w:p>
      <w:pPr>
        <w:pStyle w:val="Title"/>
        <w:jc w:val="center"/>
        <w:keepNext/>
      </w:pPr>
      <w:r>
        <w:rPr>
          <w:rFonts w:ascii="Calibri" w:hAnsi="Calibri"/>
        </w:rPr>
        <w:t xml:space="preserve">Application Flow &amp; Architecture</w:t>
      </w:r>
    </w:p>
    <w:p>
      <w:pPr>
        <w:pStyle w:val="Subtitle"/>
        <w:jc w:val="center"/>
      </w:pPr>
      <w:r>
        <w:rPr>
          <w:rFonts w:ascii="Calibri" w:hAnsi="Calibri"/>
        </w:rPr>
        <w:t xml:space="preserve">A visual guide to the Android-first, local-first cycling companion</w:t>
      </w:r>
    </w:p>
    <w:p>
      <w:pPr>
        <w:pStyle w:val="Normal"/>
        <w:spacing w:before="0" w:after="1600"/>
      </w:pPr>
      <w:r>
        <w:rPr>
          <w:rFonts w:ascii="Calibri" w:hAnsi="Calibri"/>
        </w:rPr>
        <w:t xml:space="preserve"/>
      </w:r>
    </w:p>
    <w:p>
      <w:pPr>
        <w:pStyle w:val="Quote"/>
        <w:jc w:val="center"/>
      </w:pPr>
      <w:r>
        <w:rPr>
          <w:rFonts w:ascii="Calibri" w:hAnsi="Calibri"/>
        </w:rPr>
        <w:t xml:space="preserve">“Strava tracks you. VeloLog tracks your bike.”</w:t>
      </w:r>
    </w:p>
    <w:p>
      <w:pPr>
        <w:pStyle w:val="Meta"/>
        <w:jc w:val="center"/>
      </w:pPr>
      <w:r>
        <w:rPr>
          <w:rFonts w:ascii="Calibri" w:hAnsi="Calibri"/>
        </w:rPr>
        <w:t xml:space="preserve">Scope: implemented v0.2 MVP</w:t>
      </w:r>
    </w:p>
    <w:p>
      <w:pPr>
        <w:pStyle w:val="Meta"/>
        <w:jc w:val="center"/>
      </w:pPr>
      <w:r>
        <w:rPr>
          <w:rFonts w:ascii="Calibri" w:hAnsi="Calibri"/>
        </w:rPr>
        <w:t xml:space="preserve">Prepared from the current repository · 27 July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1. End-to-end application flow</w:t>
      </w:r>
    </w:p>
    <w:p>
      <w:pPr>
        <w:pStyle w:val="Normal"/>
      </w:pPr>
      <w:r>
        <w:rPr>
          <w:rFonts w:ascii="Calibri" w:hAnsi="Calibri"/>
        </w:rPr>
        <w:t xml:space="preserve">The central path begins in the bike garage. A rider selects a bike, records a GPS ride, saves it, and immediately sees the bike’s odometer, component wear, maintenance status, ride history and journey statistics update from the same local source of truth.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3803904"/>
            <wp:docPr id="1" name="VeloLog application flow" descr="Flow from application launch through bike garage, ride recording, save, odometer, wear, maintenance, history and statistic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</w:rPr>
        <w:t xml:space="preserve">Figure 1. The implemented primary application flow.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2. User-facing navigation</w:t>
      </w:r>
    </w:p>
    <w:p>
      <w:pPr>
        <w:pStyle w:val="Heading2"/>
      </w:pPr>
      <w:r>
        <w:rPr>
          <w:rFonts w:ascii="Calibri" w:hAnsi="Calibri"/>
        </w:rPr>
        <w:t xml:space="preserve">Bike garage and onboarding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On first use, the empty garage presents onboarding and routes the rider to Add Bike.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The garage lists active bikes and provides quick access to Journey and Settings.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Opening a bike shows identity, odometer, components, wear, and maintenance status.</w:t>
      </w:r>
    </w:p>
    <w:p>
      <w:pPr>
        <w:pStyle w:val="Heading2"/>
      </w:pPr>
      <w:r>
        <w:rPr>
          <w:rFonts w:ascii="Calibri" w:hAnsi="Calibri"/>
        </w:rPr>
        <w:t xml:space="preserve">Ride recording and recovery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Start Ride requests foreground and background location permission.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GPS points are appended to a local track file while live distance, duration and speed are derived.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The rider may pause manually; optional auto-pause stops and resumes the session when movement changes.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An interrupted session is rehydrated after relaunch so the rider can continue, save or discard it.</w:t>
      </w:r>
    </w:p>
    <w:p>
      <w:pPr>
        <w:pStyle w:val="Heading2"/>
      </w:pPr>
      <w:r>
        <w:rPr>
          <w:rFonts w:ascii="Calibri" w:hAnsi="Calibri"/>
        </w:rPr>
        <w:t xml:space="preserve">History, maintenance and settings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Ride History opens a ride detail view with a MapLibre track, statistics and editable notes.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Components expose edit/replace, maintenance rules and a maintenance event log.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Journey aggregates distance, cost per distance, CO₂ savings and calorie estimates across bikes.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Settings control units, language (English/Swedish) and appearance.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3. Ride lifecycle and derived updates</w:t>
      </w:r>
    </w:p>
    <w:p>
      <w:pPr>
        <w:pStyle w:val="Heading2"/>
      </w:pPr>
      <w:r>
        <w:rPr>
          <w:rFonts w:ascii="Calibri" w:hAnsi="Calibri"/>
        </w:rPr>
        <w:t xml:space="preserve">Recording state</w:t>
      </w:r>
    </w:p>
    <w:p>
      <w:pPr>
        <w:pStyle w:val="State"/>
        <w:jc w:val="center"/>
      </w:pPr>
      <w:r>
        <w:rPr>
          <w:rFonts w:ascii="Calibri" w:hAnsi="Calibri"/>
        </w:rPr>
        <w:t xml:space="preserve">Idle → Recording ⇄ Paused → Completed or Discarded</w:t>
      </w:r>
    </w:p>
    <w:p>
      <w:pPr>
        <w:pStyle w:val="Heading2"/>
      </w:pPr>
      <w:r>
        <w:rPr>
          <w:rFonts w:ascii="Calibri" w:hAnsi="Calibri"/>
        </w:rPr>
        <w:t xml:space="preserve">Saving a ride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Filter raw GPS fixes for poor accuracy and implausible jumps.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Calculate distance, moving time and speed with pure domain functions.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Persist the completed ride and its track locally.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Recompute the affected bike odometer from non-deleted rides.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Derive component wear and maintenance due status from the odometer.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Schedule a local reminder when a rule crosses into Due Soon or Overdue.</w:t>
      </w:r>
    </w:p>
    <w:p>
      <w:pPr>
        <w:pStyle w:val="Heading2"/>
      </w:pPr>
      <w:r>
        <w:rPr>
          <w:rFonts w:ascii="Calibri" w:hAnsi="Calibri"/>
        </w:rPr>
        <w:t xml:space="preserve">Editing or deleting later</w:t>
      </w:r>
    </w:p>
    <w:p>
      <w:pPr>
        <w:pStyle w:val="Normal"/>
      </w:pPr>
      <w:r>
        <w:rPr>
          <w:rFonts w:ascii="Calibri" w:hAnsi="Calibri"/>
        </w:rPr>
        <w:t xml:space="preserve">Completed GPS tracks remain append-only. Notes and bike assignment may change. Ride deletion is soft deletion; reassignment or deletion recomputes every affected odometer and therefore every dependent wear and maintenance result.</w:t>
      </w:r>
    </w:p>
    <w:p>
      <w:pPr>
        <w:pStyle w:val="Heading2"/>
      </w:pPr>
      <w:r>
        <w:rPr>
          <w:rFonts w:ascii="Calibri" w:hAnsi="Calibri"/>
        </w:rPr>
        <w:t xml:space="preserve">Key invariant</w:t>
      </w:r>
    </w:p>
    <w:p>
      <w:pPr>
        <w:pStyle w:val="Callout"/>
      </w:pPr>
      <w:r>
        <w:rPr>
          <w:rFonts w:ascii="Calibri" w:hAnsi="Calibri"/>
        </w:rPr>
        <w:t xml:space="preserve">Raw ride distance is the source. Odometer, component wear, bike statistics and maintenance status are derived results—not duplicate counters that can drift.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4. Application architecture</w:t>
      </w:r>
    </w:p>
    <w:p>
      <w:pPr>
        <w:pStyle w:val="Normal"/>
      </w:pPr>
      <w:r>
        <w:rPr>
          <w:rFonts w:ascii="Calibri" w:hAnsi="Calibri"/>
        </w:rPr>
        <w:t xml:space="preserve">The app uses one-way dependencies and keeps business calculations independent from React Native, Expo and storage concerns.</w:t>
      </w:r>
    </w:p>
    <w:p>
      <w:pPr>
        <w:pStyle w:val="Heading2"/>
      </w:pPr>
      <w:r>
        <w:rPr>
          <w:rFonts w:ascii="Calibri" w:hAnsi="Calibri"/>
        </w:rPr>
        <w:t xml:space="preserve">Presentation and navigation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Expo Router route stubs render feature-owned screens.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Screens use shared UI primitives, translations and theme tokens.</w:t>
      </w:r>
    </w:p>
    <w:p>
      <w:pPr>
        <w:pStyle w:val="Heading2"/>
      </w:pPr>
      <w:r>
        <w:rPr>
          <w:rFonts w:ascii="Calibri" w:hAnsi="Calibri"/>
        </w:rPr>
        <w:t xml:space="preserve">Application and persistence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TanStack Query hooks coordinate reads, mutations, cache invalidation and cross-cutting effects.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Repositories are the persistence boundary over Drizzle ORM and expo-sqlite.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Background services own GPS recording and local maintenance notifications.</w:t>
      </w:r>
    </w:p>
    <w:p>
      <w:pPr>
        <w:pStyle w:val="Heading2"/>
      </w:pPr>
      <w:r>
        <w:rPr>
          <w:rFonts w:ascii="Calibri" w:hAnsi="Calibri"/>
        </w:rPr>
        <w:t xml:space="preserve">Pure domain</w:t>
      </w:r>
    </w:p>
    <w:p>
      <w:pPr>
        <w:pStyle w:val="Normal"/>
        <w:numPr>
          <w:ilvl w:val="0"/>
          <w:numId w:val="1"/>
        </w:numPr>
        <w:spacing w:after="80"/>
      </w:pPr>
      <w:r>
        <w:rPr>
          <w:rFonts w:ascii="Calibri" w:hAnsi="Calibri"/>
        </w:rPr>
        <w:t xml:space="preserve">GPS filtering, ride statistics, odometer recomputation, units, journey calculations, wear and maintenance rules are pure TypeScript.</w:t>
      </w:r>
    </w:p>
    <w:p>
      <w:pPr>
        <w:pStyle w:val="Heading2"/>
      </w:pPr>
      <w:r>
        <w:rPr>
          <w:rFonts w:ascii="Calibri" w:hAnsi="Calibri"/>
        </w:rPr>
        <w:t xml:space="preserve">Dependency flow</w:t>
      </w:r>
    </w:p>
    <w:p>
      <w:pPr>
        <w:pStyle w:val="State"/>
        <w:jc w:val="center"/>
      </w:pPr>
      <w:r>
        <w:rPr>
          <w:rFonts w:ascii="Calibri" w:hAnsi="Calibri"/>
        </w:rPr>
        <w:t xml:space="preserve">Expo Router → Feature screens → Query hooks → Services / repositories → Pure domain logic</w:t>
      </w:r>
    </w:p>
    <w:p>
      <w:pPr>
        <w:pStyle w:val="Heading2"/>
      </w:pPr>
      <w:r>
        <w:rPr>
          <w:rFonts w:ascii="Calibri" w:hAnsi="Calibri"/>
        </w:rPr>
        <w:t xml:space="preserve">Local-first boundary</w:t>
      </w:r>
    </w:p>
    <w:p>
      <w:pPr>
        <w:pStyle w:val="Callout"/>
      </w:pPr>
      <w:r>
        <w:rPr>
          <w:rFonts w:ascii="Calibri" w:hAnsi="Calibri"/>
        </w:rPr>
        <w:t xml:space="preserve">Bike management, recording, history and maintenance work without connectivity. OpenFreeMap tiles are used for map rendering when available; a future backend is only a synchronization target.</w:t>
      </w:r>
    </w:p>
    <w:sectPr>
      <w:headerReference w:type="default" r:id="rId3"/>
      <w:footerReference w:type="default" r:id="rId5"/>
      <w:pgSz w:w="12240" w:h="15840"/>
      <w:pgMar w:top="1080" w:right="1080" w:bottom="1080" w:left="1080" w:header="708" w:footer="708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8682"/>
        <w:sz w:val="18"/>
        <w:szCs w:val="18"/>
        <w:rFonts w:ascii="Calibri" w:hAnsi="Calibri"/>
      </w:rPr>
      <w:t xml:space="preserve">Local-first · Android-first · v0.2</w:t>
    </w:r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color w:val="7A8682"/>
        <w:sz w:val="18"/>
        <w:szCs w:val="18"/>
        <w:rFonts w:ascii="Calibri" w:hAnsi="Calibri"/>
      </w:rPr>
      <w:t xml:space="preserve">VeloLog · Application Flow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after="80" w:line="264" w:lineRule="auto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6332F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  <w:color w:val="26332F"/>
    </w:rPr>
  </w:style>
  <w:style w:type="paragraph" w:styleId="Title">
    <w:name w:val="Title"/>
    <w:basedOn w:val="Normal"/>
    <w:pPr>
      <w:spacing w:before="1440" w:after="180"/>
      <w:keepNext/>
    </w:pPr>
    <w:rPr>
      <w:rFonts w:ascii="Calibri Light" w:hAnsi="Calibri Light"/>
      <w:b/>
      <w:sz w:val="60"/>
      <w:color w:val="173F34"/>
    </w:rPr>
  </w:style>
  <w:style w:type="paragraph" w:styleId="Subtitle">
    <w:name w:val="Subtitle"/>
    <w:basedOn w:val="Normal"/>
    <w:pPr>
      <w:spacing w:after="360"/>
    </w:pPr>
    <w:rPr>
      <w:sz w:val="28"/>
      <w:color w:val="53645F"/>
    </w:rPr>
  </w:style>
  <w:style w:type="paragraph" w:styleId="Kicker">
    <w:name w:val="Kicker"/>
    <w:basedOn w:val="Normal"/>
    <w:pPr>
      <w:spacing w:after="120"/>
    </w:pPr>
    <w:rPr>
      <w:b/>
      <w:caps/>
      <w:sz w:val="20"/>
      <w:color w:val="5F9D81"/>
    </w:rPr>
  </w:style>
  <w:style w:type="paragraph" w:styleId="Heading1">
    <w:name w:val="heading 1"/>
    <w:basedOn w:val="Normal"/>
    <w:next w:val="Normal"/>
    <w:pPr>
      <w:keepNext/>
      <w:spacing w:before="240" w:after="140"/>
      <w:outlineLvl w:val="0"/>
    </w:pPr>
    <w:rPr>
      <w:b/>
      <w:sz w:val="34"/>
      <w:color w:val="173F34"/>
    </w:rPr>
  </w:style>
  <w:style w:type="paragraph" w:styleId="Heading2">
    <w:name w:val="heading 2"/>
    <w:basedOn w:val="Normal"/>
    <w:next w:val="Normal"/>
    <w:pPr>
      <w:keepNext/>
      <w:spacing w:before="180" w:after="80"/>
      <w:outlineLvl w:val="1"/>
    </w:pPr>
    <w:rPr>
      <w:b/>
      <w:sz w:val="26"/>
      <w:color w:val="315B4A"/>
    </w:rPr>
  </w:style>
  <w:style w:type="paragraph" w:styleId="Quote">
    <w:name w:val="Quote"/>
    <w:basedOn w:val="Normal"/>
    <w:pPr>
      <w:spacing w:before="240" w:after="480"/>
    </w:pPr>
    <w:rPr>
      <w:i/>
      <w:sz w:val="28"/>
      <w:color w:val="315B4A"/>
    </w:rPr>
  </w:style>
  <w:style w:type="paragraph" w:styleId="Meta">
    <w:name w:val="Meta"/>
    <w:basedOn w:val="Normal"/>
    <w:pPr>
      <w:spacing w:after="60"/>
    </w:pPr>
    <w:rPr>
      <w:sz w:val="19"/>
      <w:color w:val="6B7773"/>
    </w:rPr>
  </w:style>
  <w:style w:type="paragraph" w:styleId="Caption">
    <w:name w:val="Caption"/>
    <w:basedOn w:val="Normal"/>
    <w:pPr>
      <w:spacing w:before="60" w:after="120"/>
    </w:pPr>
    <w:rPr>
      <w:i/>
      <w:sz w:val="18"/>
      <w:color w:val="6B7773"/>
    </w:rPr>
  </w:style>
  <w:style w:type="paragraph" w:styleId="State">
    <w:name w:val="State"/>
    <w:basedOn w:val="Normal"/>
    <w:pPr>
      <w:spacing w:before="120" w:after="180"/>
      <w:shd w:fill="E9F4EF"/>
      <w:ind w:left="360" w:right="360"/>
    </w:pPr>
    <w:rPr>
      <w:b/>
      <w:sz w:val="24"/>
      <w:color w:val="173F34"/>
    </w:rPr>
  </w:style>
  <w:style w:type="paragraph" w:styleId="Callout">
    <w:name w:val="Callout"/>
    <w:basedOn w:val="Normal"/>
    <w:pPr>
      <w:spacing w:before="120" w:after="180"/>
      <w:shd w:fill="E9F4EF"/>
      <w:ind w:left="300" w:right="300"/>
    </w:pPr>
    <w:rPr>
      <w:b/>
      <w:color w:val="173F3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image" Target="media/flow.png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VeloLog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VeloLog Application Flow and Architecture</dc:title>
  <dc:subject>Implemented v0.2 application flow</dc:subject>
  <dc:creator>VeloLog Project</dc:creator>
  <cp:lastModifiedBy>VeloLog Project</cp:lastModifiedBy>
  <dcterms:created xsi:type="dcterms:W3CDTF">2026-07-27T00:00:00Z</dcterms:created>
  <dcterms:modified xsi:type="dcterms:W3CDTF">2026-07-27T00:00:00Z</dcterms:modified>
</cp:coreProperties>
</file>