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79780" w14:textId="7F31DE55" w:rsidR="00D900A3" w:rsidRDefault="00E842AA" w:rsidP="00AA2E65">
      <w:pPr>
        <w:pStyle w:val="a5"/>
        <w:bidi/>
        <w:rPr>
          <w:rFonts w:hint="cs"/>
          <w:lang w:bidi="ar-EG"/>
        </w:rPr>
      </w:pPr>
    </w:p>
    <w:p w14:paraId="651BDD0B" w14:textId="2628D609" w:rsidR="00D900A3" w:rsidRDefault="00D46B98" w:rsidP="00AA2E65">
      <w:pPr>
        <w:pStyle w:val="a6"/>
        <w:bidi/>
      </w:pPr>
      <w:r>
        <w:rPr>
          <w:lang w:bidi="ar-EG"/>
        </w:rPr>
        <w:t>R</w:t>
      </w:r>
      <w:r>
        <w:rPr>
          <w:rFonts w:hint="cs"/>
          <w:lang w:bidi="ar-EG"/>
        </w:rPr>
        <w:t>em vs em</w:t>
      </w:r>
    </w:p>
    <w:p w14:paraId="78FBDD23" w14:textId="18F5C4F1" w:rsidR="00D900A3" w:rsidRDefault="00E842AA" w:rsidP="00AA2E65">
      <w:pPr>
        <w:pStyle w:val="aa"/>
        <w:bidi/>
      </w:pPr>
    </w:p>
    <w:p w14:paraId="715F885D" w14:textId="77777777" w:rsidR="00D900A3" w:rsidRDefault="00E842AA" w:rsidP="00AA2E65">
      <w:pPr>
        <w:bidi/>
      </w:pPr>
      <w:r>
        <w:rPr>
          <w:noProof/>
          <w:lang w:val="en-US" w:eastAsia="en-US"/>
        </w:rPr>
        <w:drawing>
          <wp:inline distT="0" distB="0" distL="0" distR="0" wp14:anchorId="775021D7" wp14:editId="0F63C604">
            <wp:extent cx="5486400" cy="2739696"/>
            <wp:effectExtent l="0" t="0" r="0" b="381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7"/>
                    <a:stretch>
                      <a:fillRect/>
                    </a:stretch>
                  </pic:blipFill>
                  <pic:spPr>
                    <a:xfrm>
                      <a:off x="0" y="0"/>
                      <a:ext cx="5486400" cy="2739696"/>
                    </a:xfrm>
                    <a:prstGeom prst="rect">
                      <a:avLst/>
                    </a:prstGeom>
                  </pic:spPr>
                </pic:pic>
              </a:graphicData>
            </a:graphic>
          </wp:inline>
        </w:drawing>
      </w:r>
    </w:p>
    <w:p w14:paraId="78FF5357" w14:textId="2EDC5F73" w:rsidR="00D900A3" w:rsidRDefault="00C06800" w:rsidP="00F707E8">
      <w:pPr>
        <w:pStyle w:val="1"/>
        <w:bidi/>
      </w:pPr>
      <w:r>
        <w:rPr>
          <w:lang w:bidi="ar-EG"/>
        </w:rPr>
        <w:t>R</w:t>
      </w:r>
      <w:r>
        <w:rPr>
          <w:rFonts w:hint="cs"/>
          <w:lang w:bidi="ar-EG"/>
        </w:rPr>
        <w:t>em in CSS</w:t>
      </w:r>
    </w:p>
    <w:p w14:paraId="6DCE1512" w14:textId="77777777" w:rsidR="00652D87" w:rsidRDefault="00652D87" w:rsidP="00846169">
      <w:pPr>
        <w:bidi/>
        <w:rPr>
          <w:rFonts w:hint="cs"/>
          <w:lang w:bidi="ar-EG"/>
        </w:rPr>
      </w:pPr>
      <w:r>
        <w:rPr>
          <w:rFonts w:hint="cs"/>
          <w:lang w:bidi="ar-EG"/>
        </w:rPr>
        <w:t>Relative CSS length units are proportional to another value, such as the CSS font size of the parent element or the viewer size. With appropriate modifications, you might design it so that the size of text or more components evolves relative to the rest of the page by employing relative units.</w:t>
      </w:r>
    </w:p>
    <w:p w14:paraId="160B4AD4" w14:textId="77777777" w:rsidR="00652D87" w:rsidRDefault="00652D87" w:rsidP="00652D87">
      <w:pPr>
        <w:bidi/>
        <w:rPr>
          <w:rFonts w:hint="cs"/>
          <w:lang w:bidi="ar-EG"/>
        </w:rPr>
      </w:pPr>
    </w:p>
    <w:p w14:paraId="4A426116" w14:textId="77777777" w:rsidR="00652D87" w:rsidRDefault="00652D87" w:rsidP="00652D87">
      <w:pPr>
        <w:bidi/>
        <w:rPr>
          <w:rFonts w:hint="cs"/>
          <w:lang w:bidi="ar-EG"/>
        </w:rPr>
      </w:pPr>
      <w:r>
        <w:rPr>
          <w:rFonts w:hint="cs"/>
          <w:lang w:bidi="ar-EG"/>
        </w:rPr>
        <w:t>The acronym rem stands for root em. The font size for elements in CSS units is determined by rem  CSS units in relation to their root elements. The default CSS font size value for most browsers is 16px, so an element with a value of 1rem will also have a CSS font size of 16px.</w:t>
      </w:r>
    </w:p>
    <w:p w14:paraId="6F935A10" w14:textId="77777777" w:rsidR="00652D87" w:rsidRDefault="00652D87" w:rsidP="00652D87">
      <w:pPr>
        <w:bidi/>
        <w:rPr>
          <w:rFonts w:hint="cs"/>
          <w:lang w:bidi="ar-EG"/>
        </w:rPr>
      </w:pPr>
    </w:p>
    <w:p w14:paraId="02F30630" w14:textId="172B14A5" w:rsidR="00652D87" w:rsidRDefault="00652D87" w:rsidP="00652D87">
      <w:pPr>
        <w:bidi/>
        <w:rPr>
          <w:rFonts w:hint="cs"/>
          <w:lang w:bidi="ar-EG"/>
        </w:rPr>
      </w:pPr>
      <w:r>
        <w:rPr>
          <w:rFonts w:hint="cs"/>
          <w:lang w:bidi="ar-EG"/>
        </w:rPr>
        <w:t xml:space="preserve">The rem units are helpful for scaling CSS elements in relation to the standard CSS font size. A value or data type's length is expressed in rem. </w:t>
      </w:r>
      <w:r>
        <w:rPr>
          <w:lang w:bidi="ar-EG"/>
        </w:rPr>
        <w:t>R</w:t>
      </w:r>
      <w:r>
        <w:rPr>
          <w:rFonts w:hint="cs"/>
          <w:lang w:bidi="ar-EG"/>
        </w:rPr>
        <w:t>em is compatible with all properties that take length as a value.</w:t>
      </w:r>
    </w:p>
    <w:p w14:paraId="404101FB" w14:textId="77777777" w:rsidR="00652D87" w:rsidRDefault="00652D87" w:rsidP="00652D87">
      <w:pPr>
        <w:bidi/>
        <w:rPr>
          <w:rFonts w:hint="cs"/>
          <w:lang w:bidi="ar-EG"/>
        </w:rPr>
      </w:pPr>
    </w:p>
    <w:p w14:paraId="18F5C9EA" w14:textId="77777777" w:rsidR="00652D87" w:rsidRDefault="00652D87" w:rsidP="00652D87">
      <w:pPr>
        <w:bidi/>
      </w:pPr>
      <w:r>
        <w:rPr>
          <w:rFonts w:hint="cs"/>
          <w:lang w:bidi="ar-EG"/>
        </w:rPr>
        <w:lastRenderedPageBreak/>
        <w:t>The font size of the root element's rem reclaims its values. Consequently, 1rem acknowledges the very same value throughout your entire CSS code.</w:t>
      </w:r>
    </w:p>
    <w:p w14:paraId="333C78CF" w14:textId="6D582DE0" w:rsidR="00D900A3" w:rsidRDefault="00E842AA" w:rsidP="00F707E8">
      <w:pPr>
        <w:pStyle w:val="a"/>
        <w:bidi/>
      </w:pPr>
    </w:p>
    <w:p w14:paraId="31F36056" w14:textId="516CB731" w:rsidR="00D900A3" w:rsidRDefault="004D1EA8" w:rsidP="00F707E8">
      <w:pPr>
        <w:pStyle w:val="2"/>
        <w:bidi/>
      </w:pPr>
      <w:r>
        <w:rPr>
          <w:lang w:bidi="ar-EG"/>
        </w:rPr>
        <w:t>E</w:t>
      </w:r>
      <w:r>
        <w:rPr>
          <w:rFonts w:hint="cs"/>
          <w:lang w:bidi="ar-EG"/>
        </w:rPr>
        <w:t>m in CSS</w:t>
      </w:r>
    </w:p>
    <w:p w14:paraId="51A44F28" w14:textId="77777777" w:rsidR="00150201" w:rsidRDefault="00150201" w:rsidP="00846169">
      <w:pPr>
        <w:bidi/>
        <w:rPr>
          <w:rFonts w:hint="cs"/>
          <w:rtl/>
        </w:rPr>
      </w:pPr>
      <w:r>
        <w:rPr>
          <w:rFonts w:hint="cs"/>
          <w:lang w:bidi="ar-EG"/>
        </w:rPr>
        <w:t>The CSS unit em has the same value as the parent element's determined font size. For instance, if a div element has font: 16px; specified, 1em will be 16px for both the div and any children of the div</w:t>
      </w:r>
      <w:r>
        <w:rPr>
          <w:rFonts w:hint="cs"/>
          <w:rtl/>
        </w:rPr>
        <w:t>.</w:t>
      </w:r>
    </w:p>
    <w:p w14:paraId="277DA3CC" w14:textId="77777777" w:rsidR="00150201" w:rsidRDefault="00150201" w:rsidP="00150201">
      <w:pPr>
        <w:bidi/>
        <w:rPr>
          <w:rFonts w:hint="cs"/>
          <w:rtl/>
        </w:rPr>
      </w:pPr>
    </w:p>
    <w:p w14:paraId="1A01A307" w14:textId="77777777" w:rsidR="00150201" w:rsidRDefault="00150201" w:rsidP="00150201">
      <w:pPr>
        <w:bidi/>
        <w:rPr>
          <w:rFonts w:hint="cs"/>
          <w:rtl/>
        </w:rPr>
      </w:pPr>
      <w:r>
        <w:rPr>
          <w:rFonts w:hint="cs"/>
          <w:lang w:bidi="ar-EG"/>
        </w:rPr>
        <w:t>When utilizing em in your project, it is recommended that you avoid explicitly defining font-size anywhere other than the root element. Using em CSS units effectively enables versatility in the sizes of different components while enhancing layout across the entire page</w:t>
      </w:r>
      <w:r>
        <w:rPr>
          <w:rFonts w:hint="cs"/>
          <w:rtl/>
        </w:rPr>
        <w:t>.</w:t>
      </w:r>
    </w:p>
    <w:p w14:paraId="4BD7F5D2" w14:textId="77777777" w:rsidR="00150201" w:rsidRDefault="00150201" w:rsidP="00150201">
      <w:pPr>
        <w:bidi/>
        <w:rPr>
          <w:rFonts w:hint="cs"/>
          <w:rtl/>
        </w:rPr>
      </w:pPr>
    </w:p>
    <w:p w14:paraId="36FE4E8F" w14:textId="77777777" w:rsidR="00150201" w:rsidRDefault="00150201" w:rsidP="00150201">
      <w:pPr>
        <w:bidi/>
        <w:rPr>
          <w:rFonts w:hint="cs"/>
          <w:rtl/>
        </w:rPr>
      </w:pPr>
      <w:r>
        <w:rPr>
          <w:rFonts w:hint="cs"/>
          <w:lang w:bidi="ar-EG"/>
        </w:rPr>
        <w:t>The font size of an element in relation to its parent may be changed using the em unit. It thus manages to make it simple to sustain the size correlation amongst elements in a responsive design</w:t>
      </w:r>
      <w:r>
        <w:rPr>
          <w:rFonts w:hint="cs"/>
          <w:rtl/>
        </w:rPr>
        <w:t>.</w:t>
      </w:r>
    </w:p>
    <w:p w14:paraId="5518928C" w14:textId="77777777" w:rsidR="00150201" w:rsidRDefault="00150201" w:rsidP="00150201">
      <w:pPr>
        <w:bidi/>
        <w:rPr>
          <w:rFonts w:hint="cs"/>
          <w:rtl/>
        </w:rPr>
      </w:pPr>
    </w:p>
    <w:p w14:paraId="2ABAF375" w14:textId="51B52221" w:rsidR="00150201" w:rsidRDefault="00150201" w:rsidP="00150201">
      <w:pPr>
        <w:bidi/>
      </w:pPr>
      <w:r>
        <w:rPr>
          <w:lang w:bidi="ar-EG"/>
        </w:rPr>
        <w:t>E</w:t>
      </w:r>
      <w:r>
        <w:rPr>
          <w:rFonts w:hint="cs"/>
          <w:lang w:bidi="ar-EG"/>
        </w:rPr>
        <w:t>m manages further with layouts that demands submenu items to successively decline in font size, such as sidebar menu. It is possible to automatically scale the size of every child element in accordance with the parent size</w:t>
      </w:r>
      <w:r>
        <w:rPr>
          <w:rFonts w:hint="cs"/>
          <w:rtl/>
        </w:rPr>
        <w:t>.</w:t>
      </w:r>
    </w:p>
    <w:p w14:paraId="49FE10DB" w14:textId="791C331D" w:rsidR="00D900A3" w:rsidRDefault="00E842AA" w:rsidP="00AA2E65">
      <w:pPr>
        <w:pStyle w:val="a8"/>
        <w:bidi/>
      </w:pPr>
    </w:p>
    <w:p w14:paraId="32D9715C" w14:textId="34076C66" w:rsidR="00D900A3" w:rsidRDefault="00E842AA" w:rsidP="00846169">
      <w:pPr>
        <w:bidi/>
      </w:pPr>
    </w:p>
    <w:p w14:paraId="53657BED" w14:textId="77777777" w:rsidR="00D900A3" w:rsidRDefault="00E842AA"/>
    <w:sectPr w:rsidR="00D900A3">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58E26" w14:textId="77777777" w:rsidR="00EB2D3A" w:rsidRDefault="00EB2D3A">
      <w:pPr>
        <w:spacing w:after="0" w:line="240" w:lineRule="auto"/>
      </w:pPr>
      <w:r>
        <w:separator/>
      </w:r>
    </w:p>
  </w:endnote>
  <w:endnote w:type="continuationSeparator" w:id="0">
    <w:p w14:paraId="1A10991D" w14:textId="77777777" w:rsidR="00EB2D3A" w:rsidRDefault="00EB2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95635894"/>
      <w:docPartObj>
        <w:docPartGallery w:val="Page Numbers (Bottom of Page)"/>
        <w:docPartUnique/>
      </w:docPartObj>
    </w:sdtPr>
    <w:sdtEndPr>
      <w:rPr>
        <w:noProof/>
      </w:rPr>
    </w:sdtEndPr>
    <w:sdtContent>
      <w:p w14:paraId="5A9E783F" w14:textId="77777777" w:rsidR="00D900A3" w:rsidRDefault="00E842AA" w:rsidP="00AA2E65">
        <w:pPr>
          <w:pStyle w:val="af3"/>
          <w:bidi/>
        </w:pPr>
        <w:r>
          <w:fldChar w:fldCharType="begin"/>
        </w:r>
        <w:r>
          <w:instrText xml:space="preserve"> PAGE   \* MERGEFORMAT </w:instrText>
        </w:r>
        <w:r>
          <w:fldChar w:fldCharType="separate"/>
        </w:r>
        <w:r>
          <w:rPr>
            <w:noProof/>
            <w:rtl/>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94CE2" w14:textId="77777777" w:rsidR="00EB2D3A" w:rsidRDefault="00EB2D3A">
      <w:pPr>
        <w:spacing w:after="0" w:line="240" w:lineRule="auto"/>
      </w:pPr>
      <w:r>
        <w:separator/>
      </w:r>
    </w:p>
  </w:footnote>
  <w:footnote w:type="continuationSeparator" w:id="0">
    <w:p w14:paraId="7B749079" w14:textId="77777777" w:rsidR="00EB2D3A" w:rsidRDefault="00EB2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EA2A0586">
      <w:start w:val="1"/>
      <w:numFmt w:val="bullet"/>
      <w:lvlText w:val=""/>
      <w:lvlJc w:val="left"/>
      <w:pPr>
        <w:ind w:left="749" w:hanging="259"/>
      </w:pPr>
      <w:rPr>
        <w:rFonts w:ascii="Symbol" w:hAnsi="Symbol" w:hint="default"/>
        <w:color w:val="000000" w:themeColor="text1"/>
        <w:w w:val="100"/>
      </w:rPr>
    </w:lvl>
    <w:lvl w:ilvl="1" w:tplc="4656D1F2" w:tentative="1">
      <w:start w:val="1"/>
      <w:numFmt w:val="bullet"/>
      <w:lvlText w:val="o"/>
      <w:lvlJc w:val="left"/>
      <w:pPr>
        <w:ind w:left="1440" w:hanging="360"/>
      </w:pPr>
      <w:rPr>
        <w:rFonts w:ascii="Courier New" w:hAnsi="Courier New" w:cs="Courier New" w:hint="default"/>
      </w:rPr>
    </w:lvl>
    <w:lvl w:ilvl="2" w:tplc="E8849D24" w:tentative="1">
      <w:start w:val="1"/>
      <w:numFmt w:val="bullet"/>
      <w:lvlText w:val=""/>
      <w:lvlJc w:val="left"/>
      <w:pPr>
        <w:ind w:left="2160" w:hanging="360"/>
      </w:pPr>
      <w:rPr>
        <w:rFonts w:ascii="Wingdings" w:hAnsi="Wingdings" w:hint="default"/>
      </w:rPr>
    </w:lvl>
    <w:lvl w:ilvl="3" w:tplc="FEBADABC" w:tentative="1">
      <w:start w:val="1"/>
      <w:numFmt w:val="bullet"/>
      <w:lvlText w:val=""/>
      <w:lvlJc w:val="left"/>
      <w:pPr>
        <w:ind w:left="2880" w:hanging="360"/>
      </w:pPr>
      <w:rPr>
        <w:rFonts w:ascii="Symbol" w:hAnsi="Symbol" w:hint="default"/>
      </w:rPr>
    </w:lvl>
    <w:lvl w:ilvl="4" w:tplc="1840CCFE" w:tentative="1">
      <w:start w:val="1"/>
      <w:numFmt w:val="bullet"/>
      <w:lvlText w:val="o"/>
      <w:lvlJc w:val="left"/>
      <w:pPr>
        <w:ind w:left="3600" w:hanging="360"/>
      </w:pPr>
      <w:rPr>
        <w:rFonts w:ascii="Courier New" w:hAnsi="Courier New" w:cs="Courier New" w:hint="default"/>
      </w:rPr>
    </w:lvl>
    <w:lvl w:ilvl="5" w:tplc="CC2085D0" w:tentative="1">
      <w:start w:val="1"/>
      <w:numFmt w:val="bullet"/>
      <w:lvlText w:val=""/>
      <w:lvlJc w:val="left"/>
      <w:pPr>
        <w:ind w:left="4320" w:hanging="360"/>
      </w:pPr>
      <w:rPr>
        <w:rFonts w:ascii="Wingdings" w:hAnsi="Wingdings" w:hint="default"/>
      </w:rPr>
    </w:lvl>
    <w:lvl w:ilvl="6" w:tplc="18385D64" w:tentative="1">
      <w:start w:val="1"/>
      <w:numFmt w:val="bullet"/>
      <w:lvlText w:val=""/>
      <w:lvlJc w:val="left"/>
      <w:pPr>
        <w:ind w:left="5040" w:hanging="360"/>
      </w:pPr>
      <w:rPr>
        <w:rFonts w:ascii="Symbol" w:hAnsi="Symbol" w:hint="default"/>
      </w:rPr>
    </w:lvl>
    <w:lvl w:ilvl="7" w:tplc="4A54E5BC" w:tentative="1">
      <w:start w:val="1"/>
      <w:numFmt w:val="bullet"/>
      <w:lvlText w:val="o"/>
      <w:lvlJc w:val="left"/>
      <w:pPr>
        <w:ind w:left="5760" w:hanging="360"/>
      </w:pPr>
      <w:rPr>
        <w:rFonts w:ascii="Courier New" w:hAnsi="Courier New" w:cs="Courier New" w:hint="default"/>
      </w:rPr>
    </w:lvl>
    <w:lvl w:ilvl="8" w:tplc="ED3E0876"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F05A56F6">
      <w:start w:val="1"/>
      <w:numFmt w:val="bullet"/>
      <w:lvlText w:val=""/>
      <w:lvlJc w:val="left"/>
      <w:pPr>
        <w:tabs>
          <w:tab w:val="num" w:pos="662"/>
        </w:tabs>
        <w:ind w:left="173" w:firstLine="317"/>
      </w:pPr>
      <w:rPr>
        <w:rFonts w:ascii="Symbol" w:hAnsi="Symbol" w:hint="default"/>
      </w:rPr>
    </w:lvl>
    <w:lvl w:ilvl="1" w:tplc="870670D4" w:tentative="1">
      <w:start w:val="1"/>
      <w:numFmt w:val="bullet"/>
      <w:lvlText w:val="o"/>
      <w:lvlJc w:val="left"/>
      <w:pPr>
        <w:ind w:left="1440" w:hanging="360"/>
      </w:pPr>
      <w:rPr>
        <w:rFonts w:ascii="Courier New" w:hAnsi="Courier New" w:cs="Courier New" w:hint="default"/>
      </w:rPr>
    </w:lvl>
    <w:lvl w:ilvl="2" w:tplc="E5740EB8" w:tentative="1">
      <w:start w:val="1"/>
      <w:numFmt w:val="bullet"/>
      <w:lvlText w:val=""/>
      <w:lvlJc w:val="left"/>
      <w:pPr>
        <w:ind w:left="2160" w:hanging="360"/>
      </w:pPr>
      <w:rPr>
        <w:rFonts w:ascii="Wingdings" w:hAnsi="Wingdings" w:hint="default"/>
      </w:rPr>
    </w:lvl>
    <w:lvl w:ilvl="3" w:tplc="F5684FC6" w:tentative="1">
      <w:start w:val="1"/>
      <w:numFmt w:val="bullet"/>
      <w:lvlText w:val=""/>
      <w:lvlJc w:val="left"/>
      <w:pPr>
        <w:ind w:left="2880" w:hanging="360"/>
      </w:pPr>
      <w:rPr>
        <w:rFonts w:ascii="Symbol" w:hAnsi="Symbol" w:hint="default"/>
      </w:rPr>
    </w:lvl>
    <w:lvl w:ilvl="4" w:tplc="B628AC2A" w:tentative="1">
      <w:start w:val="1"/>
      <w:numFmt w:val="bullet"/>
      <w:lvlText w:val="o"/>
      <w:lvlJc w:val="left"/>
      <w:pPr>
        <w:ind w:left="3600" w:hanging="360"/>
      </w:pPr>
      <w:rPr>
        <w:rFonts w:ascii="Courier New" w:hAnsi="Courier New" w:cs="Courier New" w:hint="default"/>
      </w:rPr>
    </w:lvl>
    <w:lvl w:ilvl="5" w:tplc="53F0AB46" w:tentative="1">
      <w:start w:val="1"/>
      <w:numFmt w:val="bullet"/>
      <w:lvlText w:val=""/>
      <w:lvlJc w:val="left"/>
      <w:pPr>
        <w:ind w:left="4320" w:hanging="360"/>
      </w:pPr>
      <w:rPr>
        <w:rFonts w:ascii="Wingdings" w:hAnsi="Wingdings" w:hint="default"/>
      </w:rPr>
    </w:lvl>
    <w:lvl w:ilvl="6" w:tplc="06647A76" w:tentative="1">
      <w:start w:val="1"/>
      <w:numFmt w:val="bullet"/>
      <w:lvlText w:val=""/>
      <w:lvlJc w:val="left"/>
      <w:pPr>
        <w:ind w:left="5040" w:hanging="360"/>
      </w:pPr>
      <w:rPr>
        <w:rFonts w:ascii="Symbol" w:hAnsi="Symbol" w:hint="default"/>
      </w:rPr>
    </w:lvl>
    <w:lvl w:ilvl="7" w:tplc="8CE84C62" w:tentative="1">
      <w:start w:val="1"/>
      <w:numFmt w:val="bullet"/>
      <w:lvlText w:val="o"/>
      <w:lvlJc w:val="left"/>
      <w:pPr>
        <w:ind w:left="5760" w:hanging="360"/>
      </w:pPr>
      <w:rPr>
        <w:rFonts w:ascii="Courier New" w:hAnsi="Courier New" w:cs="Courier New" w:hint="default"/>
      </w:rPr>
    </w:lvl>
    <w:lvl w:ilvl="8" w:tplc="D610CF6C"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FF0E6600">
      <w:start w:val="1"/>
      <w:numFmt w:val="bullet"/>
      <w:lvlText w:val=""/>
      <w:lvlJc w:val="left"/>
      <w:pPr>
        <w:ind w:left="662" w:hanging="172"/>
      </w:pPr>
      <w:rPr>
        <w:rFonts w:ascii="Symbol" w:hAnsi="Symbol" w:hint="default"/>
        <w:color w:val="000000" w:themeColor="text1"/>
        <w:w w:val="100"/>
      </w:rPr>
    </w:lvl>
    <w:lvl w:ilvl="1" w:tplc="7DC44DC8" w:tentative="1">
      <w:start w:val="1"/>
      <w:numFmt w:val="bullet"/>
      <w:lvlText w:val="o"/>
      <w:lvlJc w:val="left"/>
      <w:pPr>
        <w:ind w:left="1440" w:hanging="360"/>
      </w:pPr>
      <w:rPr>
        <w:rFonts w:ascii="Courier New" w:hAnsi="Courier New" w:cs="Courier New" w:hint="default"/>
      </w:rPr>
    </w:lvl>
    <w:lvl w:ilvl="2" w:tplc="87EAC70C" w:tentative="1">
      <w:start w:val="1"/>
      <w:numFmt w:val="bullet"/>
      <w:lvlText w:val=""/>
      <w:lvlJc w:val="left"/>
      <w:pPr>
        <w:ind w:left="2160" w:hanging="360"/>
      </w:pPr>
      <w:rPr>
        <w:rFonts w:ascii="Wingdings" w:hAnsi="Wingdings" w:hint="default"/>
      </w:rPr>
    </w:lvl>
    <w:lvl w:ilvl="3" w:tplc="A82069A6" w:tentative="1">
      <w:start w:val="1"/>
      <w:numFmt w:val="bullet"/>
      <w:lvlText w:val=""/>
      <w:lvlJc w:val="left"/>
      <w:pPr>
        <w:ind w:left="2880" w:hanging="360"/>
      </w:pPr>
      <w:rPr>
        <w:rFonts w:ascii="Symbol" w:hAnsi="Symbol" w:hint="default"/>
      </w:rPr>
    </w:lvl>
    <w:lvl w:ilvl="4" w:tplc="77321F02" w:tentative="1">
      <w:start w:val="1"/>
      <w:numFmt w:val="bullet"/>
      <w:lvlText w:val="o"/>
      <w:lvlJc w:val="left"/>
      <w:pPr>
        <w:ind w:left="3600" w:hanging="360"/>
      </w:pPr>
      <w:rPr>
        <w:rFonts w:ascii="Courier New" w:hAnsi="Courier New" w:cs="Courier New" w:hint="default"/>
      </w:rPr>
    </w:lvl>
    <w:lvl w:ilvl="5" w:tplc="FF1A3C84" w:tentative="1">
      <w:start w:val="1"/>
      <w:numFmt w:val="bullet"/>
      <w:lvlText w:val=""/>
      <w:lvlJc w:val="left"/>
      <w:pPr>
        <w:ind w:left="4320" w:hanging="360"/>
      </w:pPr>
      <w:rPr>
        <w:rFonts w:ascii="Wingdings" w:hAnsi="Wingdings" w:hint="default"/>
      </w:rPr>
    </w:lvl>
    <w:lvl w:ilvl="6" w:tplc="F0FA4960" w:tentative="1">
      <w:start w:val="1"/>
      <w:numFmt w:val="bullet"/>
      <w:lvlText w:val=""/>
      <w:lvlJc w:val="left"/>
      <w:pPr>
        <w:ind w:left="5040" w:hanging="360"/>
      </w:pPr>
      <w:rPr>
        <w:rFonts w:ascii="Symbol" w:hAnsi="Symbol" w:hint="default"/>
      </w:rPr>
    </w:lvl>
    <w:lvl w:ilvl="7" w:tplc="6BCCF1A2" w:tentative="1">
      <w:start w:val="1"/>
      <w:numFmt w:val="bullet"/>
      <w:lvlText w:val="o"/>
      <w:lvlJc w:val="left"/>
      <w:pPr>
        <w:ind w:left="5760" w:hanging="360"/>
      </w:pPr>
      <w:rPr>
        <w:rFonts w:ascii="Courier New" w:hAnsi="Courier New" w:cs="Courier New" w:hint="default"/>
      </w:rPr>
    </w:lvl>
    <w:lvl w:ilvl="8" w:tplc="93FC9E1E"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3828E96C">
      <w:start w:val="1"/>
      <w:numFmt w:val="bullet"/>
      <w:pStyle w:val="a"/>
      <w:lvlText w:val=""/>
      <w:lvlJc w:val="left"/>
      <w:pPr>
        <w:tabs>
          <w:tab w:val="num" w:pos="749"/>
        </w:tabs>
        <w:ind w:left="749" w:hanging="259"/>
      </w:pPr>
      <w:rPr>
        <w:rFonts w:ascii="Symbol" w:hAnsi="Symbol" w:hint="default"/>
        <w:color w:val="000000" w:themeColor="text1"/>
        <w:w w:val="100"/>
      </w:rPr>
    </w:lvl>
    <w:lvl w:ilvl="1" w:tplc="561CCD8A">
      <w:start w:val="1"/>
      <w:numFmt w:val="bullet"/>
      <w:lvlText w:val="o"/>
      <w:lvlJc w:val="left"/>
      <w:pPr>
        <w:ind w:left="1440" w:hanging="360"/>
      </w:pPr>
      <w:rPr>
        <w:rFonts w:ascii="Courier New" w:hAnsi="Courier New" w:cs="Courier New" w:hint="default"/>
      </w:rPr>
    </w:lvl>
    <w:lvl w:ilvl="2" w:tplc="B772FE96" w:tentative="1">
      <w:start w:val="1"/>
      <w:numFmt w:val="bullet"/>
      <w:lvlText w:val=""/>
      <w:lvlJc w:val="left"/>
      <w:pPr>
        <w:ind w:left="2160" w:hanging="360"/>
      </w:pPr>
      <w:rPr>
        <w:rFonts w:ascii="Wingdings" w:hAnsi="Wingdings" w:hint="default"/>
      </w:rPr>
    </w:lvl>
    <w:lvl w:ilvl="3" w:tplc="890275EA" w:tentative="1">
      <w:start w:val="1"/>
      <w:numFmt w:val="bullet"/>
      <w:lvlText w:val=""/>
      <w:lvlJc w:val="left"/>
      <w:pPr>
        <w:ind w:left="2880" w:hanging="360"/>
      </w:pPr>
      <w:rPr>
        <w:rFonts w:ascii="Symbol" w:hAnsi="Symbol" w:hint="default"/>
      </w:rPr>
    </w:lvl>
    <w:lvl w:ilvl="4" w:tplc="1A6AB9C8" w:tentative="1">
      <w:start w:val="1"/>
      <w:numFmt w:val="bullet"/>
      <w:lvlText w:val="o"/>
      <w:lvlJc w:val="left"/>
      <w:pPr>
        <w:ind w:left="3600" w:hanging="360"/>
      </w:pPr>
      <w:rPr>
        <w:rFonts w:ascii="Courier New" w:hAnsi="Courier New" w:cs="Courier New" w:hint="default"/>
      </w:rPr>
    </w:lvl>
    <w:lvl w:ilvl="5" w:tplc="C8B67364" w:tentative="1">
      <w:start w:val="1"/>
      <w:numFmt w:val="bullet"/>
      <w:lvlText w:val=""/>
      <w:lvlJc w:val="left"/>
      <w:pPr>
        <w:ind w:left="4320" w:hanging="360"/>
      </w:pPr>
      <w:rPr>
        <w:rFonts w:ascii="Wingdings" w:hAnsi="Wingdings" w:hint="default"/>
      </w:rPr>
    </w:lvl>
    <w:lvl w:ilvl="6" w:tplc="6478CFFA" w:tentative="1">
      <w:start w:val="1"/>
      <w:numFmt w:val="bullet"/>
      <w:lvlText w:val=""/>
      <w:lvlJc w:val="left"/>
      <w:pPr>
        <w:ind w:left="5040" w:hanging="360"/>
      </w:pPr>
      <w:rPr>
        <w:rFonts w:ascii="Symbol" w:hAnsi="Symbol" w:hint="default"/>
      </w:rPr>
    </w:lvl>
    <w:lvl w:ilvl="7" w:tplc="62B89558" w:tentative="1">
      <w:start w:val="1"/>
      <w:numFmt w:val="bullet"/>
      <w:lvlText w:val="o"/>
      <w:lvlJc w:val="left"/>
      <w:pPr>
        <w:ind w:left="5760" w:hanging="360"/>
      </w:pPr>
      <w:rPr>
        <w:rFonts w:ascii="Courier New" w:hAnsi="Courier New" w:cs="Courier New" w:hint="default"/>
      </w:rPr>
    </w:lvl>
    <w:lvl w:ilvl="8" w:tplc="E63AEE1A"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552A9324">
      <w:start w:val="1"/>
      <w:numFmt w:val="bullet"/>
      <w:lvlText w:val=""/>
      <w:lvlJc w:val="left"/>
      <w:pPr>
        <w:ind w:left="850" w:hanging="360"/>
      </w:pPr>
      <w:rPr>
        <w:rFonts w:ascii="Symbol" w:hAnsi="Symbol" w:hint="default"/>
        <w:color w:val="000000" w:themeColor="text1"/>
        <w:w w:val="100"/>
      </w:rPr>
    </w:lvl>
    <w:lvl w:ilvl="1" w:tplc="78A271A8" w:tentative="1">
      <w:start w:val="1"/>
      <w:numFmt w:val="bullet"/>
      <w:lvlText w:val="o"/>
      <w:lvlJc w:val="left"/>
      <w:pPr>
        <w:ind w:left="1440" w:hanging="360"/>
      </w:pPr>
      <w:rPr>
        <w:rFonts w:ascii="Courier New" w:hAnsi="Courier New" w:cs="Courier New" w:hint="default"/>
      </w:rPr>
    </w:lvl>
    <w:lvl w:ilvl="2" w:tplc="9572CB7C" w:tentative="1">
      <w:start w:val="1"/>
      <w:numFmt w:val="bullet"/>
      <w:lvlText w:val=""/>
      <w:lvlJc w:val="left"/>
      <w:pPr>
        <w:ind w:left="2160" w:hanging="360"/>
      </w:pPr>
      <w:rPr>
        <w:rFonts w:ascii="Wingdings" w:hAnsi="Wingdings" w:hint="default"/>
      </w:rPr>
    </w:lvl>
    <w:lvl w:ilvl="3" w:tplc="F3747286" w:tentative="1">
      <w:start w:val="1"/>
      <w:numFmt w:val="bullet"/>
      <w:lvlText w:val=""/>
      <w:lvlJc w:val="left"/>
      <w:pPr>
        <w:ind w:left="2880" w:hanging="360"/>
      </w:pPr>
      <w:rPr>
        <w:rFonts w:ascii="Symbol" w:hAnsi="Symbol" w:hint="default"/>
      </w:rPr>
    </w:lvl>
    <w:lvl w:ilvl="4" w:tplc="E37A79A6" w:tentative="1">
      <w:start w:val="1"/>
      <w:numFmt w:val="bullet"/>
      <w:lvlText w:val="o"/>
      <w:lvlJc w:val="left"/>
      <w:pPr>
        <w:ind w:left="3600" w:hanging="360"/>
      </w:pPr>
      <w:rPr>
        <w:rFonts w:ascii="Courier New" w:hAnsi="Courier New" w:cs="Courier New" w:hint="default"/>
      </w:rPr>
    </w:lvl>
    <w:lvl w:ilvl="5" w:tplc="60E46E80" w:tentative="1">
      <w:start w:val="1"/>
      <w:numFmt w:val="bullet"/>
      <w:lvlText w:val=""/>
      <w:lvlJc w:val="left"/>
      <w:pPr>
        <w:ind w:left="4320" w:hanging="360"/>
      </w:pPr>
      <w:rPr>
        <w:rFonts w:ascii="Wingdings" w:hAnsi="Wingdings" w:hint="default"/>
      </w:rPr>
    </w:lvl>
    <w:lvl w:ilvl="6" w:tplc="BA42EDB0" w:tentative="1">
      <w:start w:val="1"/>
      <w:numFmt w:val="bullet"/>
      <w:lvlText w:val=""/>
      <w:lvlJc w:val="left"/>
      <w:pPr>
        <w:ind w:left="5040" w:hanging="360"/>
      </w:pPr>
      <w:rPr>
        <w:rFonts w:ascii="Symbol" w:hAnsi="Symbol" w:hint="default"/>
      </w:rPr>
    </w:lvl>
    <w:lvl w:ilvl="7" w:tplc="12CA1F34" w:tentative="1">
      <w:start w:val="1"/>
      <w:numFmt w:val="bullet"/>
      <w:lvlText w:val="o"/>
      <w:lvlJc w:val="left"/>
      <w:pPr>
        <w:ind w:left="5760" w:hanging="360"/>
      </w:pPr>
      <w:rPr>
        <w:rFonts w:ascii="Courier New" w:hAnsi="Courier New" w:cs="Courier New" w:hint="default"/>
      </w:rPr>
    </w:lvl>
    <w:lvl w:ilvl="8" w:tplc="6C5EE672"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97C4CC0C">
      <w:start w:val="1"/>
      <w:numFmt w:val="decimal"/>
      <w:pStyle w:val="a0"/>
      <w:lvlText w:val="%1."/>
      <w:lvlJc w:val="left"/>
      <w:pPr>
        <w:ind w:left="720" w:hanging="360"/>
      </w:pPr>
    </w:lvl>
    <w:lvl w:ilvl="1" w:tplc="9264A734">
      <w:start w:val="1"/>
      <w:numFmt w:val="lowerLetter"/>
      <w:lvlText w:val="%2."/>
      <w:lvlJc w:val="left"/>
      <w:pPr>
        <w:ind w:left="1440" w:hanging="360"/>
      </w:pPr>
    </w:lvl>
    <w:lvl w:ilvl="2" w:tplc="223EEFB2">
      <w:start w:val="1"/>
      <w:numFmt w:val="lowerRoman"/>
      <w:lvlText w:val="%3."/>
      <w:lvlJc w:val="right"/>
      <w:pPr>
        <w:ind w:left="2160" w:hanging="180"/>
      </w:pPr>
    </w:lvl>
    <w:lvl w:ilvl="3" w:tplc="30688FDA">
      <w:start w:val="1"/>
      <w:numFmt w:val="decimal"/>
      <w:lvlText w:val="%4."/>
      <w:lvlJc w:val="left"/>
      <w:pPr>
        <w:ind w:left="2880" w:hanging="360"/>
      </w:pPr>
    </w:lvl>
    <w:lvl w:ilvl="4" w:tplc="1B366AF6" w:tentative="1">
      <w:start w:val="1"/>
      <w:numFmt w:val="lowerLetter"/>
      <w:lvlText w:val="%5."/>
      <w:lvlJc w:val="left"/>
      <w:pPr>
        <w:ind w:left="3600" w:hanging="360"/>
      </w:pPr>
    </w:lvl>
    <w:lvl w:ilvl="5" w:tplc="C4E40464" w:tentative="1">
      <w:start w:val="1"/>
      <w:numFmt w:val="lowerRoman"/>
      <w:lvlText w:val="%6."/>
      <w:lvlJc w:val="right"/>
      <w:pPr>
        <w:ind w:left="4320" w:hanging="180"/>
      </w:pPr>
    </w:lvl>
    <w:lvl w:ilvl="6" w:tplc="DB469AAA" w:tentative="1">
      <w:start w:val="1"/>
      <w:numFmt w:val="decimal"/>
      <w:lvlText w:val="%7."/>
      <w:lvlJc w:val="left"/>
      <w:pPr>
        <w:ind w:left="5040" w:hanging="360"/>
      </w:pPr>
    </w:lvl>
    <w:lvl w:ilvl="7" w:tplc="F8009F8C" w:tentative="1">
      <w:start w:val="1"/>
      <w:numFmt w:val="lowerLetter"/>
      <w:lvlText w:val="%8."/>
      <w:lvlJc w:val="left"/>
      <w:pPr>
        <w:ind w:left="5760" w:hanging="360"/>
      </w:pPr>
    </w:lvl>
    <w:lvl w:ilvl="8" w:tplc="63AE77D0" w:tentative="1">
      <w:start w:val="1"/>
      <w:numFmt w:val="lowerRoman"/>
      <w:lvlText w:val="%9."/>
      <w:lvlJc w:val="right"/>
      <w:pPr>
        <w:ind w:left="6480" w:hanging="180"/>
      </w:pPr>
    </w:lvl>
  </w:abstractNum>
  <w:num w:numId="1" w16cid:durableId="2134904288">
    <w:abstractNumId w:val="9"/>
  </w:num>
  <w:num w:numId="2" w16cid:durableId="958949453">
    <w:abstractNumId w:val="11"/>
  </w:num>
  <w:num w:numId="3" w16cid:durableId="1603607537">
    <w:abstractNumId w:val="14"/>
  </w:num>
  <w:num w:numId="4" w16cid:durableId="1700468588">
    <w:abstractNumId w:val="12"/>
  </w:num>
  <w:num w:numId="5" w16cid:durableId="1462846809">
    <w:abstractNumId w:val="10"/>
  </w:num>
  <w:num w:numId="6" w16cid:durableId="1006519379">
    <w:abstractNumId w:val="7"/>
  </w:num>
  <w:num w:numId="7" w16cid:durableId="1643731759">
    <w:abstractNumId w:val="6"/>
  </w:num>
  <w:num w:numId="8" w16cid:durableId="243298928">
    <w:abstractNumId w:val="5"/>
  </w:num>
  <w:num w:numId="9" w16cid:durableId="1839996245">
    <w:abstractNumId w:val="4"/>
  </w:num>
  <w:num w:numId="10" w16cid:durableId="290405848">
    <w:abstractNumId w:val="8"/>
  </w:num>
  <w:num w:numId="11" w16cid:durableId="632053210">
    <w:abstractNumId w:val="3"/>
  </w:num>
  <w:num w:numId="12" w16cid:durableId="333919968">
    <w:abstractNumId w:val="2"/>
  </w:num>
  <w:num w:numId="13" w16cid:durableId="1238637247">
    <w:abstractNumId w:val="1"/>
  </w:num>
  <w:num w:numId="14" w16cid:durableId="1142894030">
    <w:abstractNumId w:val="0"/>
  </w:num>
  <w:num w:numId="15" w16cid:durableId="908803106">
    <w:abstractNumId w:val="13"/>
  </w:num>
  <w:num w:numId="16" w16cid:durableId="7696602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3A"/>
    <w:rsid w:val="00150201"/>
    <w:rsid w:val="00356CEE"/>
    <w:rsid w:val="00437FE1"/>
    <w:rsid w:val="004D1EA8"/>
    <w:rsid w:val="00652D87"/>
    <w:rsid w:val="00C06800"/>
    <w:rsid w:val="00C44B70"/>
    <w:rsid w:val="00CF4EE3"/>
    <w:rsid w:val="00D46B98"/>
    <w:rsid w:val="00E2483C"/>
    <w:rsid w:val="00E842AA"/>
    <w:rsid w:val="00EB2D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1DC0"/>
  <w15:docId w15:val="{669053FC-704A-C54B-9328-ED2C2153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lang w:val="en-GB"/>
    </w:rPr>
  </w:style>
  <w:style w:type="paragraph" w:styleId="1">
    <w:name w:val="heading 1"/>
    <w:basedOn w:val="a1"/>
    <w:next w:val="a1"/>
    <w:link w:val="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Char"/>
    <w:uiPriority w:val="2"/>
    <w:qFormat/>
    <w:pPr>
      <w:numPr>
        <w:ilvl w:val="1"/>
      </w:numPr>
      <w:spacing w:after="300" w:line="240" w:lineRule="auto"/>
      <w:contextualSpacing/>
    </w:pPr>
    <w:rPr>
      <w:rFonts w:eastAsiaTheme="minorEastAsia"/>
      <w:sz w:val="32"/>
    </w:rPr>
  </w:style>
  <w:style w:type="character" w:customStyle="1" w:styleId="Char">
    <w:name w:val="عنوان فرعي Char"/>
    <w:basedOn w:val="a2"/>
    <w:link w:val="a5"/>
    <w:uiPriority w:val="2"/>
    <w:rPr>
      <w:rFonts w:eastAsiaTheme="minorEastAsia"/>
      <w:sz w:val="32"/>
    </w:rPr>
  </w:style>
  <w:style w:type="paragraph" w:styleId="a6">
    <w:name w:val="Title"/>
    <w:basedOn w:val="a1"/>
    <w:link w:val="Char0"/>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Char0">
    <w:name w:val="العنوان Char"/>
    <w:basedOn w:val="a2"/>
    <w:link w:val="a6"/>
    <w:uiPriority w:val="1"/>
    <w:rPr>
      <w:rFonts w:asciiTheme="majorHAnsi" w:eastAsiaTheme="majorEastAsia" w:hAnsiTheme="majorHAnsi" w:cstheme="majorBidi"/>
      <w:kern w:val="28"/>
      <w:sz w:val="56"/>
      <w:szCs w:val="56"/>
    </w:rPr>
  </w:style>
  <w:style w:type="character" w:customStyle="1" w:styleId="1Char">
    <w:name w:val="العنوان 1 Char"/>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7">
    <w:name w:val="Intense Quote"/>
    <w:basedOn w:val="a1"/>
    <w:next w:val="a1"/>
    <w:link w:val="Char1"/>
    <w:uiPriority w:val="30"/>
    <w:semiHidden/>
    <w:unhideWhenUsed/>
    <w:qFormat/>
    <w:pPr>
      <w:spacing w:before="240"/>
      <w:ind w:left="490" w:right="490"/>
      <w:contextualSpacing/>
    </w:pPr>
    <w:rPr>
      <w:i/>
      <w:iCs/>
      <w:sz w:val="30"/>
    </w:rPr>
  </w:style>
  <w:style w:type="paragraph" w:styleId="a8">
    <w:name w:val="Quote"/>
    <w:basedOn w:val="a1"/>
    <w:next w:val="a1"/>
    <w:link w:val="Char2"/>
    <w:uiPriority w:val="29"/>
    <w:qFormat/>
    <w:pPr>
      <w:spacing w:before="240"/>
      <w:ind w:left="490" w:right="490"/>
    </w:pPr>
    <w:rPr>
      <w:i/>
      <w:iCs/>
      <w:color w:val="404040" w:themeColor="text1" w:themeTint="BF"/>
    </w:rPr>
  </w:style>
  <w:style w:type="character" w:customStyle="1" w:styleId="Char2">
    <w:name w:val="اقتباس Char"/>
    <w:basedOn w:val="a2"/>
    <w:link w:val="a8"/>
    <w:uiPriority w:val="29"/>
    <w:rPr>
      <w:i/>
      <w:iCs/>
      <w:color w:val="404040" w:themeColor="text1" w:themeTint="BF"/>
    </w:rPr>
  </w:style>
  <w:style w:type="paragraph" w:styleId="a">
    <w:name w:val="List Bullet"/>
    <w:basedOn w:val="a1"/>
    <w:uiPriority w:val="12"/>
    <w:qFormat/>
    <w:pPr>
      <w:numPr>
        <w:numId w:val="15"/>
      </w:numPr>
    </w:pPr>
  </w:style>
  <w:style w:type="table" w:styleId="a9">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الكاتب"/>
    <w:basedOn w:val="a1"/>
    <w:uiPriority w:val="3"/>
    <w:qFormat/>
    <w:pPr>
      <w:pBdr>
        <w:bottom w:val="single" w:sz="8" w:space="17" w:color="000000" w:themeColor="text1"/>
      </w:pBdr>
      <w:spacing w:after="640" w:line="240" w:lineRule="auto"/>
      <w:contextualSpacing/>
    </w:pPr>
  </w:style>
  <w:style w:type="character" w:customStyle="1" w:styleId="5Char">
    <w:name w:val="عنوان 5 Char"/>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Char">
    <w:name w:val="عنوان 6 Char"/>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Char">
    <w:name w:val="عنوان 7 Char"/>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Char">
    <w:name w:val="عنوان 8 Char"/>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Char">
    <w:name w:val="عنوان 9 Char"/>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b">
    <w:name w:val="Subtle Emphasis"/>
    <w:basedOn w:val="a2"/>
    <w:uiPriority w:val="19"/>
    <w:semiHidden/>
    <w:unhideWhenUsed/>
    <w:qFormat/>
    <w:rPr>
      <w:i/>
      <w:iCs/>
      <w:color w:val="000000" w:themeColor="text1"/>
    </w:rPr>
  </w:style>
  <w:style w:type="character" w:styleId="ac">
    <w:name w:val="Emphasis"/>
    <w:basedOn w:val="a2"/>
    <w:uiPriority w:val="20"/>
    <w:semiHidden/>
    <w:unhideWhenUsed/>
    <w:qFormat/>
    <w:rPr>
      <w:b/>
      <w:i/>
      <w:iCs/>
    </w:rPr>
  </w:style>
  <w:style w:type="character" w:styleId="ad">
    <w:name w:val="Intense Emphasis"/>
    <w:basedOn w:val="a2"/>
    <w:uiPriority w:val="21"/>
    <w:semiHidden/>
    <w:unhideWhenUsed/>
    <w:qFormat/>
    <w:rPr>
      <w:b/>
      <w:iCs/>
      <w:caps/>
      <w:smallCaps w:val="0"/>
      <w:color w:val="000000" w:themeColor="text1"/>
    </w:rPr>
  </w:style>
  <w:style w:type="character" w:styleId="ae">
    <w:name w:val="Subtle Reference"/>
    <w:basedOn w:val="a2"/>
    <w:uiPriority w:val="31"/>
    <w:semiHidden/>
    <w:unhideWhenUsed/>
    <w:qFormat/>
    <w:rPr>
      <w:caps/>
      <w:smallCaps w:val="0"/>
      <w:color w:val="000000" w:themeColor="text1"/>
    </w:rPr>
  </w:style>
  <w:style w:type="character" w:styleId="af">
    <w:name w:val="Intense Reference"/>
    <w:basedOn w:val="a2"/>
    <w:uiPriority w:val="32"/>
    <w:semiHidden/>
    <w:unhideWhenUsed/>
    <w:qFormat/>
    <w:rPr>
      <w:b/>
      <w:bCs/>
      <w:i/>
      <w:caps/>
      <w:smallCaps w:val="0"/>
      <w:color w:val="000000" w:themeColor="text1"/>
      <w:spacing w:val="0"/>
    </w:rPr>
  </w:style>
  <w:style w:type="character" w:styleId="af0">
    <w:name w:val="Book Title"/>
    <w:basedOn w:val="a2"/>
    <w:uiPriority w:val="33"/>
    <w:semiHidden/>
    <w:unhideWhenUsed/>
    <w:qFormat/>
    <w:rPr>
      <w:b w:val="0"/>
      <w:bCs/>
      <w:i w:val="0"/>
      <w:iCs/>
      <w:spacing w:val="0"/>
      <w:u w:val="single"/>
    </w:rPr>
  </w:style>
  <w:style w:type="paragraph" w:styleId="af1">
    <w:name w:val="caption"/>
    <w:basedOn w:val="a1"/>
    <w:next w:val="a1"/>
    <w:uiPriority w:val="35"/>
    <w:semiHidden/>
    <w:unhideWhenUsed/>
    <w:qFormat/>
    <w:pPr>
      <w:spacing w:after="200" w:line="240" w:lineRule="auto"/>
    </w:pPr>
    <w:rPr>
      <w:i/>
      <w:iCs/>
      <w:sz w:val="20"/>
      <w:szCs w:val="18"/>
    </w:rPr>
  </w:style>
  <w:style w:type="character" w:styleId="af2">
    <w:name w:val="Placeholder Text"/>
    <w:basedOn w:val="a2"/>
    <w:uiPriority w:val="99"/>
    <w:semiHidden/>
    <w:rPr>
      <w:color w:val="808080"/>
    </w:rPr>
  </w:style>
  <w:style w:type="paragraph" w:styleId="af3">
    <w:name w:val="footer"/>
    <w:basedOn w:val="a1"/>
    <w:link w:val="Char3"/>
    <w:uiPriority w:val="99"/>
    <w:unhideWhenUsed/>
    <w:qFormat/>
    <w:pPr>
      <w:spacing w:after="0" w:line="240" w:lineRule="auto"/>
    </w:pPr>
  </w:style>
  <w:style w:type="character" w:customStyle="1" w:styleId="Char3">
    <w:name w:val="تذييل الصفحة Char"/>
    <w:basedOn w:val="a2"/>
    <w:link w:val="af3"/>
    <w:uiPriority w:val="99"/>
  </w:style>
  <w:style w:type="paragraph" w:styleId="af4">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har1">
    <w:name w:val="اقتباس مكثف Char"/>
    <w:basedOn w:val="a2"/>
    <w:link w:val="a7"/>
    <w:uiPriority w:val="30"/>
    <w:semiHidden/>
    <w:rPr>
      <w:i/>
      <w:iCs/>
      <w:sz w:val="30"/>
    </w:rPr>
  </w:style>
  <w:style w:type="character" w:customStyle="1" w:styleId="2Char">
    <w:name w:val="عنوان 2 Char"/>
    <w:basedOn w:val="a2"/>
    <w:link w:val="2"/>
    <w:uiPriority w:val="9"/>
    <w:rPr>
      <w:rFonts w:asciiTheme="majorHAnsi" w:eastAsiaTheme="majorEastAsia" w:hAnsiTheme="majorHAnsi" w:cstheme="majorBidi"/>
      <w:sz w:val="36"/>
      <w:szCs w:val="26"/>
    </w:rPr>
  </w:style>
  <w:style w:type="paragraph" w:styleId="af5">
    <w:name w:val="header"/>
    <w:basedOn w:val="a1"/>
    <w:link w:val="Char4"/>
    <w:uiPriority w:val="99"/>
    <w:qFormat/>
    <w:pPr>
      <w:spacing w:after="0" w:line="240" w:lineRule="auto"/>
    </w:pPr>
  </w:style>
  <w:style w:type="character" w:customStyle="1" w:styleId="3Char">
    <w:name w:val="عنوان 3 Char"/>
    <w:basedOn w:val="a2"/>
    <w:link w:val="3"/>
    <w:uiPriority w:val="9"/>
    <w:semiHidden/>
    <w:rPr>
      <w:rFonts w:asciiTheme="majorHAnsi" w:eastAsiaTheme="majorEastAsia" w:hAnsiTheme="majorHAnsi" w:cstheme="majorBidi"/>
      <w:sz w:val="30"/>
    </w:rPr>
  </w:style>
  <w:style w:type="character" w:customStyle="1" w:styleId="Char4">
    <w:name w:val="رأس الصفحة Char"/>
    <w:basedOn w:val="a2"/>
    <w:link w:val="af5"/>
    <w:uiPriority w:val="99"/>
  </w:style>
  <w:style w:type="character" w:customStyle="1" w:styleId="4Char">
    <w:name w:val="عنوان 4 Char"/>
    <w:basedOn w:val="a2"/>
    <w:link w:val="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tmp"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F61287A5-BB3D-1943-910A-A76228EFC37F%7dtf50002040.dotx" TargetMode="External" /></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{F61287A5-BB3D-1943-910A-A76228EFC37F}tf50002040.dotx</Template>
  <TotalTime>0</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201029756841</dc:creator>
  <cp:keywords/>
  <dc:description/>
  <cp:lastModifiedBy>201029756841</cp:lastModifiedBy>
  <cp:revision>2</cp:revision>
  <dcterms:created xsi:type="dcterms:W3CDTF">2023-06-17T18:59:00Z</dcterms:created>
  <dcterms:modified xsi:type="dcterms:W3CDTF">2023-06-17T18:59:00Z</dcterms:modified>
</cp:coreProperties>
</file>