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1AF4" w14:textId="775F6086" w:rsidR="00ED57B2" w:rsidRP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  <w:r w:rsidRPr="005920D8">
        <w:rPr>
          <w:rFonts w:cs="B Roya" w:hint="cs"/>
          <w:sz w:val="32"/>
          <w:szCs w:val="32"/>
          <w:rtl/>
          <w:lang w:bidi="fa-IR"/>
        </w:rPr>
        <w:t>با نام خدا</w:t>
      </w:r>
    </w:p>
    <w:p w14:paraId="2106DCC2" w14:textId="45748258" w:rsidR="005920D8" w:rsidRP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  <w:r w:rsidRPr="005920D8">
        <w:rPr>
          <w:rFonts w:cs="B Roya" w:hint="cs"/>
          <w:sz w:val="32"/>
          <w:szCs w:val="32"/>
          <w:rtl/>
          <w:lang w:bidi="fa-IR"/>
        </w:rPr>
        <w:t>محمدرضا رضایی</w:t>
      </w:r>
    </w:p>
    <w:p w14:paraId="21B94768" w14:textId="572B09D6" w:rsidR="005920D8" w:rsidRP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  <w:r w:rsidRPr="005920D8">
        <w:rPr>
          <w:rFonts w:cs="B Roya" w:hint="cs"/>
          <w:sz w:val="32"/>
          <w:szCs w:val="32"/>
          <w:rtl/>
          <w:lang w:bidi="fa-IR"/>
        </w:rPr>
        <w:t>درس یادگیری ماشین</w:t>
      </w:r>
    </w:p>
    <w:p w14:paraId="29252F9C" w14:textId="7EAAE5FF" w:rsidR="005920D8" w:rsidRP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  <w:r w:rsidRPr="005920D8">
        <w:rPr>
          <w:rFonts w:cs="B Roya" w:hint="cs"/>
          <w:sz w:val="32"/>
          <w:szCs w:val="32"/>
          <w:rtl/>
          <w:lang w:bidi="fa-IR"/>
        </w:rPr>
        <w:t>دانشگاه ارومیه</w:t>
      </w:r>
    </w:p>
    <w:p w14:paraId="7D46601E" w14:textId="161B5BA9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  <w:r w:rsidRPr="005920D8">
        <w:rPr>
          <w:rFonts w:cs="B Roya" w:hint="cs"/>
          <w:sz w:val="32"/>
          <w:szCs w:val="32"/>
          <w:rtl/>
          <w:lang w:bidi="fa-IR"/>
        </w:rPr>
        <w:t>9952133007</w:t>
      </w:r>
    </w:p>
    <w:p w14:paraId="3298290E" w14:textId="126BBC94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4A2E3FF9" w14:textId="6B5914DD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53824138" w14:textId="470CE094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5410626F" w14:textId="139D1FE8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0DDDCA1F" w14:textId="109FBBA4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5AEE34C7" w14:textId="7F6BAAF4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608A4BB9" w14:textId="3487E66D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5C9FC4DA" w14:textId="784FD68E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29E6ECFD" w14:textId="1B1E72DD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7A2950AA" w14:textId="1E08756F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458DD78D" w14:textId="6D9306D9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3C7AAFBD" w14:textId="49B4B7B5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34F8709F" w14:textId="3A0563BF" w:rsid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14:paraId="7BD06402" w14:textId="523F0F0C" w:rsidR="005920D8" w:rsidRDefault="005920D8" w:rsidP="005920D8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lastRenderedPageBreak/>
        <w:t>ساختار دیتافریم</w:t>
      </w:r>
    </w:p>
    <w:p w14:paraId="58311B4C" w14:textId="347ECA7D" w:rsidR="005920D8" w:rsidRPr="005920D8" w:rsidRDefault="005920D8" w:rsidP="005920D8">
      <w:pPr>
        <w:bidi/>
        <w:jc w:val="center"/>
        <w:rPr>
          <w:rFonts w:cs="B Roya"/>
          <w:sz w:val="32"/>
          <w:szCs w:val="32"/>
          <w:rtl/>
          <w:lang w:bidi="fa-IR"/>
        </w:rPr>
      </w:pPr>
      <w:r w:rsidRPr="005920D8">
        <w:rPr>
          <w:rFonts w:cs="B Roya"/>
          <w:sz w:val="32"/>
          <w:szCs w:val="32"/>
          <w:rtl/>
          <w:lang w:bidi="fa-IR"/>
        </w:rPr>
        <w:drawing>
          <wp:inline distT="0" distB="0" distL="0" distR="0" wp14:anchorId="7F2ADBD2" wp14:editId="2A401342">
            <wp:extent cx="2857899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48BB" w14:textId="77777777" w:rsidR="0095647F" w:rsidRDefault="0095647F" w:rsidP="005920D8">
      <w:pPr>
        <w:bidi/>
        <w:rPr>
          <w:rFonts w:cs="B Roya"/>
          <w:sz w:val="28"/>
          <w:szCs w:val="28"/>
          <w:rtl/>
          <w:lang w:bidi="fa-IR"/>
        </w:rPr>
      </w:pPr>
    </w:p>
    <w:p w14:paraId="5A7CF4DB" w14:textId="06CA601C" w:rsidR="0095647F" w:rsidRDefault="0095647F" w:rsidP="0095647F">
      <w:pPr>
        <w:bidi/>
        <w:rPr>
          <w:rFonts w:cs="B Roya"/>
          <w:sz w:val="28"/>
          <w:szCs w:val="28"/>
          <w:rtl/>
          <w:lang w:bidi="fa-IR"/>
        </w:rPr>
      </w:pPr>
      <w:r w:rsidRPr="005920D8">
        <w:rPr>
          <w:rFonts w:cs="B Roya"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D7F434C" wp14:editId="623063B4">
            <wp:simplePos x="0" y="0"/>
            <wp:positionH relativeFrom="margin">
              <wp:align>center</wp:align>
            </wp:positionH>
            <wp:positionV relativeFrom="paragraph">
              <wp:posOffset>411148</wp:posOffset>
            </wp:positionV>
            <wp:extent cx="2248214" cy="43821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0D8">
        <w:rPr>
          <w:rFonts w:cs="B Roya" w:hint="cs"/>
          <w:sz w:val="28"/>
          <w:szCs w:val="28"/>
          <w:rtl/>
          <w:lang w:bidi="fa-IR"/>
        </w:rPr>
        <w:t>دیتافریم یک کلاس در کتابخانه پانداس در پایتون قرار گرفته است.</w:t>
      </w:r>
    </w:p>
    <w:p w14:paraId="107CE888" w14:textId="77777777" w:rsidR="0095647F" w:rsidRDefault="0095647F" w:rsidP="005920D8">
      <w:pPr>
        <w:bidi/>
        <w:rPr>
          <w:rFonts w:cs="B Roya"/>
          <w:sz w:val="28"/>
          <w:szCs w:val="28"/>
          <w:rtl/>
          <w:lang w:bidi="fa-IR"/>
        </w:rPr>
      </w:pPr>
    </w:p>
    <w:p w14:paraId="11CE55C5" w14:textId="22F16A39" w:rsidR="0095647F" w:rsidRDefault="0095647F" w:rsidP="0095647F">
      <w:pPr>
        <w:bidi/>
        <w:rPr>
          <w:rFonts w:cs="B Roya"/>
          <w:sz w:val="28"/>
          <w:szCs w:val="28"/>
          <w:rtl/>
          <w:lang w:bidi="fa-IR"/>
        </w:rPr>
      </w:pPr>
    </w:p>
    <w:p w14:paraId="1DE31B93" w14:textId="242EBFCA" w:rsidR="005920D8" w:rsidRDefault="005920D8" w:rsidP="0095647F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کلاس دیتا فریم </w:t>
      </w:r>
      <w:r w:rsidR="0095647F">
        <w:rPr>
          <w:rFonts w:cs="B Roya" w:hint="cs"/>
          <w:sz w:val="28"/>
          <w:szCs w:val="28"/>
          <w:rtl/>
          <w:lang w:bidi="fa-IR"/>
        </w:rPr>
        <w:t xml:space="preserve">در فایل </w:t>
      </w:r>
      <w:r w:rsidR="0095647F">
        <w:rPr>
          <w:rFonts w:cs="B Roya"/>
          <w:sz w:val="28"/>
          <w:szCs w:val="28"/>
          <w:lang w:bidi="fa-IR"/>
        </w:rPr>
        <w:t xml:space="preserve">frame.py </w:t>
      </w:r>
      <w:r w:rsidR="0095647F">
        <w:rPr>
          <w:rFonts w:cs="B Roya" w:hint="cs"/>
          <w:sz w:val="28"/>
          <w:szCs w:val="28"/>
          <w:rtl/>
          <w:lang w:bidi="fa-IR"/>
        </w:rPr>
        <w:t xml:space="preserve"> در میان فایل های مربوط به کتابخانه پانداس قرار دارد. برای دسترسی به این فایل در پای چارم میتوانید با فشردن دوبار کلید </w:t>
      </w:r>
      <w:r w:rsidR="0095647F">
        <w:rPr>
          <w:rFonts w:cs="B Roya"/>
          <w:sz w:val="28"/>
          <w:szCs w:val="28"/>
          <w:lang w:bidi="fa-IR"/>
        </w:rPr>
        <w:t>shift</w:t>
      </w:r>
      <w:r w:rsidR="0095647F">
        <w:rPr>
          <w:rFonts w:cs="B Roya" w:hint="cs"/>
          <w:sz w:val="28"/>
          <w:szCs w:val="28"/>
          <w:rtl/>
          <w:lang w:bidi="fa-IR"/>
        </w:rPr>
        <w:t xml:space="preserve"> و تایپ کردن اسم فایل به این فایل دسترسی یابید.</w:t>
      </w:r>
    </w:p>
    <w:p w14:paraId="3080757C" w14:textId="02441779" w:rsidR="0095647F" w:rsidRDefault="0095647F" w:rsidP="0095647F">
      <w:pPr>
        <w:bidi/>
        <w:rPr>
          <w:rFonts w:cs="B Roya" w:hint="cs"/>
          <w:sz w:val="28"/>
          <w:szCs w:val="28"/>
          <w:rtl/>
          <w:lang w:bidi="fa-IR"/>
        </w:rPr>
      </w:pPr>
      <w:r w:rsidRPr="0095647F">
        <w:rPr>
          <w:rFonts w:cs="B Roya"/>
          <w:sz w:val="28"/>
          <w:szCs w:val="28"/>
          <w:rtl/>
          <w:lang w:bidi="fa-IR"/>
        </w:rPr>
        <w:drawing>
          <wp:inline distT="0" distB="0" distL="0" distR="0" wp14:anchorId="550DD10E" wp14:editId="7B1391E1">
            <wp:extent cx="5943600" cy="2024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1B62" w14:textId="1FC83707" w:rsidR="0095647F" w:rsidRDefault="0095647F" w:rsidP="0095647F">
      <w:pPr>
        <w:bidi/>
        <w:rPr>
          <w:rFonts w:cs="B Roya" w:hint="cs"/>
          <w:sz w:val="28"/>
          <w:szCs w:val="28"/>
          <w:rtl/>
          <w:lang w:bidi="fa-IR"/>
        </w:rPr>
      </w:pPr>
    </w:p>
    <w:p w14:paraId="5EF3DB50" w14:textId="500A4576" w:rsidR="0095647F" w:rsidRDefault="0095647F" w:rsidP="0095647F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همانطور که خود کلاس دیتافریم توضیح داده است یک کانتینر یا ظرفی دو بعدی کارآمد است برای داده هایی که ساختار میکس دارند مانند داده های تایم سریز یا </w:t>
      </w:r>
      <w:r w:rsidR="00710AAC">
        <w:rPr>
          <w:rFonts w:cs="B Roya" w:hint="cs"/>
          <w:sz w:val="28"/>
          <w:szCs w:val="28"/>
          <w:rtl/>
          <w:lang w:bidi="fa-IR"/>
        </w:rPr>
        <w:t>سری داده هایی که لیبل دارند.</w:t>
      </w:r>
    </w:p>
    <w:p w14:paraId="3517B235" w14:textId="0143857B" w:rsidR="00710AAC" w:rsidRDefault="00710AAC" w:rsidP="00710AAC">
      <w:pPr>
        <w:bidi/>
        <w:rPr>
          <w:rFonts w:cs="B Roya"/>
          <w:sz w:val="28"/>
          <w:szCs w:val="28"/>
          <w:rtl/>
          <w:lang w:bidi="fa-IR"/>
        </w:rPr>
      </w:pPr>
      <w:proofErr w:type="spellStart"/>
      <w:proofErr w:type="gramStart"/>
      <w:r w:rsidRPr="00710AAC">
        <w:rPr>
          <w:rFonts w:cs="B Roya"/>
          <w:sz w:val="28"/>
          <w:szCs w:val="28"/>
          <w:lang w:bidi="fa-IR"/>
        </w:rPr>
        <w:t>data.frame</w:t>
      </w:r>
      <w:proofErr w:type="spellEnd"/>
      <w:proofErr w:type="gramEnd"/>
      <w:r w:rsidRPr="00710AAC">
        <w:rPr>
          <w:rFonts w:cs="B Roya"/>
          <w:sz w:val="28"/>
          <w:szCs w:val="28"/>
          <w:rtl/>
          <w:lang w:bidi="fa-IR"/>
        </w:rPr>
        <w:t xml:space="preserve"> ، مشابه همتا</w:t>
      </w:r>
      <w:r w:rsidRPr="00710AAC">
        <w:rPr>
          <w:rFonts w:cs="B Roya" w:hint="cs"/>
          <w:sz w:val="28"/>
          <w:szCs w:val="28"/>
          <w:rtl/>
          <w:lang w:bidi="fa-IR"/>
        </w:rPr>
        <w:t>ی</w:t>
      </w:r>
      <w:r w:rsidRPr="00710AAC">
        <w:rPr>
          <w:rFonts w:cs="B Roya"/>
          <w:sz w:val="28"/>
          <w:szCs w:val="28"/>
          <w:rtl/>
          <w:lang w:bidi="fa-IR"/>
        </w:rPr>
        <w:t xml:space="preserve"> </w:t>
      </w:r>
      <w:r w:rsidRPr="00710AAC">
        <w:rPr>
          <w:rFonts w:cs="B Roya"/>
          <w:sz w:val="28"/>
          <w:szCs w:val="28"/>
          <w:lang w:bidi="fa-IR"/>
        </w:rPr>
        <w:t>R</w:t>
      </w:r>
      <w:r w:rsidRPr="00710AAC">
        <w:rPr>
          <w:rFonts w:cs="B Roya"/>
          <w:sz w:val="28"/>
          <w:szCs w:val="28"/>
          <w:rtl/>
          <w:lang w:bidi="fa-IR"/>
        </w:rPr>
        <w:t xml:space="preserve"> خود ، به جز </w:t>
      </w:r>
      <w:r>
        <w:rPr>
          <w:rFonts w:cs="B Roya" w:hint="cs"/>
          <w:sz w:val="28"/>
          <w:szCs w:val="28"/>
          <w:rtl/>
          <w:lang w:bidi="fa-IR"/>
        </w:rPr>
        <w:t>فراهم کردن</w:t>
      </w:r>
      <w:r w:rsidRPr="00710AAC">
        <w:rPr>
          <w:rFonts w:cs="B Roya"/>
          <w:sz w:val="28"/>
          <w:szCs w:val="28"/>
          <w:rtl/>
          <w:lang w:bidi="fa-IR"/>
        </w:rPr>
        <w:t xml:space="preserve"> هم تراز</w:t>
      </w:r>
      <w:r w:rsidRPr="00710AAC">
        <w:rPr>
          <w:rFonts w:cs="B Roya" w:hint="cs"/>
          <w:sz w:val="28"/>
          <w:szCs w:val="28"/>
          <w:rtl/>
          <w:lang w:bidi="fa-IR"/>
        </w:rPr>
        <w:t>ی</w:t>
      </w:r>
      <w:r w:rsidRPr="00710AAC">
        <w:rPr>
          <w:rFonts w:cs="B Roya"/>
          <w:sz w:val="28"/>
          <w:szCs w:val="28"/>
          <w:rtl/>
          <w:lang w:bidi="fa-IR"/>
        </w:rPr>
        <w:t xml:space="preserve"> خودکار داده ها و</w:t>
      </w:r>
      <w:r>
        <w:rPr>
          <w:rFonts w:cs="B Roya" w:hint="cs"/>
          <w:sz w:val="28"/>
          <w:szCs w:val="28"/>
          <w:rtl/>
          <w:lang w:bidi="fa-IR"/>
        </w:rPr>
        <w:t xml:space="preserve"> میزبانی</w:t>
      </w:r>
      <w:r w:rsidRPr="00710AAC">
        <w:rPr>
          <w:rFonts w:cs="B Roya"/>
          <w:sz w:val="28"/>
          <w:szCs w:val="28"/>
          <w:rtl/>
          <w:lang w:bidi="fa-IR"/>
        </w:rPr>
        <w:t xml:space="preserve"> مجموعه ا</w:t>
      </w:r>
      <w:r w:rsidRPr="00710AAC">
        <w:rPr>
          <w:rFonts w:cs="B Roya" w:hint="cs"/>
          <w:sz w:val="28"/>
          <w:szCs w:val="28"/>
          <w:rtl/>
          <w:lang w:bidi="fa-IR"/>
        </w:rPr>
        <w:t>ی</w:t>
      </w:r>
      <w:r w:rsidRPr="00710AAC">
        <w:rPr>
          <w:rFonts w:cs="B Roya"/>
          <w:sz w:val="28"/>
          <w:szCs w:val="28"/>
          <w:rtl/>
          <w:lang w:bidi="fa-IR"/>
        </w:rPr>
        <w:t xml:space="preserve"> از روش ها</w:t>
      </w:r>
      <w:r w:rsidRPr="00710AAC">
        <w:rPr>
          <w:rFonts w:cs="B Roya" w:hint="cs"/>
          <w:sz w:val="28"/>
          <w:szCs w:val="28"/>
          <w:rtl/>
          <w:lang w:bidi="fa-IR"/>
        </w:rPr>
        <w:t>ی</w:t>
      </w:r>
      <w:r w:rsidRPr="00710AAC">
        <w:rPr>
          <w:rFonts w:cs="B Roya"/>
          <w:sz w:val="28"/>
          <w:szCs w:val="28"/>
          <w:rtl/>
          <w:lang w:bidi="fa-IR"/>
        </w:rPr>
        <w:t xml:space="preserve"> مف</w:t>
      </w:r>
      <w:r w:rsidRPr="00710AAC">
        <w:rPr>
          <w:rFonts w:cs="B Roya" w:hint="cs"/>
          <w:sz w:val="28"/>
          <w:szCs w:val="28"/>
          <w:rtl/>
          <w:lang w:bidi="fa-IR"/>
        </w:rPr>
        <w:t>ی</w:t>
      </w:r>
      <w:r w:rsidRPr="00710AAC">
        <w:rPr>
          <w:rFonts w:cs="B Roya" w:hint="eastAsia"/>
          <w:sz w:val="28"/>
          <w:szCs w:val="28"/>
          <w:rtl/>
          <w:lang w:bidi="fa-IR"/>
        </w:rPr>
        <w:t>د</w:t>
      </w:r>
      <w:r w:rsidRPr="00710AAC">
        <w:rPr>
          <w:rFonts w:cs="B Roya"/>
          <w:sz w:val="28"/>
          <w:szCs w:val="28"/>
          <w:rtl/>
          <w:lang w:bidi="fa-IR"/>
        </w:rPr>
        <w:t xml:space="preserve"> برا</w:t>
      </w:r>
      <w:r w:rsidRPr="00710AAC">
        <w:rPr>
          <w:rFonts w:cs="B Roya" w:hint="cs"/>
          <w:sz w:val="28"/>
          <w:szCs w:val="28"/>
          <w:rtl/>
          <w:lang w:bidi="fa-IR"/>
        </w:rPr>
        <w:t>ی</w:t>
      </w:r>
      <w:r w:rsidRPr="00710AAC">
        <w:rPr>
          <w:rFonts w:cs="B Roya"/>
          <w:sz w:val="28"/>
          <w:szCs w:val="28"/>
          <w:rtl/>
          <w:lang w:bidi="fa-IR"/>
        </w:rPr>
        <w:t xml:space="preserve"> دستکار</w:t>
      </w:r>
      <w:r w:rsidRPr="00710AAC">
        <w:rPr>
          <w:rFonts w:cs="B Roya" w:hint="cs"/>
          <w:sz w:val="28"/>
          <w:szCs w:val="28"/>
          <w:rtl/>
          <w:lang w:bidi="fa-IR"/>
        </w:rPr>
        <w:t>ی</w:t>
      </w:r>
      <w:r w:rsidRPr="00710AAC">
        <w:rPr>
          <w:rFonts w:cs="B Roya"/>
          <w:sz w:val="28"/>
          <w:szCs w:val="28"/>
          <w:rtl/>
          <w:lang w:bidi="fa-IR"/>
        </w:rPr>
        <w:t xml:space="preserve"> داده ها </w:t>
      </w:r>
      <w:r>
        <w:rPr>
          <w:rFonts w:cs="B Roya" w:hint="cs"/>
          <w:sz w:val="28"/>
          <w:szCs w:val="28"/>
          <w:rtl/>
          <w:lang w:bidi="fa-IR"/>
        </w:rPr>
        <w:t xml:space="preserve">، </w:t>
      </w:r>
      <w:r w:rsidRPr="00710AAC">
        <w:rPr>
          <w:rFonts w:cs="B Roya"/>
          <w:sz w:val="28"/>
          <w:szCs w:val="28"/>
          <w:rtl/>
          <w:lang w:bidi="fa-IR"/>
        </w:rPr>
        <w:t>با اطلاعات برچسب گذار</w:t>
      </w:r>
      <w:r w:rsidRPr="00710AAC">
        <w:rPr>
          <w:rFonts w:cs="B Roya" w:hint="cs"/>
          <w:sz w:val="28"/>
          <w:szCs w:val="28"/>
          <w:rtl/>
          <w:lang w:bidi="fa-IR"/>
        </w:rPr>
        <w:t>ی</w:t>
      </w:r>
      <w:r w:rsidRPr="00710AAC">
        <w:rPr>
          <w:rFonts w:cs="B Roya"/>
          <w:sz w:val="28"/>
          <w:szCs w:val="28"/>
          <w:rtl/>
          <w:lang w:bidi="fa-IR"/>
        </w:rPr>
        <w:t xml:space="preserve"> ارتباط دارند.</w:t>
      </w:r>
    </w:p>
    <w:p w14:paraId="16647795" w14:textId="0E9A937A" w:rsidR="00710AAC" w:rsidRDefault="00710AAC" w:rsidP="00710AAC">
      <w:pPr>
        <w:bidi/>
        <w:rPr>
          <w:rFonts w:cs="B Roya"/>
          <w:sz w:val="28"/>
          <w:szCs w:val="28"/>
          <w:rtl/>
          <w:lang w:bidi="fa-IR"/>
        </w:rPr>
      </w:pPr>
    </w:p>
    <w:p w14:paraId="41EE8688" w14:textId="051367AF" w:rsidR="00430160" w:rsidRDefault="00430160" w:rsidP="00CB5C9A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lastRenderedPageBreak/>
        <w:t xml:space="preserve">علاوه بر این اطلاعات تعاریف دیگری نیز داخل کلاس دیتافریم موجود است : </w:t>
      </w:r>
    </w:p>
    <w:p w14:paraId="3852506C" w14:textId="547D47B7" w:rsidR="00430160" w:rsidRDefault="00710AAC" w:rsidP="00CB5C9A">
      <w:pPr>
        <w:bidi/>
        <w:rPr>
          <w:rFonts w:cs="B Roya"/>
          <w:sz w:val="28"/>
          <w:szCs w:val="28"/>
          <w:rtl/>
          <w:lang w:bidi="fa-IR"/>
        </w:rPr>
      </w:pPr>
      <w:r w:rsidRPr="00710AAC">
        <w:rPr>
          <w:rFonts w:cs="B Roya"/>
          <w:sz w:val="28"/>
          <w:szCs w:val="28"/>
          <w:rtl/>
          <w:lang w:bidi="fa-IR"/>
        </w:rPr>
        <w:drawing>
          <wp:inline distT="0" distB="0" distL="0" distR="0" wp14:anchorId="6C00112B" wp14:editId="70F0EF0E">
            <wp:extent cx="5943600" cy="189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3A6D" w14:textId="6663DD45" w:rsidR="00430160" w:rsidRDefault="00430160" w:rsidP="00430160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داده های جدولی دو بعدی و قابل تغییر در اندازه و ناهمگن هستند.</w:t>
      </w:r>
    </w:p>
    <w:p w14:paraId="135100C6" w14:textId="77777777" w:rsidR="00CB5C9A" w:rsidRDefault="00430160" w:rsidP="00430160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ساختار داده ای است که سطر و ستون های ان دارای لیبل است. عملیات محاسباتی روی هر دوی لیبل های سطر و ستون اعمال می شوند. می توان </w:t>
      </w:r>
      <w:r w:rsidR="00CB5C9A">
        <w:rPr>
          <w:rFonts w:cs="B Roya" w:hint="cs"/>
          <w:sz w:val="28"/>
          <w:szCs w:val="28"/>
          <w:rtl/>
          <w:lang w:bidi="fa-IR"/>
        </w:rPr>
        <w:t>به عنوان یک ظرفی برای اشیا سری که ساختار داده اصلی پانداس است در  نظر گرفت.</w:t>
      </w:r>
    </w:p>
    <w:p w14:paraId="2289CBDD" w14:textId="5D5BF26E" w:rsidR="00CB5C9A" w:rsidRDefault="00CB5C9A" w:rsidP="00CB5C9A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پارامتر های ان بدین شکل است:</w:t>
      </w:r>
    </w:p>
    <w:p w14:paraId="202C9688" w14:textId="1B5E93B0" w:rsidR="00430160" w:rsidRDefault="00CB5C9A" w:rsidP="00CB5C9A">
      <w:pPr>
        <w:bidi/>
        <w:rPr>
          <w:rFonts w:cs="B Roya"/>
          <w:sz w:val="28"/>
          <w:szCs w:val="28"/>
          <w:rtl/>
          <w:lang w:bidi="fa-IR"/>
        </w:rPr>
      </w:pPr>
      <w:r w:rsidRPr="00CB5C9A">
        <w:rPr>
          <w:rFonts w:cs="B Roya"/>
          <w:sz w:val="28"/>
          <w:szCs w:val="28"/>
          <w:rtl/>
          <w:lang w:bidi="fa-IR"/>
        </w:rPr>
        <w:drawing>
          <wp:inline distT="0" distB="0" distL="0" distR="0" wp14:anchorId="3626C835" wp14:editId="06D3C403">
            <wp:extent cx="5943600" cy="381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Roya" w:hint="cs"/>
          <w:sz w:val="28"/>
          <w:szCs w:val="28"/>
          <w:rtl/>
          <w:lang w:bidi="fa-IR"/>
        </w:rPr>
        <w:t xml:space="preserve"> </w:t>
      </w:r>
    </w:p>
    <w:p w14:paraId="15555EE3" w14:textId="28971197" w:rsidR="00CB5C9A" w:rsidRDefault="00CB5C9A" w:rsidP="00CB5C9A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lastRenderedPageBreak/>
        <w:t xml:space="preserve">پارامتر داده ی ان یک ارایه </w:t>
      </w:r>
      <w:r>
        <w:rPr>
          <w:rFonts w:cs="B Roya"/>
          <w:sz w:val="28"/>
          <w:szCs w:val="28"/>
          <w:lang w:bidi="fa-IR"/>
        </w:rPr>
        <w:t xml:space="preserve">n </w:t>
      </w:r>
      <w:r>
        <w:rPr>
          <w:rFonts w:cs="B Roya" w:hint="cs"/>
          <w:sz w:val="28"/>
          <w:szCs w:val="28"/>
          <w:rtl/>
          <w:lang w:bidi="fa-IR"/>
        </w:rPr>
        <w:t xml:space="preserve"> بعدی ساختاریافته یا دیتافریم شامل سری ها ، ارایه ها و ثابت ها و ابجکت های لیست مانند هست.</w:t>
      </w:r>
    </w:p>
    <w:p w14:paraId="468AA43F" w14:textId="45C8EFD2" w:rsidR="00CB5C9A" w:rsidRDefault="00CB5C9A" w:rsidP="00CB5C9A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پارامتر ایندکس </w:t>
      </w:r>
      <w:r w:rsidR="001D42D5">
        <w:rPr>
          <w:rFonts w:cs="B Roya" w:hint="cs"/>
          <w:sz w:val="28"/>
          <w:szCs w:val="28"/>
          <w:rtl/>
          <w:lang w:bidi="fa-IR"/>
        </w:rPr>
        <w:t>برای نشان دادن ایندکس فریم خروجی است.</w:t>
      </w:r>
    </w:p>
    <w:p w14:paraId="48A51B16" w14:textId="4CEBED97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پارامتر ستون برای نشان دادن لیبل های ستونی برای فریم خروجی است.</w:t>
      </w:r>
    </w:p>
    <w:p w14:paraId="12069532" w14:textId="60816481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پارامتر بعدی نوع داده را نمایش میدهد.</w:t>
      </w:r>
    </w:p>
    <w:p w14:paraId="5EF98300" w14:textId="720EE07D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پارامتر کپی برای کپی داده از  ورودی است.</w:t>
      </w:r>
    </w:p>
    <w:p w14:paraId="3FC7006A" w14:textId="243E3A59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همچنین توابعی نیز برای خواندن داده از سی اس وی یا جدول یا کلیپ بورد داخل یک دیتافریم وجود دارد </w:t>
      </w:r>
    </w:p>
    <w:p w14:paraId="02513836" w14:textId="5B0BDC95" w:rsidR="001D42D5" w:rsidRDefault="001D42D5" w:rsidP="001D42D5">
      <w:p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مانند </w:t>
      </w:r>
      <w:proofErr w:type="spellStart"/>
      <w:r>
        <w:rPr>
          <w:rFonts w:cs="B Roya"/>
          <w:sz w:val="28"/>
          <w:szCs w:val="28"/>
          <w:lang w:bidi="fa-IR"/>
        </w:rPr>
        <w:t>read_csv</w:t>
      </w:r>
      <w:proofErr w:type="spellEnd"/>
    </w:p>
    <w:p w14:paraId="0C9017C4" w14:textId="6C93CED4" w:rsidR="001D42D5" w:rsidRDefault="001D42D5" w:rsidP="001D42D5">
      <w:pPr>
        <w:bidi/>
        <w:rPr>
          <w:rFonts w:cs="B Roya" w:hint="cs"/>
          <w:sz w:val="28"/>
          <w:szCs w:val="28"/>
          <w:rtl/>
          <w:lang w:bidi="fa-IR"/>
        </w:rPr>
      </w:pPr>
      <w:r w:rsidRPr="001D42D5">
        <w:rPr>
          <w:rFonts w:cs="B Roya"/>
          <w:sz w:val="28"/>
          <w:szCs w:val="28"/>
          <w:rtl/>
          <w:lang w:bidi="fa-IR"/>
        </w:rPr>
        <w:drawing>
          <wp:inline distT="0" distB="0" distL="0" distR="0" wp14:anchorId="6746F55F" wp14:editId="5A9C79FB">
            <wp:extent cx="5943600" cy="1252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8EC7" w14:textId="4F7A0C93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چندتا مثال ببینیم :</w:t>
      </w:r>
    </w:p>
    <w:p w14:paraId="184139F3" w14:textId="17A76D6E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 w:rsidRPr="001D42D5">
        <w:rPr>
          <w:rFonts w:cs="B Roya"/>
          <w:sz w:val="28"/>
          <w:szCs w:val="28"/>
          <w:rtl/>
          <w:lang w:bidi="fa-IR"/>
        </w:rPr>
        <w:drawing>
          <wp:inline distT="0" distB="0" distL="0" distR="0" wp14:anchorId="76B8E707" wp14:editId="2E83F6FF">
            <wp:extent cx="5344271" cy="22672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D1CE" w14:textId="24A618E9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ساختن یک دیتافریم از روی ساختار داده ی دیکشنری.</w:t>
      </w:r>
    </w:p>
    <w:p w14:paraId="13165945" w14:textId="43E4E775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ساختار داده ی هر ستون به شکل زیر است:</w:t>
      </w:r>
    </w:p>
    <w:p w14:paraId="3F9046AD" w14:textId="1BA39A63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 w:rsidRPr="001D42D5">
        <w:rPr>
          <w:rFonts w:cs="B Roya"/>
          <w:sz w:val="28"/>
          <w:szCs w:val="28"/>
          <w:rtl/>
          <w:lang w:bidi="fa-IR"/>
        </w:rPr>
        <w:lastRenderedPageBreak/>
        <w:drawing>
          <wp:inline distT="0" distB="0" distL="0" distR="0" wp14:anchorId="3C59C4C3" wp14:editId="5ADE4255">
            <wp:extent cx="4610743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83D4" w14:textId="1A33BF6D" w:rsidR="001D42D5" w:rsidRDefault="001D42D5" w:rsidP="001D42D5">
      <w:p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از نوع </w:t>
      </w:r>
      <w:r>
        <w:rPr>
          <w:rFonts w:cs="B Roya"/>
          <w:sz w:val="28"/>
          <w:szCs w:val="28"/>
          <w:lang w:bidi="fa-IR"/>
        </w:rPr>
        <w:t>int 64</w:t>
      </w:r>
    </w:p>
    <w:p w14:paraId="3C278296" w14:textId="17E3F341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میتوانیم ساختار داده را تغییر دهیم:</w:t>
      </w:r>
    </w:p>
    <w:p w14:paraId="1EF7D2D7" w14:textId="0B6A5A18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 w:rsidRPr="001D42D5">
        <w:rPr>
          <w:rFonts w:cs="B Roya"/>
          <w:sz w:val="28"/>
          <w:szCs w:val="28"/>
          <w:rtl/>
          <w:lang w:bidi="fa-IR"/>
        </w:rPr>
        <w:drawing>
          <wp:inline distT="0" distB="0" distL="0" distR="0" wp14:anchorId="7D2205A0" wp14:editId="1D3EC077">
            <wp:extent cx="5048955" cy="1667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FB6D" w14:textId="4864D9FE" w:rsidR="001D42D5" w:rsidRDefault="001D42D5" w:rsidP="001D42D5">
      <w:p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به </w:t>
      </w:r>
      <w:r>
        <w:rPr>
          <w:rFonts w:cs="B Roya"/>
          <w:sz w:val="28"/>
          <w:szCs w:val="28"/>
          <w:lang w:bidi="fa-IR"/>
        </w:rPr>
        <w:t>int 8</w:t>
      </w:r>
    </w:p>
    <w:p w14:paraId="600BAFE6" w14:textId="1524185E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یک مثال دیگر از تبدیل ارایه ان بعدی </w:t>
      </w:r>
      <w:r w:rsidR="00C42D19">
        <w:rPr>
          <w:rFonts w:cs="B Roya" w:hint="cs"/>
          <w:sz w:val="28"/>
          <w:szCs w:val="28"/>
          <w:rtl/>
          <w:lang w:bidi="fa-IR"/>
        </w:rPr>
        <w:t xml:space="preserve">به </w:t>
      </w:r>
      <w:r>
        <w:rPr>
          <w:rFonts w:cs="B Roya" w:hint="cs"/>
          <w:sz w:val="28"/>
          <w:szCs w:val="28"/>
          <w:rtl/>
          <w:lang w:bidi="fa-IR"/>
        </w:rPr>
        <w:t>ی</w:t>
      </w:r>
      <w:r w:rsidR="00C42D19">
        <w:rPr>
          <w:rFonts w:cs="B Roya" w:hint="cs"/>
          <w:sz w:val="28"/>
          <w:szCs w:val="28"/>
          <w:rtl/>
          <w:lang w:bidi="fa-IR"/>
        </w:rPr>
        <w:t>ک</w:t>
      </w:r>
      <w:r>
        <w:rPr>
          <w:rFonts w:cs="B Roya" w:hint="cs"/>
          <w:sz w:val="28"/>
          <w:szCs w:val="28"/>
          <w:rtl/>
          <w:lang w:bidi="fa-IR"/>
        </w:rPr>
        <w:t xml:space="preserve"> دیتا فریم از نام پای</w:t>
      </w:r>
    </w:p>
    <w:p w14:paraId="4F0CCB47" w14:textId="7E78C589" w:rsidR="001D42D5" w:rsidRDefault="001D42D5" w:rsidP="001D42D5">
      <w:pPr>
        <w:bidi/>
        <w:rPr>
          <w:rFonts w:cs="B Roya"/>
          <w:sz w:val="28"/>
          <w:szCs w:val="28"/>
          <w:rtl/>
          <w:lang w:bidi="fa-IR"/>
        </w:rPr>
      </w:pPr>
      <w:r w:rsidRPr="001D42D5">
        <w:rPr>
          <w:rFonts w:cs="B Roya"/>
          <w:sz w:val="28"/>
          <w:szCs w:val="28"/>
          <w:rtl/>
          <w:lang w:bidi="fa-IR"/>
        </w:rPr>
        <w:drawing>
          <wp:inline distT="0" distB="0" distL="0" distR="0" wp14:anchorId="2B1D5596" wp14:editId="56358341">
            <wp:extent cx="5943600" cy="1887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0D21" w14:textId="4CB96186" w:rsidR="00C42D19" w:rsidRDefault="00C42D19" w:rsidP="00C42D19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همانطور که میبینیم یک ارایه دو بعدی همراه لیبل ستون ها به عنوان ورودی به دیتافریم داده شده و خروجی به شکل بالا درامده است.</w:t>
      </w:r>
    </w:p>
    <w:p w14:paraId="666937AE" w14:textId="6D8A0D10" w:rsidR="00C42D19" w:rsidRPr="00C42D19" w:rsidRDefault="00C42D19" w:rsidP="00C42D19">
      <w:p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پایان</w:t>
      </w:r>
    </w:p>
    <w:sectPr w:rsidR="00C42D19" w:rsidRPr="00C4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8EFD" w14:textId="77777777" w:rsidR="009B57A3" w:rsidRDefault="009B57A3" w:rsidP="00CB5C9A">
      <w:pPr>
        <w:spacing w:after="0" w:line="240" w:lineRule="auto"/>
      </w:pPr>
      <w:r>
        <w:separator/>
      </w:r>
    </w:p>
  </w:endnote>
  <w:endnote w:type="continuationSeparator" w:id="0">
    <w:p w14:paraId="6C841F1D" w14:textId="77777777" w:rsidR="009B57A3" w:rsidRDefault="009B57A3" w:rsidP="00CB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5360" w14:textId="77777777" w:rsidR="009B57A3" w:rsidRDefault="009B57A3" w:rsidP="00CB5C9A">
      <w:pPr>
        <w:spacing w:after="0" w:line="240" w:lineRule="auto"/>
      </w:pPr>
      <w:r>
        <w:separator/>
      </w:r>
    </w:p>
  </w:footnote>
  <w:footnote w:type="continuationSeparator" w:id="0">
    <w:p w14:paraId="2C50C53F" w14:textId="77777777" w:rsidR="009B57A3" w:rsidRDefault="009B57A3" w:rsidP="00CB5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D8"/>
    <w:rsid w:val="001D42D5"/>
    <w:rsid w:val="00430160"/>
    <w:rsid w:val="005920D8"/>
    <w:rsid w:val="00710AAC"/>
    <w:rsid w:val="0095647F"/>
    <w:rsid w:val="009B57A3"/>
    <w:rsid w:val="00C42D19"/>
    <w:rsid w:val="00CB5C9A"/>
    <w:rsid w:val="00ED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8CBE"/>
  <w15:chartTrackingRefBased/>
  <w15:docId w15:val="{96A93EC5-DD6E-4BB6-A449-94555322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C9A"/>
  </w:style>
  <w:style w:type="paragraph" w:styleId="Footer">
    <w:name w:val="footer"/>
    <w:basedOn w:val="Normal"/>
    <w:link w:val="FooterChar"/>
    <w:uiPriority w:val="99"/>
    <w:unhideWhenUsed/>
    <w:rsid w:val="00CB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6AC60-7639-414B-A049-AF7A64F3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</dc:creator>
  <cp:keywords/>
  <dc:description/>
  <cp:lastModifiedBy>Mohamadreza</cp:lastModifiedBy>
  <cp:revision>1</cp:revision>
  <dcterms:created xsi:type="dcterms:W3CDTF">2021-04-25T09:35:00Z</dcterms:created>
  <dcterms:modified xsi:type="dcterms:W3CDTF">2021-04-25T10:41:00Z</dcterms:modified>
</cp:coreProperties>
</file>