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GIS Spatial &amp; Attribute Join Tool Project Report</w:t>
      </w:r>
    </w:p>
    <w:p>
      <w:r>
        <w:t>GitHub Repository: https://github.com/acc/gis-join-tool</w:t>
      </w:r>
    </w:p>
    <w:p>
      <w:r>
        <w:t>Live Application: https://gis-join-tool.streamlit.app</w:t>
      </w:r>
    </w:p>
    <w:p>
      <w:r>
        <w:t>Date: February 2026</w:t>
      </w:r>
    </w:p>
    <w:p>
      <w:pPr>
        <w:pStyle w:val="Heading1"/>
      </w:pPr>
      <w:r>
        <w:t>1. Application Idea</w:t>
      </w:r>
    </w:p>
    <w:p>
      <w:r>
        <w:t>This application is a specialized web-based Geographic Information System (GIS) tool designed to perform two critical spatial data operations: Spatial Join and Attribute Join. Built using Python and Streamlit, the tool aims to provide an accessible interface for researchers and GIS students to combine geographic layers without requiring heavy desktop software like ArcGIS or QGIS.</w:t>
      </w:r>
    </w:p>
    <w:p>
      <w:pPr>
        <w:pStyle w:val="ListBullet"/>
      </w:pPr>
      <w:r>
        <w:t>Key Features:</w:t>
      </w:r>
    </w:p>
    <w:p>
      <w:pPr>
        <w:pStyle w:val="ListBullet"/>
      </w:pPr>
      <w:r>
        <w:t>Independent file uploading for Shapefile (ZIP) and GeoJSON formats.</w:t>
      </w:r>
    </w:p>
    <w:p>
      <w:pPr>
        <w:pStyle w:val="ListBullet"/>
      </w:pPr>
      <w:r>
        <w:t>Interactive map previews for both input layers.</w:t>
      </w:r>
    </w:p>
    <w:p>
      <w:pPr>
        <w:pStyle w:val="ListBullet"/>
      </w:pPr>
      <w:r>
        <w:t>Attribute table display for quick data inspection.</w:t>
      </w:r>
    </w:p>
    <w:p>
      <w:pPr>
        <w:pStyle w:val="ListBullet"/>
      </w:pPr>
      <w:r>
        <w:t>Advanced Spatial Join supporting 8 topological relationships (Intersects, Contains, etc.).</w:t>
      </w:r>
    </w:p>
    <w:p>
      <w:pPr>
        <w:pStyle w:val="ListBullet"/>
      </w:pPr>
      <w:r>
        <w:t>Standard Attribute Join supporting multiple merge strategies (Left, Inner, Right, Outer).</w:t>
      </w:r>
    </w:p>
    <w:p>
      <w:pPr>
        <w:pStyle w:val="ListBullet"/>
      </w:pPr>
      <w:r>
        <w:t>Direct download of the joined result in GeoJSON format.</w:t>
      </w:r>
    </w:p>
    <w:p>
      <w:pPr>
        <w:pStyle w:val="Heading1"/>
      </w:pPr>
      <w:r>
        <w:t>2. Implementation Steps</w:t>
      </w:r>
    </w:p>
    <w:p>
      <w:pPr>
        <w:pStyle w:val="Heading2"/>
      </w:pPr>
      <w:r>
        <w:t>2.1 File Handling System</w:t>
      </w:r>
    </w:p>
    <w:p>
      <w:r>
        <w:t>The system employs a dual-stream loading mechanism. For Shapefiles, since they consist of multiple sidecar files, the application extracts the uploaded ZIP into a temporary directory using `tempfile`, identifies the .shp file, and reads it into a GeoPandas GeoDataFrame. For GeoJSON, data is read directly from memory using `io.BytesIO` for maximum efficiency.</w:t>
      </w:r>
    </w:p>
    <w:p>
      <w:pPr>
        <w:pStyle w:val="Heading2"/>
      </w:pPr>
      <w:r>
        <w:t>2.2 Strategic Spatial Join</w:t>
      </w:r>
    </w:p>
    <w:p>
      <w:r>
        <w:t>The spatial join implementation ensures data integrity by automatically synchronizing Coordinate Reference Systems (CRS). If the input layers use different projections, the secondary layer is re-projected to match the primary layer before performing topological calculations.</w:t>
      </w:r>
    </w:p>
    <w:p>
      <w:pPr>
        <w:pStyle w:val="Heading2"/>
      </w:pPr>
      <w:r>
        <w:t>2.3 UI/UX and Mapping</w:t>
      </w:r>
    </w:p>
    <w:p>
      <w:r>
        <w:t>The interface is designed with a dark-themed CSS framework tailored for GIS visualization. Interactive mapping is powered by Folium, integrated into Streamlit via `streamlit-folium`. Each map is automatically bounded to the extent of its data for an optimized viewing experience.</w:t>
      </w:r>
    </w:p>
    <w:p>
      <w:pPr>
        <w:pStyle w:val="Heading1"/>
      </w:pPr>
      <w:r>
        <w:t>3. Error Handling</w:t>
      </w:r>
    </w:p>
    <w:tbl>
      <w:tblPr>
        <w:tblStyle w:val="TableGrid"/>
        <w:tblW w:type="auto" w:w="0"/>
        <w:tblLook w:firstColumn="1" w:firstRow="1" w:lastColumn="0" w:lastRow="0" w:noHBand="0" w:noVBand="1" w:val="04A0"/>
      </w:tblPr>
      <w:tblGrid>
        <w:gridCol w:w="2880"/>
        <w:gridCol w:w="2880"/>
        <w:gridCol w:w="2880"/>
      </w:tblGrid>
      <w:tr>
        <w:tc>
          <w:tcPr>
            <w:tcW w:type="dxa" w:w="2880"/>
          </w:tcPr>
          <w:p>
            <w:r>
              <w:t>Error Type</w:t>
            </w:r>
          </w:p>
        </w:tc>
        <w:tc>
          <w:tcPr>
            <w:tcW w:type="dxa" w:w="2880"/>
          </w:tcPr>
          <w:p>
            <w:r>
              <w:t>Cause</w:t>
            </w:r>
          </w:p>
        </w:tc>
        <w:tc>
          <w:tcPr>
            <w:tcW w:type="dxa" w:w="2880"/>
          </w:tcPr>
          <w:p>
            <w:r>
              <w:t>Implemented Solution</w:t>
            </w:r>
          </w:p>
        </w:tc>
      </w:tr>
      <w:tr>
        <w:tc>
          <w:tcPr>
            <w:tcW w:type="dxa" w:w="2880"/>
          </w:tcPr>
          <w:p>
            <w:r>
              <w:t>File Corruption</w:t>
            </w:r>
          </w:p>
        </w:tc>
        <w:tc>
          <w:tcPr>
            <w:tcW w:type="dxa" w:w="2880"/>
          </w:tcPr>
          <w:p>
            <w:r>
              <w:t>Invalid ZIP or GeoJSON structure</w:t>
            </w:r>
          </w:p>
        </w:tc>
        <w:tc>
          <w:tcPr>
            <w:tcW w:type="dxa" w:w="2880"/>
          </w:tcPr>
          <w:p>
            <w:r>
              <w:t>Wrapped reading logic in try-except blocks with descriptive st.error alerts.</w:t>
            </w:r>
          </w:p>
        </w:tc>
      </w:tr>
      <w:tr>
        <w:tc>
          <w:tcPr>
            <w:tcW w:type="dxa" w:w="2880"/>
          </w:tcPr>
          <w:p>
            <w:r>
              <w:t>CRS Mismatch</w:t>
            </w:r>
          </w:p>
        </w:tc>
        <w:tc>
          <w:tcPr>
            <w:tcW w:type="dxa" w:w="2880"/>
          </w:tcPr>
          <w:p>
            <w:r>
              <w:t>Layers using different projections</w:t>
            </w:r>
          </w:p>
        </w:tc>
        <w:tc>
          <w:tcPr>
            <w:tcW w:type="dxa" w:w="2880"/>
          </w:tcPr>
          <w:p>
            <w:r>
              <w:t>Implemented automatic CRS transformation to the primary layer's projection.</w:t>
            </w:r>
          </w:p>
        </w:tc>
      </w:tr>
      <w:tr>
        <w:tc>
          <w:tcPr>
            <w:tcW w:type="dxa" w:w="2880"/>
          </w:tcPr>
          <w:p>
            <w:r>
              <w:t>Topology Error</w:t>
            </w:r>
          </w:p>
        </w:tc>
        <w:tc>
          <w:tcPr>
            <w:tcW w:type="dxa" w:w="2880"/>
          </w:tcPr>
          <w:p>
            <w:r>
              <w:t>Invalid geometries (self-intersections)</w:t>
            </w:r>
          </w:p>
        </w:tc>
        <w:tc>
          <w:tcPr>
            <w:tcW w:type="dxa" w:w="2880"/>
          </w:tcPr>
          <w:p>
            <w:r>
              <w:t>Applied a buffer(0) fix to all geometries upon loading.</w:t>
            </w:r>
          </w:p>
        </w:tc>
      </w:tr>
      <w:tr>
        <w:tc>
          <w:tcPr>
            <w:tcW w:type="dxa" w:w="2880"/>
          </w:tcPr>
          <w:p>
            <w:r>
              <w:t>Data Type Mismatch</w:t>
            </w:r>
          </w:p>
        </w:tc>
        <w:tc>
          <w:tcPr>
            <w:tcW w:type="dxa" w:w="2880"/>
          </w:tcPr>
          <w:p>
            <w:r>
              <w:t>Joining numeric column with string column</w:t>
            </w:r>
          </w:p>
        </w:tc>
        <w:tc>
          <w:tcPr>
            <w:tcW w:type="dxa" w:w="2880"/>
          </w:tcPr>
          <w:p>
            <w:r>
              <w:t>Forced key columns to string format before performing attribute merges.</w:t>
            </w:r>
          </w:p>
        </w:tc>
      </w:tr>
      <w:tr>
        <w:tc>
          <w:tcPr>
            <w:tcW w:type="dxa" w:w="2880"/>
          </w:tcPr>
          <w:p>
            <w:r>
              <w:t>Render Failure</w:t>
            </w:r>
          </w:p>
        </w:tc>
        <w:tc>
          <w:tcPr>
            <w:tcW w:type="dxa" w:w="2880"/>
          </w:tcPr>
          <w:p>
            <w:r>
              <w:t>Extremely complex or corrupted shapes</w:t>
            </w:r>
          </w:p>
        </w:tc>
        <w:tc>
          <w:tcPr>
            <w:tcW w:type="dxa" w:w="2880"/>
          </w:tcPr>
          <w:p>
            <w:r>
              <w:t>Contained Folium rendering within warnings to prevent app crashes.</w:t>
            </w:r>
          </w:p>
        </w:tc>
      </w:tr>
    </w:tbl>
    <w:p>
      <w:pPr>
        <w:pStyle w:val="Heading1"/>
      </w:pPr>
      <w:r>
        <w:t>4. Challenges Encountered during Development</w:t>
      </w:r>
    </w:p>
    <w:p>
      <w:r>
        <w:t>Challenge 1: Handling multi-file Shapefiles in a serverless environment. Conventional file reading expects paths on a disk. Solution: Utilizing Python's `zipfile` and `tempfile` libraries to create ephemeral directories that are automatically purged after processing.</w:t>
      </w:r>
    </w:p>
    <w:p>
      <w:r>
        <w:t>Challenge 2: Managing session state for GIS results. Streamlit's execution model reruns the script on every interaction, which would normally trigger re-calculation of the heavy spatial joins. Solution: Storing resulting GeoDataFrames in `st.session_state` to maintain persistence across users' inputs.</w:t>
      </w:r>
    </w:p>
    <w:p>
      <w:r>
        <w:t>Challenge 3: Multi-geometry support in plotting. Some datasets contain mixed Point, Line, and Polygon geometries. Solution: Developing a robust `render_map` function that handles geometry exceptions gracefully while maintaining the interactive tooltip functionality.</w:t>
      </w:r>
    </w:p>
    <w:p>
      <w:pPr>
        <w:pStyle w:val="Heading1"/>
      </w:pPr>
      <w:r>
        <w:t>Conclusion</w:t>
      </w:r>
    </w:p>
    <w:p>
      <w:r>
        <w:t>The project successfully meets all functional requirements, delivering a professional-grade GIS utility. It bridges the gap between complex GIS software and simple web interfaces, making spatial analysis more accessible and efficient.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