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24-9-2025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السابع نور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______ / 20</w:t>
            </w:r>
          </w:p>
        </w:tc>
      </w:tr>
    </w:tbl>
    <w:p>
      <w:pPr>
        <w:bidi/>
        <w:spacing w:before="0" w:after="0" w:line="160" w:lineRule="exact"/>
      </w:pP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2"/>
                <w:szCs w:val="32"/>
                <w:rtl/>
              </w:rPr>
              <w:t xml:space="preserve">السؤال الأول: صح أم خطأ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8"/>
                <w:szCs w:val="28"/>
                <w:rtl/>
              </w:rPr>
              <w:t xml:space="preserve">3.5 علامات</w:t>
            </w:r>
          </w:p>
        </w:tc>
      </w:tr>
    </w:tbl>
    <w:p>
      <w:pPr>
        <w:bidi/>
        <w:spacing w:before="0" w:after="0" w:line="140" w:lineRule="exact"/>
      </w:pP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ضع إشارة (✓) في الخانة المناسبة.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 لكل عبارة)</w:t>
      </w:r>
    </w:p>
    <w:p>
      <w:pPr>
        <w:keepNext/>
        <w:bidi/>
        <w:spacing w:before="0" w:after="100" w:line="276" w:lineRule="auto"/>
      </w:pPr>
      <w:r>
        <w:rPr>
          <w:rFonts w:ascii="Calibri" w:eastAsia="Calibri" w:hAnsi="Calibri" w:cs="Arial"/>
          <w:i/>
          <w:iCs/>
          <w:color w:val="1F4E79"/>
          <w:sz w:val="26"/>
          <w:szCs w:val="26"/>
          <w:rtl/>
        </w:rPr>
        <w:t xml:space="preserve">للمكفوفين: تُقرأ العبارة ويجيب الطالب بكلمة «صح» أو «خطأ».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100"/>
        <w:gridCol w:w="7140"/>
        <w:gridCol w:w="1100"/>
        <w:gridCol w:w="1100"/>
      </w:tblGrid>
      <w:tr>
        <w:trPr>
          <w:cantSplit/>
          <w:trHeight w:val="460"/>
          <w:tblHeader/>
        </w:trPr>
        <w:tc>
          <w:tcPr>
            <w:tcW w:w="11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الرقم</w:t>
            </w:r>
          </w:p>
        </w:tc>
        <w:tc>
          <w:tcPr>
            <w:tcW w:w="71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العبارة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صح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خطأ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1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مجموع قياسات زوايا أي مثلث يساوي 180°‎.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2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في المثلث المتساوي الأضلاع، قياس كل زاوية يساوي 60°‎.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3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يمكن أن يحتوي المثلث على زاويتين قائمتين.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4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تقريب العدد 5.49 إلى أقرب عدد صحيح هو 6.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5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طول القطر في الدائرة يساوي ضعف طول الشعاع.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6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العدد العشري 0.7 يُكتب على شكل الكسر 7/100.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7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م.م.أص ( 4 , 6 ) = 12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</w:tbl>
    <w:p>
      <w:pPr>
        <w:pageBreakBefore/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2"/>
                <w:szCs w:val="32"/>
                <w:rtl/>
              </w:rPr>
              <w:t xml:space="preserve">السؤال الثاني: قائمة الأسعار والنسبة المئوية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8"/>
                <w:szCs w:val="28"/>
                <w:rtl/>
              </w:rPr>
              <w:t xml:space="preserve">3 علامات</w:t>
            </w:r>
          </w:p>
        </w:tc>
      </w:tr>
    </w:tbl>
    <w:p>
      <w:pPr>
        <w:bidi/>
        <w:spacing w:before="0" w:after="0" w:line="140" w:lineRule="exact"/>
      </w:pP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إليك قائمة أسعار بعض المواد في السوبر ماركت:</w:t>
      </w:r>
    </w:p>
    <w:tbl>
      <w:tblPr>
        <w:tblW w:w="10450" w:type="dxa"/>
        <w:tblBorders>
          <w:top w:val="single" w:sz="6" w:space="0" w:color="14532D"/>
          <w:left w:val="single" w:sz="6" w:space="0" w:color="14532D"/>
          <w:bottom w:val="single" w:sz="6" w:space="0" w:color="14532D"/>
          <w:right w:val="single" w:sz="6" w:space="0" w:color="14532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5225"/>
      </w:tblGrid>
      <w:tr w:rsidR="00E138D9" w:rsidRPr="0067501D" w14:paraId="35271FF0" w14:textId="77777777">
        <w:tblPrEx>
          <w:tblCellMar>
            <w:top w:w="0" w:type="dxa"/>
            <w:bottom w:w="0" w:type="dxa"/>
          </w:tblCellMar>
        </w:tblPrEx>
        <w:tc>
          <w:tcPr>
            <w:tcW w:w="10450" w:type="dxa"/>
            <w:gridSpan w:val="2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shd w:val="clear" w:color="auto" w:fill="1F7A4D"/>
            <w:tcMar>
              <w:top w:w="80" w:type="dxa"/>
              <w:bottom w:w="80" w:type="dxa"/>
            </w:tcMar>
            <w:vAlign w:val="center"/>
          </w:tcPr>
          <w:p w14:paraId="1A7C7F2A" w14:textId="77777777" w:rsidR="00E138D9" w:rsidRPr="0067501D" w:rsidRDefault="00000000" w:rsidP="00971FD6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6"/>
                <w:rtl/>
              </w:rPr>
              <w:t>قائمة أسعار بعض المواد في السوبر ماركت</w:t>
            </w:r>
          </w:p>
        </w:tc>
      </w:tr>
      <w:tr w:rsidR="00E138D9" w:rsidRPr="0067501D" w14:paraId="2F8DFA4C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3900FE13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قارورة عصير رمان</w:t>
            </w:r>
          </w:p>
          <w:p w14:paraId="761FE81B" w14:textId="39C1AB14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8$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41183F68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مكسرات</w:t>
            </w:r>
          </w:p>
          <w:p w14:paraId="5A454C53" w14:textId="525D11AA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15$</w:t>
            </w:r>
          </w:p>
        </w:tc>
      </w:tr>
      <w:tr w:rsidR="00E138D9" w:rsidRPr="0067501D" w14:paraId="0D853CCD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74C80FE5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قهوة</w:t>
            </w:r>
          </w:p>
          <w:p w14:paraId="3A16BFAD" w14:textId="711E15B0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12$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15C41084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فواكه مجففة</w:t>
            </w:r>
          </w:p>
          <w:p w14:paraId="1DBA4211" w14:textId="7E89182B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10$</w:t>
            </w:r>
          </w:p>
        </w:tc>
      </w:tr>
    </w:tbl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استناداً إلى قائمة الأسعار أجب عمّا يلي:</w:t>
      </w: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1)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اشترت ندى كيلو قهوة وقارورتين من عصير الرمان، احسب المبلغ المدفوع.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2)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تراجع سعر كل صنف 10%، حدّد قائمة الأسعار الجديدة.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2"/>
                <w:szCs w:val="32"/>
                <w:rtl/>
              </w:rPr>
              <w:t xml:space="preserve">السؤال الثالث: أكتب على شكل كسر عشري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8"/>
                <w:szCs w:val="28"/>
                <w:rtl/>
              </w:rPr>
              <w:t xml:space="preserve">1.5 علامة</w:t>
            </w:r>
          </w:p>
        </w:tc>
      </w:tr>
    </w:tbl>
    <w:p>
      <w:pPr>
        <w:bidi/>
        <w:spacing w:before="0" w:after="0" w:line="140" w:lineRule="exact"/>
      </w:pP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0.638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45.9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0.0056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2"/>
                <w:szCs w:val="32"/>
                <w:rtl/>
              </w:rPr>
              <w:t xml:space="preserve">السؤال الرابع: أنجز العمليات الحسابية التالية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8"/>
                <w:szCs w:val="28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40" w:lineRule="exact"/>
      </w:pP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1) </w:t>
      </w:r>
      <m:oMath>
        <m:r>
          <w:rPr>
            <w:rFonts w:ascii="Cambria Math" w:hAnsi="Cambria Math"/>
            <w:sz w:val="36"/>
            <w:szCs w:val="36"/>
          </w:rPr>
          <m:t xml:space="preserve">3 +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2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5</m:t>
            </m:r>
          </m:den>
        </m:f>
      </m:oMath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2) 0.42 + 56.7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pageBreakBefore/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2"/>
                <w:szCs w:val="32"/>
                <w:rtl/>
              </w:rPr>
              <w:t xml:space="preserve">السؤال الخامس: قرّب إلى أقرب عدد صحيح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8"/>
                <w:szCs w:val="28"/>
                <w:rtl/>
              </w:rPr>
              <w:t xml:space="preserve">علامة واحدة</w:t>
            </w:r>
          </w:p>
        </w:tc>
      </w:tr>
    </w:tbl>
    <w:p>
      <w:pPr>
        <w:bidi/>
        <w:spacing w:before="0" w:after="0" w:line="140" w:lineRule="exact"/>
      </w:pP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208.416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9.63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2"/>
                <w:szCs w:val="32"/>
                <w:rtl/>
              </w:rPr>
              <w:t xml:space="preserve">السؤال السادس: الدائرة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8"/>
                <w:szCs w:val="28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40" w:lineRule="exact"/>
      </w:pP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لدينا الدائرة (C) التالية بحيث أن </w:t>
      </w: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AB = 8 cm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: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 wp14:anchorId="6B57460B" wp14:editId="4923BDD4">
            <wp:extent cx="2651760" cy="2296037"/>
            <wp:effectExtent l="0" t="0" r="0" b="0"/>
            <wp:docPr id="1438249767" name="Picture 1438249767" descr="دائرة مركزها O وقطرها AB، مع الشعاع OE والنقاط C و D و 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15000" t="10000" r="3000" b="19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229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Arial"/>
                <w:b/>
                <w:bCs/>
                <w:color w:val="1F4E79"/>
                <w:sz w:val="30"/>
                <w:szCs w:val="30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دائرة (C) مركزها O، و[AB] قطر أفقي يمرّ بالمركز، طوله 8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[OE] قطعة تصل المركز O بالنقطة E على الدائرة (أعلى اليسار).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من النقطة C على الدائرة (أعلى اليمين) تنطلق قطعة تقطع الدائرة قرب B وتنتهي عند M خارجها.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النقطة D على الدائرة من الأسفل.</w:t>
            </w:r>
          </w:p>
        </w:tc>
      </w:tr>
    </w:tbl>
    <w:p>
      <w:pPr>
        <w:bidi/>
        <w:spacing w:before="0" w:after="0" w:line="100" w:lineRule="exact"/>
      </w:pP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1)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حدّد طول الشعاع.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2)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حدّد الوتر واحسب طوله إذا كان طوله يساوي ثلثي القطر.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ageBreakBefore/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2"/>
                <w:szCs w:val="32"/>
                <w:rtl/>
              </w:rPr>
              <w:t xml:space="preserve">السؤال السابع: ق.م.أك و م.م.أص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8"/>
                <w:szCs w:val="28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40" w:lineRule="exact"/>
      </w:pP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جد ما يلي: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ق.م.أك ( 15 , 20 )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م.م.أص ( 15 , 20 )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8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2"/>
                <w:szCs w:val="32"/>
                <w:rtl/>
              </w:rPr>
              <w:t xml:space="preserve">السؤال الثامن: المثلثات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8"/>
                <w:szCs w:val="28"/>
                <w:rtl/>
              </w:rPr>
              <w:t xml:space="preserve">5 علامات</w:t>
            </w:r>
          </w:p>
        </w:tc>
      </w:tr>
    </w:tbl>
    <w:p>
      <w:pPr>
        <w:bidi/>
        <w:spacing w:before="0" w:after="0" w:line="140" w:lineRule="exact"/>
      </w:pPr>
    </w:p>
    <w:p>
      <w:pPr>
        <w:keepNext/>
        <w:bidi/>
        <w:spacing w:before="160" w:after="6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أ) حدّد نوع كل مثلث من المثلثات التالية.  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(3)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6583680" cy="2493818"/>
            <wp:effectExtent l="0" t="0" r="0" b="0"/>
            <wp:docPr id="9001" name="tri_types" descr="ثلاثة مثلثات مرقمة من 1 إلى 3 لتحديد نوع كل من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tri_types" descr="ثلاثة مثلثات مرقمة من 1 إلى 3 لتحديد نوع كل منها"/>
                    <pic:cNvPicPr/>
                  </pic:nvPicPr>
                  <pic:blipFill>
                    <a:blip r:embed="rIdTri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Arial"/>
                <w:b/>
                <w:bCs/>
                <w:color w:val="1F4E79"/>
                <w:sz w:val="30"/>
                <w:szCs w:val="30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(1) ABC: أضلاعه الثلاثة متساوية، طول كل منها 4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(2) DEF: الزاوية E قائمة (90°‎)، وأضلاعه 3 cm و 4 cm و 5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(3) GHI: الضلعان GH و GI متساويان (5 cm)، والضلع HI أقصر منهما.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3000"/>
        <w:gridCol w:w="7440"/>
      </w:tblGrid>
      <w:tr>
        <w:trPr>
          <w:cantSplit/>
          <w:trHeight w:val="460"/>
          <w:tblHeader/>
        </w:trPr>
        <w:tc>
          <w:tcPr>
            <w:tcW w:w="3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المثلث</w:t>
            </w:r>
          </w:p>
        </w:tc>
        <w:tc>
          <w:tcPr>
            <w:tcW w:w="74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نوع المثلث</w:t>
            </w:r>
          </w:p>
        </w:tc>
      </w:tr>
      <w:tr>
        <w:trPr>
          <w:cantSplit/>
          <w:trHeight w:val="60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(1) ABC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Arial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(2) DEF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Arial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(3) GHI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Arial"/>
                <w:color w:val="1A1A1A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pageBreakBefore/>
        <w:bidi/>
        <w:spacing w:before="0" w:after="0" w:line="200" w:lineRule="exact"/>
      </w:pPr>
    </w:p>
    <w:p>
      <w:pPr>
        <w:keepNext/>
        <w:bidi/>
        <w:spacing w:before="160" w:after="6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ب) احسب قياس الزاوية المجهولة في كل مثلث.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(2)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5029200" cy="2857500"/>
            <wp:effectExtent l="0" t="0" r="0" b="0"/>
            <wp:docPr id="9002" name="tri_angles" descr="مثلثان على كل منهما زاوية مجهولة مشار إليها بعلامة استفه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tri_angles" descr="مثلثان على كل منهما زاوية مجهولة مشار إليها بعلامة استفهام"/>
                    <pic:cNvPicPr/>
                  </pic:nvPicPr>
                  <pic:blipFill>
                    <a:blip r:embed="rIdTri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Arial"/>
                <w:b/>
                <w:bCs/>
                <w:color w:val="1F4E79"/>
                <w:sz w:val="30"/>
                <w:szCs w:val="30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(1) ABC: A = 65°‎ و B = 45°‎، والزاوية C مجهولة.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(2) DEF متساوي الساقين (DE = DF) و D = 40°‎، والزاويتان E و F مجهولتان.</w:t>
            </w:r>
          </w:p>
        </w:tc>
      </w:tr>
    </w:tbl>
    <w:p>
      <w:pPr>
        <w:bidi/>
        <w:spacing w:before="0" w:after="0" w:line="100" w:lineRule="exact"/>
      </w:pP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1)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في المثلث ABC، احسب قياس الزاوية C.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2)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في المثلث DEF، احسب قياس الزاويتين E و F.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300" w:lineRule="exact"/>
      </w:pPr>
    </w:p>
    <w:p w14:paraId="5AE36652" w14:textId="11ABDE13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 w:rsidRPr="00950798">
        <w:rPr>
          <w:rFonts w:ascii="Arial" w:eastAsia="Calibri" w:hAnsi="Arial" w:cs="Arial" w:hint="cs"/>
          <w:sz w:val="36"/>
          <w:szCs w:val="36"/>
          <w:rtl/>
        </w:rPr>
        <w:t>التوفيق</w:t>
      </w:r>
    </w:p>
    <w:p w14:paraId="2576D24D" w14:textId="3F276CB8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>
        <w:rPr>
          <w:rFonts w:ascii="Arial" w:eastAsia="Calibri" w:hAnsi="Arial"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9AE5" wp14:editId="2FA27FA4">
                <wp:simplePos x="0" y="0"/>
                <wp:positionH relativeFrom="column">
                  <wp:posOffset>-285750</wp:posOffset>
                </wp:positionH>
                <wp:positionV relativeFrom="paragraph">
                  <wp:posOffset>200660</wp:posOffset>
                </wp:positionV>
                <wp:extent cx="1384300" cy="1193800"/>
                <wp:effectExtent l="0" t="0" r="25400" b="25400"/>
                <wp:wrapNone/>
                <wp:docPr id="568037274" name="Smiley F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300" cy="119380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7F4B5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" o:spid="_x0000_s1026" type="#_x0000_t96" style="position:absolute;margin-left:-22.5pt;margin-top:15.8pt;width:109pt;height:9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" fillcolor="white [3212]" strokecolor="#030e13 [484]" strokeweight="1.5pt">
                <v:stroke joinstyle="miter"/>
              </v:shape>
            </w:pict>
          </mc:Fallback>
        </mc:AlternateContent>
      </w:r>
    </w:p>
    <w:p w14:paraId="5E68CBC6" w14:textId="77777777" w:rsidR="00950798" w:rsidRPr="00950798" w:rsidRDefault="00950798" w:rsidP="00950798">
      <w:pPr>
        <w:bidi/>
        <w:spacing w:after="90"/>
        <w:jc w:val="right"/>
        <w:rPr>
          <w:rFonts w:ascii="ADLaM Display" w:hAnsi="ADLaM Display" w:cs="ADLaM Display"/>
          <w:sz w:val="36"/>
          <w:szCs w:val="36"/>
        </w:rPr>
      </w:pP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الصف السابع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