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25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1470"/>
        <w:gridCol w:w="6480"/>
        <w:gridCol w:w="2370"/>
        <w:tblGridChange w:id="0">
          <w:tblGrid>
            <w:gridCol w:w="2205"/>
            <w:gridCol w:w="1470"/>
            <w:gridCol w:w="6480"/>
            <w:gridCol w:w="237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bidi w:val="1"/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جمعية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المبرات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الخيرية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باسمه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تعالى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38225" cy="8382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العامة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الرمز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الاصدار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: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محضر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إجتماع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وحدة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   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before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1"/>
        </w:rPr>
        <w:t xml:space="preserve">بإدارة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زعرور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26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0"/>
        <w:gridCol w:w="7140"/>
        <w:tblGridChange w:id="0">
          <w:tblGrid>
            <w:gridCol w:w="5520"/>
            <w:gridCol w:w="71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موضوع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الاجتماع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الاجتماع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الدوري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لوحدة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الرياضيات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تاريخ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الإجتماع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28-9-2026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المكان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3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غرفة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الاجتماعات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المشاركون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تحديد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الاسم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وقت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الالتحاق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بالاجتماع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حسين زعرور (المنسق) – فاطمة الحيدري – نزهة فرج – محمد عبدالله، منذ بداية الاجتماع.</w:t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الغياب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إيمان حيدر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المدعوون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40" w:before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الحصة السادسة من الساعة 11:45 حتى الساعة 12:30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جدول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الأعمال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2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5"/>
        <w:gridCol w:w="7200"/>
        <w:gridCol w:w="1890"/>
        <w:gridCol w:w="1920"/>
        <w:tblGridChange w:id="0">
          <w:tblGrid>
            <w:gridCol w:w="1545"/>
            <w:gridCol w:w="7200"/>
            <w:gridCol w:w="1890"/>
            <w:gridCol w:w="1920"/>
          </w:tblGrid>
        </w:tblGridChange>
      </w:tblGrid>
      <w:tr>
        <w:trPr>
          <w:cantSplit w:val="1"/>
          <w:tblHeader w:val="1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الرقم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نقاط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النقاش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المرجع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التوقيت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متابعة توصيات المحضر السابق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المنسق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5 دقائق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المشاريع العلمية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المنسق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10 دقائق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نشاط اليوم العالمي للغة الإشارة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المنسق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5 دقائق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الفروض المنزلية في الرياضيات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المنسق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5 دقائق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الامتحانات التشخيصية وتحليل النتائج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المنسق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15 دقيقة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سير الخطة والدروس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معلمو الوحدة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5 دقائق</w:t>
            </w:r>
          </w:p>
        </w:tc>
      </w:tr>
    </w:tbl>
    <w:p w:rsidR="00000000" w:rsidDel="00000000" w:rsidP="00000000" w:rsidRDefault="00000000" w:rsidRPr="00000000" w14:paraId="0000003E">
      <w:pPr>
        <w:bidi w:val="1"/>
        <w:spacing w:after="200" w:before="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39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gridCol w:w="4830"/>
        <w:gridCol w:w="2265"/>
        <w:gridCol w:w="1290"/>
        <w:gridCol w:w="1455"/>
        <w:gridCol w:w="1103"/>
        <w:tblGridChange w:id="0">
          <w:tblGrid>
            <w:gridCol w:w="3015"/>
            <w:gridCol w:w="4830"/>
            <w:gridCol w:w="2265"/>
            <w:gridCol w:w="1290"/>
            <w:gridCol w:w="1455"/>
            <w:gridCol w:w="1103"/>
          </w:tblGrid>
        </w:tblGridChange>
      </w:tblGrid>
      <w:tr>
        <w:trPr>
          <w:cantSplit w:val="1"/>
          <w:tblHeader w:val="1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نقاط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جدول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الأعمال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أهم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الأفكار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المطروحة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التوصية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الخلاصة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المهلة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متابعة توصيات المحضر السابق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تمّ تحديث نسخة رزنامة الأهداف للصف الرابع وفق توصية المحضر السابق + طُلب من الأستاذ محمد عبدالله تعديل الامتحان التشخيصي + انطلقت صفوف الكلاس روم وهي تسير بشكل جيد + التذكير بمتابعة المشاريع العلمية + الأستاذة إيمان حيدر غائبة اليوم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اعتماد النسخة المحدّثة من رزنامة الأهداف للصف الرابع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تعديل الامتحان التشخيصي وتسليمه للمنسق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متابعة العمل على صفوف الكلاس روم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المنسق / أ. محمد عبدالله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خلال الأسبوع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قيد المتابعة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المشاريع العلمية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أنشأ المنسق مجلداً باسم «المشاريع العلمية» ضمن المجلد المشترك وفيه ورقة المشروع العلمي + أُدرجت في الورقة المشاريع التي أرسلها المعلمون، والمطلوب قراءتها والتأكد من صحتها وتعديل ما يلزم + لم تحدّد الأستاذة فاطمة الحيدري موضوع مشروعها بعد لصعوبة اختيار الموضوع + اقتُرح أن يكون المشروع في مجال الوسائل 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مراجعة كل معلم لمشروعه في الورقة وتعديله عند الحاجة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تحديد موضوع مشروع الأستاذة فاطمة الحيدري (المقترح: وسيلة تعليمية)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معلمو الوحدة / أ. فاطمة الحيدري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غداً (الثلاثاء)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قيد المتابعة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نشاط اليوم العالمي للغة الإشارة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تمّ إعداد فيديو لنشاط اليوم العالمي للغة الإشارة وإرساله إلى المنسقة + كان الفيديو مميزاً ولاقى استحساناً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إرسال الفيديو إلى مجموعة الرياضيات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المنسق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هذا الأسبوع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قيد المتابعة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الفروض المنزلية في الرياضيات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تبدأ الفروض المنزلية مع بدء تنفيذ الخطة + العدد المطلوب 4 فروض من أصل 5 أيام أسبوعياً، و3 فروض مقبولة كحدّ أدنى + ليس ضرورياً إعطاء فرض كل يوم + مثال: أُعطي تلاميذ الصفين الثامن والتاسع فرضاً قصيراً لتحويل عدد عشري (1,5) إلى كسر للتأكد من امتلاكهم الفكرة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اعتماد 4 فروض أسبوعياً (3 فروض كحدّ أدنى)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البدء بالفروض مع بدء تنفيذ الخطة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معلمو الوحدة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أسبوعياً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قيد المتابعة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الامتحانات التشخيصية وتحليل النتائج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تنفيذ الامتحان التشخيصي وتعبئة الشبكة المرسلة على مجموعة الوحدة + ترتيب العلامات من الأعلى إلى الأدنى وتقسيم التلاميذ إلى ثلاث فئات (مثلاً: 10 تلاميذ يُوزَّعون على 3 فئات) + تُعبّأ علامة كل سؤال وفق الأهداف، وفي حال التعذّر تُعبّأ العلامة النهائية فقط + يجب أن يكون التصحيح مفصّلاً يبيّن علامة التلميذ في كل سؤال + إمكانية الاستعانة بالذكاء الاصطناعي في التعبئة + الهدف استخراج معامل الصعوبة (DF) ومعامل التمييز (DI) لتحديد درجة صعوبة الامتحان وكل سؤال ومدى ملاءمته لمستوى التلاميذ (سبق التطرق إليهما العام الماضي)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تعبئة شبكة التحليل لكل امتحان تشخيصي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تحليل كل امتحان على حدة بعد صدور النتائج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مراعاة نتائج DF وDI في بناء الامتحان التالي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معلمو الوحدة / المنسق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بعد صدور النتائج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قيد المتابعة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سير الخطة والدروس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يبدأ تنفيذ الخطة بعد يوم الجمعة + يُجرى الامتحان التشخيصي يوم الخميس ويُخصَّص يوم الجمعة للدعم وفق نتائج التشخيص + من الطبيعي ملاحظة دروس لم يأخذها التلاميذ سابقاً (وجود تقصير) فتُعالج ضمن الدعم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البدء بتنفيذ الخطة بعد الجمعة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- تخصيص حصة الجمعة للدعم بناءً على نتائج الامتحان التشخيصي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معلمو الوحدة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1"/>
              </w:rPr>
              <w:t xml:space="preserve">بعد يوم الجمعة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قيد المتابعة</w:t>
            </w:r>
          </w:p>
        </w:tc>
      </w:tr>
    </w:tbl>
    <w:p w:rsidR="00000000" w:rsidDel="00000000" w:rsidP="00000000" w:rsidRDefault="00000000" w:rsidRPr="00000000" w14:paraId="00000072">
      <w:pPr>
        <w:spacing w:after="200" w:before="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كتب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قبل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محمد عبدالله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التوقيع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التاريخ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 28-9-2026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موافق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عليه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قبل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حسين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1"/>
              </w:rPr>
              <w:t xml:space="preserve">زعرور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التوقيع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التاريخ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