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450.0" w:type="dxa"/>
        <w:jc w:val="left"/>
        <w:tblBorders>
          <w:top w:color="14532d" w:space="0" w:sz="8" w:val="single"/>
          <w:left w:color="14532d" w:space="0" w:sz="8" w:val="single"/>
          <w:bottom w:color="14532d" w:space="0" w:sz="8" w:val="single"/>
          <w:right w:color="14532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1985"/>
        <w:gridCol w:w="5365"/>
        <w:gridCol w:w="1242"/>
        <w:tblGridChange w:id="0">
          <w:tblGrid>
            <w:gridCol w:w="1858"/>
            <w:gridCol w:w="1985"/>
            <w:gridCol w:w="5365"/>
            <w:gridCol w:w="12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مدارس المبرات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5" w:lineRule="auto"/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مجلس المؤسسات التعليمية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مدرسة/ثانوية الهادي (ع</w:t>
            </w: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باسمه تعالى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/>
              <w:drawing>
                <wp:inline distB="0" distT="0" distL="0" distR="0">
                  <wp:extent cx="628650" cy="7429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الرمز</w:t>
            </w:r>
            <w:r>
              <w:rPr>
                <w:sz w:val="18"/>
                <w:szCs w:val="18"/>
                <w:rtl w:val="0"/>
              </w:rPr>
              <w:t xml:space="preserve">: EIB-F135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الاصدار</w:t>
            </w:r>
            <w:r>
              <w:rPr>
                <w:sz w:val="18"/>
                <w:szCs w:val="18"/>
                <w:rtl w:val="0"/>
              </w:rPr>
              <w:t xml:space="preserve">:03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شبكة أهداف تشخيصي رياضيات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7200"/>
          <w:tab w:val="right" w:leader="none" w:pos="5200"/>
          <w:tab w:val="right" w:leader="none" w:pos="3200"/>
        </w:tabs>
        <w:bidi w:val="1"/>
        <w:spacing w:after="160" w:before="12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المدرّس: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حسين زعرور </w:t>
      </w:r>
      <w:r>
        <w:rPr>
          <w:rtl w:val="0"/>
        </w:rPr>
        <w:tab/>
        <w:t xml:space="preserve">             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الصف والشعبة: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السابع نور  </w:t>
      </w:r>
      <w:r>
        <w:rPr>
          <w:rtl w:val="0"/>
        </w:rPr>
        <w:tab/>
        <w:t xml:space="preserve">              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المادة: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رياضيات</w:t>
      </w:r>
      <w:r>
        <w:rPr>
          <w:rtl w:val="0"/>
        </w:rPr>
        <w:tab/>
        <w:t xml:space="preserve">            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العام الدراسي: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2027-2026</w:t>
      </w:r>
      <w:r>
        <w:rPr>
          <w:rtl w:val="0"/>
        </w:rPr>
      </w:r>
    </w:p>
    <w:tbl>
      <w:tblPr>
        <w:tblStyle w:val="Table2"/>
        <w:bidiVisual w:val="1"/>
        <w:tblW w:w="99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060"/>
        <w:tblGridChange w:id="0">
          <w:tblGrid>
            <w:gridCol w:w="900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التمييز بين العبارات الصحيحة والخاطئة حول زوايا المثلث، الدائرة، التقريب، الكسور العشرية والمضاعف المشترك الأصغر.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حل مسألة حياتية تتضمّن عمليات على الأسعار وحساب تخفيض بنسبة مئوية (10%).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كتابة عدد عشري على شكل كسر عشري.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إنجاز عمليات جمع على الأعداد الكسرية والعشرية.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تقريب عدد عشري إلى أقرب عدد صحيح.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تحديد شعاع الدائرة ووترها وحساب طوليهما انطلاقاً من طول القطر.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إيجاد القاسم المشترك الأكبر والمضاعف المشترك الأصغر لعددين.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تحديد نوع المثلث وحساب قياس زاوية مجهولة باستخدام مجموع زوايا المثلث وخصائص المثلث المتساوي الساقين.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bidiVisual w:val="1"/>
        <w:tblW w:w="105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780"/>
        <w:gridCol w:w="780"/>
        <w:gridCol w:w="780"/>
        <w:gridCol w:w="780"/>
        <w:gridCol w:w="780"/>
        <w:gridCol w:w="780"/>
        <w:gridCol w:w="780"/>
        <w:gridCol w:w="780"/>
        <w:gridCol w:w="1490"/>
        <w:tblGridChange w:id="0">
          <w:tblGrid>
            <w:gridCol w:w="280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14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اســم التلميذ (ة)</w:t>
            </w:r>
            <w:r>
              <w:rPr>
                <w:rtl w:val="0"/>
              </w:rPr>
            </w:r>
          </w:p>
        </w:tc>
        <w:tc>
          <w:tcPr>
            <w:gridSpan w:val="8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أهـــداف المســابــقـــة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العلامة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/ 20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العلامة القصوى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3.5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1.5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احمد بصل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ابراهيم صيدح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ب+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خليل السبليني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فضل ملك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ب+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ب+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CE5CD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مريم فخر الدين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ب+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15.5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فاطمة فردون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ب+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علي صالح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علي ناصر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ب+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أ-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المعدّل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3.06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2.00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1.31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1.50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0.94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1.06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1.75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1"/>
              </w:rPr>
              <w:t xml:space="preserve">4.69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16.31</w:t>
            </w:r>
          </w:p>
        </w:tc>
      </w:tr>
    </w:tbl>
    <w:p w:rsidR="00000000" w:rsidDel="00000000" w:rsidP="00000000" w:rsidRDefault="00000000" w:rsidRPr="00000000" w14:paraId="00000079">
      <w:pPr>
        <w:spacing w:after="140" w:lineRule="auto"/>
        <w:rPr/>
      </w:pPr>
      <w:r>
        <w:rPr>
          <w:rtl w:val="0"/>
        </w:rPr>
      </w:r>
    </w:p>
    <w:tbl>
      <w:tblPr>
        <w:tblStyle w:val="Table4"/>
        <w:bidiVisual w:val="1"/>
        <w:tblW w:w="10440.0" w:type="dxa"/>
        <w:jc w:val="left"/>
        <w:tblBorders>
          <w:top w:color="14532d" w:space="0" w:sz="6" w:val="single"/>
          <w:left w:color="14532d" w:space="0" w:sz="6" w:val="single"/>
          <w:bottom w:color="14532d" w:space="0" w:sz="6" w:val="single"/>
          <w:right w:color="14532d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tabs>
                <w:tab w:val="right" w:leader="none" w:pos="4200"/>
              </w:tabs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نسبة النجاح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100٪</w:t>
            </w:r>
            <w:r>
              <w:rPr>
                <w:rtl w:val="0"/>
              </w:rPr>
              <w:tab/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المعدل الوسطي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81.56/100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 يجب أن تكون أهداف المسابقة مرتبطة بالنواتج التعليمية التي سيتم تقييم تحققها لدى التلاميذ </w:t>
      </w:r>
    </w:p>
    <w:p w:rsidR="00000000" w:rsidDel="00000000" w:rsidP="00000000" w:rsidRDefault="00000000" w:rsidRPr="00000000" w14:paraId="00000089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** مفاتيح تقييم تحقق الأهداف: أ: في حال نال التلميذ العلامة الكاملة     ب: في حال نال نصف العلامة    في حال نال التلميذ صفراً</w:t>
      </w:r>
    </w:p>
    <w:p w:rsidR="00000000" w:rsidDel="00000000" w:rsidP="00000000" w:rsidRDefault="00000000" w:rsidRPr="00000000" w14:paraId="0000008A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1"/>
        </w:rPr>
        <w:t xml:space="preserve">مثال: علامة السؤال 3: إذا نال التلميذ 3 تكون أ، 1.5 تكون ب، 0 تكون ج، أما إذا كانت العلامة غير ما ذكر يتم وضع الفئة الأقرب إلى علامة السؤال: مثلاً: 2 ب+</w:t>
      </w:r>
    </w:p>
    <w:p w:rsidR="00000000" w:rsidDel="00000000" w:rsidP="00000000" w:rsidRDefault="00000000" w:rsidRPr="00000000" w14:paraId="0000008B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-180" w:right="-720" w:firstLine="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تحليل الشبكة</w:t>
      </w:r>
    </w:p>
    <w:p w:rsidR="00000000" w:rsidDel="00000000" w:rsidP="00000000" w:rsidRDefault="00000000" w:rsidRPr="00000000" w14:paraId="0000008E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عامودياً :  </w:t>
      </w:r>
      <w:r>
        <w:rPr>
          <w:sz w:val="28"/>
          <w:szCs w:val="28"/>
          <w:rtl w:val="0"/>
        </w:rPr>
        <w:t xml:space="preserve"> 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أهداف متحققة بدرجة ممتازة: </w:t>
      </w:r>
      <w:r>
        <w:rPr>
          <w:sz w:val="24"/>
          <w:szCs w:val="24"/>
          <w:rtl w:val="1"/>
        </w:rPr>
        <w:t xml:space="preserve">الهدف 5 (التقريب) بنسبة 93.8% (7 تلاميذ بفئة أ)، والهدف 8 (المثلثات) بنسبة 93.8% (جميع التلاميذ بين أ وأ-)، والأهداف 1 (صح أم خطأ) و3 (الكسر العشري) و7 (ق.م.أك وم.م.أص) بنسبة 87.5% لكل منها.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هدف متحقق بدرجة جيدة: </w:t>
      </w:r>
      <w:r>
        <w:rPr>
          <w:sz w:val="24"/>
          <w:szCs w:val="24"/>
          <w:rtl w:val="1"/>
        </w:rPr>
        <w:t xml:space="preserve">الهدف 4 (العمليات على الأعداد الكسرية والعشرية) بنسبة 75%؛ نصف التلاميذ (4) بفئة ب بسبب أخطاء في جمع عدد صحيح مع كسر (3 + 2/5) أو في محاذاة الفاصلة العشرية.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أهداف ضعيفة التحقق: </w:t>
      </w:r>
      <w:r>
        <w:rPr>
          <w:sz w:val="24"/>
          <w:szCs w:val="24"/>
          <w:rtl w:val="1"/>
        </w:rPr>
        <w:t xml:space="preserve">الهدف 2 (الأسعار والتخفيض بنسبة مئوية) بنسبة 66.7% (4 تلاميذ ب و2 ب+)، والهدف 6 (شعاع الدائرة والوتر) وهو الأضعف بنسبة 53.1% (6 تلاميذ ب وتلميذ ب-، وتلميذ واحد فقط بفئة أ).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ملاحظة: </w:t>
      </w:r>
      <w:r>
        <w:rPr>
          <w:sz w:val="24"/>
          <w:szCs w:val="24"/>
          <w:rtl w:val="1"/>
        </w:rPr>
        <w:t xml:space="preserve">لم يحصل أي تلميذ على الفئة ج في أي هدف، ما يدل على أن جميع التلاميذ يمتلكون الحد الأدنى من المكتسبات المطلوبة.</w:t>
      </w:r>
    </w:p>
    <w:p w:rsidR="00000000" w:rsidDel="00000000" w:rsidP="00000000" w:rsidRDefault="00000000" w:rsidRPr="00000000" w14:paraId="0000008F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افقياً     :  </w:t>
      </w:r>
      <w:r>
        <w:rPr>
          <w:rtl w:val="0"/>
        </w:rPr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مستوى ممتاز: </w:t>
      </w:r>
      <w:r>
        <w:rPr>
          <w:sz w:val="24"/>
          <w:szCs w:val="24"/>
          <w:rtl w:val="1"/>
        </w:rPr>
        <w:t xml:space="preserve">خليل السبليني (20/20) حقّق جميع الأهداف بفئة أ، واحمد بصل (19/20) حقّق 7 أهداف بفئة أ مع ب في الهدف 6 فقط.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مستوى جيد جداً: </w:t>
      </w:r>
      <w:r>
        <w:rPr>
          <w:sz w:val="24"/>
          <w:szCs w:val="24"/>
          <w:rtl w:val="1"/>
        </w:rPr>
        <w:t xml:space="preserve">علي ناصر (17)، ابراهيم صيدح (16)، علي صالح (16): تحقق معظم الأهداف مع ثغرات في الهدفين 2 و6، وفي الهدف 4 لإبراهيم والهدف 7 لعلي صالح.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مستوى جيد / يحتاج متابعة: </w:t>
      </w:r>
      <w:r>
        <w:rPr>
          <w:sz w:val="24"/>
          <w:szCs w:val="24"/>
          <w:rtl w:val="1"/>
        </w:rPr>
        <w:t xml:space="preserve">مريم فخر الدين (15.5)، فضل ملك (14)، فاطمة فردون (13): تكررت الفئة ب في الأهداف 2، 3، 4، 6؛ وفاطمة فردون نالت الفئة ب في 6 أهداف من 8، وفضل ملك نال ب- في الهدف 6.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النتيجة العامة: </w:t>
      </w:r>
      <w:r>
        <w:rPr>
          <w:sz w:val="24"/>
          <w:szCs w:val="24"/>
          <w:rtl w:val="1"/>
        </w:rPr>
        <w:t xml:space="preserve">نسبة النجاح 100% (8/8 تلاميذ فوق 10/20)، والمعدل الوسطي 16.31/20 أي 81.56/100، وتراوحت العلامات بين 13 و20.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right="-36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خلاصة:  (تضم أهداف خطط الدعم – إن وجدت)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مستوى الصف جيد جداً عموماً، والمكتسبات الأساسية متحققة لدى جميع التلاميذ، مع حاجة إلى دعم في الأهداف التالية: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1- الهدف 6 (الدائرة): </w:t>
      </w:r>
      <w:r>
        <w:rPr>
          <w:sz w:val="24"/>
          <w:szCs w:val="24"/>
          <w:rtl w:val="1"/>
        </w:rPr>
        <w:t xml:space="preserve">دعم جماعي لكامل الصف (عدا خليل) حول التمييز بين القطر والشعاع والوتر، وأن الشعاع نصف القطر، وحساب كسر من عدد (ثلثا القطر)، عبر أنشطة رسم وقياس.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2- الهدف 2 (النسبة المئوية): </w:t>
      </w:r>
      <w:r>
        <w:rPr>
          <w:sz w:val="24"/>
          <w:szCs w:val="24"/>
          <w:rtl w:val="1"/>
        </w:rPr>
        <w:t xml:space="preserve">تمارين على حساب قيمة التخفيض والسعر الجديد ومسائل حياتية متعددة الخطوات، للتلاميذ: فضل، مريم، فاطمة، علي صالح، ابراهيم، علي ناصر.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3- الهدف 4 (العمليات): </w:t>
      </w:r>
      <w:r>
        <w:rPr>
          <w:sz w:val="24"/>
          <w:szCs w:val="24"/>
          <w:rtl w:val="1"/>
        </w:rPr>
        <w:t xml:space="preserve">تثبيت تحويل العدد الصحيح إلى كسر وجمع الكسور، ومحاذاة الفاصلة عند جمع الأعداد العشرية، للتلاميذ: ابراهيم، فضل، مريم، فاطمة.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4- الهدف 3 (الكسر العشري): </w:t>
      </w:r>
      <w:r>
        <w:rPr>
          <w:sz w:val="24"/>
          <w:szCs w:val="24"/>
          <w:rtl w:val="1"/>
        </w:rPr>
        <w:t xml:space="preserve">تمارين على كتابة العدد العشري على شكل كسر مقامه 10 أو 100 أو 1000، للتلاميذ: فضل، مريم، فاطمة.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5- متابعة فردية وإثراء: </w:t>
      </w:r>
      <w:r>
        <w:rPr>
          <w:sz w:val="24"/>
          <w:szCs w:val="24"/>
          <w:rtl w:val="1"/>
        </w:rPr>
        <w:t xml:space="preserve">متابعة فردية لفاطمة فردون وفضل ملك، وأنشطة إثرائية لخليل واحمد مع إشراكهما في تعلّم الأقران.</w:t>
      </w:r>
    </w:p>
    <w:p w:rsidR="00000000" w:rsidDel="00000000" w:rsidP="00000000" w:rsidRDefault="00000000" w:rsidRPr="00000000" w14:paraId="00000092">
      <w:pPr>
        <w:bidi w:val="1"/>
        <w:ind w:right="-360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right="-360"/>
        <w:jc w:val="center"/>
        <w:rPr/>
      </w:pPr>
      <w:r>
        <w:rPr>
          <w:sz w:val="16"/>
          <w:szCs w:val="16"/>
          <w:rtl w:val="0"/>
        </w:rPr>
        <w:t xml:space="preserve"> </w:t>
      </w:r>
      <w:r>
        <w:rPr>
          <w:rtl w:val="0"/>
        </w:rPr>
      </w:r>
    </w:p>
    <w:sectPr>
      <w:pgSz w:h="15840" w:w="12240" w:orient="portrait"/>
      <w:pgMar w:bottom="550" w:top="550" w:left="75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