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450.0" w:type="dxa"/>
        <w:jc w:val="left"/>
        <w:tblBorders>
          <w:top w:color="14532d" w:space="0" w:sz="8" w:val="single"/>
          <w:left w:color="14532d" w:space="0" w:sz="8" w:val="single"/>
          <w:bottom w:color="14532d" w:space="0" w:sz="8" w:val="single"/>
          <w:right w:color="14532d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8"/>
        <w:gridCol w:w="1985"/>
        <w:gridCol w:w="5365"/>
        <w:gridCol w:w="1242"/>
        <w:tblGridChange w:id="0">
          <w:tblGrid>
            <w:gridCol w:w="1858"/>
            <w:gridCol w:w="1985"/>
            <w:gridCol w:w="5365"/>
            <w:gridCol w:w="12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مدارس المبرات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5" w:lineRule="auto"/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مجلس المؤسسات التعليمية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مدرسة/ثانوية الهادي (ع</w:t>
            </w:r>
            <w:r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باسمه تعالى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/>
              <w:drawing>
                <wp:inline distB="0" distT="0" distL="0" distR="0">
                  <wp:extent cx="628650" cy="7429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الرمز</w:t>
            </w:r>
            <w:r>
              <w:rPr>
                <w:sz w:val="18"/>
                <w:szCs w:val="18"/>
                <w:rtl w:val="0"/>
              </w:rPr>
              <w:t xml:space="preserve">: EIB-F135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الاصدار</w:t>
            </w:r>
            <w:r>
              <w:rPr>
                <w:sz w:val="18"/>
                <w:szCs w:val="18"/>
                <w:rtl w:val="0"/>
              </w:rPr>
              <w:t xml:space="preserve">:03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شبكة أهداف تشخيصي رياضيات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7200"/>
          <w:tab w:val="right" w:leader="none" w:pos="5200"/>
          <w:tab w:val="right" w:leader="none" w:pos="3200"/>
        </w:tabs>
        <w:bidi w:val="1"/>
        <w:spacing w:after="160" w:before="120" w:lineRule="auto"/>
        <w:rPr/>
      </w:pP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المدرّس: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حسين زعرور </w:t>
      </w:r>
      <w:r>
        <w:rPr>
          <w:rtl w:val="0"/>
        </w:rPr>
        <w:tab/>
        <w:t xml:space="preserve">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الصف والشعبة: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السابع نور  </w:t>
      </w:r>
      <w:r>
        <w:rPr>
          <w:rtl w:val="0"/>
        </w:rPr>
        <w:tab/>
        <w:t xml:space="preserve"> 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المادة: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رياضيات</w:t>
      </w:r>
      <w:r>
        <w:rPr>
          <w:rtl w:val="0"/>
        </w:rPr>
        <w:tab/>
        <w:t xml:space="preserve">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العام الدراسي: </w:t>
      </w:r>
      <w:r>
        <w:rPr>
          <w:rFonts w:ascii="Calibri" w:cs="Calibri" w:eastAsia="Calibri" w:hAnsi="Calibri"/>
          <w:sz w:val="21"/>
          <w:szCs w:val="21"/>
          <w:rtl w:val="0"/>
        </w:rPr>
        <w:t xml:space="preserve">2027-2026</w:t>
      </w:r>
      <w:r>
        <w:rPr>
          <w:rtl w:val="0"/>
        </w:rPr>
      </w:r>
    </w:p>
    <w:tbl>
      <w:tblPr>
        <w:tblStyle w:val="Table2"/>
        <w:bidiVisual w:val="1"/>
        <w:tblW w:w="996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60"/>
        <w:tblGridChange w:id="0">
          <w:tblGrid>
            <w:gridCol w:w="900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1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التمييز بين العبارات الصحيحة والخاطئة حول زوايا المثلث، الدائرة، التقريب، الكسور العشرية والمضاعف المشترك الأصغر.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2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حل مسألة حياتية تتضمّن عمليات على الأسعار وحساب تخفيض بنسبة مئوية (10%).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كتابة عدد عشري على شكل كسر عشري.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4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إنجاز عمليات جمع على الأعداد الكسرية والعشرية.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5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تقريب عدد عشري إلى أقرب عدد صحيح.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6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تحديد شعاع الدائرة ووترها وحساب طوليهما انطلاقاً من طول القطر.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7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إيجاد القاسم المشترك الأكبر والمضاعف المشترك الأصغر لعددين.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8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تحديد نوع المثلث وحساب قياس زاوية مجهولة باستخدام مجموع زوايا المثلث وخصائص المثلث المتساوي الساقين.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bidiVisual w:val="1"/>
        <w:tblW w:w="1053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780"/>
        <w:gridCol w:w="780"/>
        <w:gridCol w:w="780"/>
        <w:gridCol w:w="780"/>
        <w:gridCol w:w="780"/>
        <w:gridCol w:w="780"/>
        <w:gridCol w:w="780"/>
        <w:gridCol w:w="780"/>
        <w:gridCol w:w="1490"/>
        <w:tblGridChange w:id="0">
          <w:tblGrid>
            <w:gridCol w:w="280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14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اســم التلميذ (ة)</w:t>
            </w:r>
            <w:r>
              <w:rPr>
                <w:rtl w:val="0"/>
              </w:rPr>
            </w:r>
          </w:p>
        </w:tc>
        <w:tc>
          <w:tcPr>
            <w:gridSpan w:val="8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أهـــداف المســابــقـــة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العلامة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/ 20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8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احمد بصل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ابراهيم صيدح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خليل السبليني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فضل ملك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مريم فخر الدين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15.5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فاطمة فردون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صالح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ناصر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المعدّل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16.31</w:t>
            </w:r>
          </w:p>
        </w:tc>
      </w:tr>
    </w:tbl>
    <w:p w:rsidR="00000000" w:rsidDel="00000000" w:rsidP="00000000" w:rsidRDefault="00000000" w:rsidRPr="00000000" w14:paraId="00000079">
      <w:pPr>
        <w:spacing w:after="140" w:lineRule="auto"/>
        <w:rPr/>
      </w:pPr>
      <w:r>
        <w:rPr>
          <w:rtl w:val="0"/>
        </w:rPr>
      </w:r>
    </w:p>
    <w:tbl>
      <w:tblPr>
        <w:tblStyle w:val="Table4"/>
        <w:bidiVisual w:val="1"/>
        <w:tblW w:w="10440.0" w:type="dxa"/>
        <w:jc w:val="left"/>
        <w:tblBorders>
          <w:top w:color="14532d" w:space="0" w:sz="6" w:val="single"/>
          <w:left w:color="14532d" w:space="0" w:sz="6" w:val="single"/>
          <w:bottom w:color="14532d" w:space="0" w:sz="6" w:val="single"/>
          <w:right w:color="14532d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tabs>
                <w:tab w:val="right" w:leader="none" w:pos="4200"/>
              </w:tabs>
              <w:jc w:val="center"/>
              <w:rPr/>
            </w:pP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نسبة النجاح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100٪</w:t>
            </w:r>
            <w:r>
              <w:rPr>
                <w:rtl w:val="0"/>
              </w:rPr>
              <w:tab/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المعدل الوسطي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81.56/100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 يجب أن تكون أهداف المسابقة مرتبطة بالنواتج التعليمية التي سيتم تقييم تحققها لدى التلاميذ </w:t>
      </w:r>
    </w:p>
    <w:p w:rsidR="00000000" w:rsidDel="00000000" w:rsidP="00000000" w:rsidRDefault="00000000" w:rsidRPr="00000000" w14:paraId="00000089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** مفاتيح تقييم تحقق الأهداف: أ: في حال نال التلميذ العلامة الكاملة     ب: في حال نال نصف العلامة    في حال نال التلميذ صفراً</w:t>
      </w:r>
    </w:p>
    <w:p w:rsidR="00000000" w:rsidDel="00000000" w:rsidP="00000000" w:rsidRDefault="00000000" w:rsidRPr="00000000" w14:paraId="0000008A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b w:val="1"/>
          <w:bCs w:val="1"/>
          <w:sz w:val="18"/>
          <w:szCs w:val="18"/>
          <w:rtl w:val="1"/>
        </w:rPr>
        <w:t xml:space="preserve">مثال: علامة السؤال 3: إذا نال التلميذ 3 تكون أ، 1.5 تكون ب، 0 تكون ج، أما إذا كانت العلامة غير ما ذكر يتم وضع الفئة الأقرب إلى علامة السؤال: مثلاً: 2 ب+</w:t>
      </w:r>
    </w:p>
    <w:p w:rsidR="00000000" w:rsidDel="00000000" w:rsidP="00000000" w:rsidRDefault="00000000" w:rsidRPr="00000000" w14:paraId="0000008B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C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-180" w:right="-720" w:firstLine="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تحليل الشبكة</w:t>
      </w:r>
    </w:p>
    <w:p w:rsidR="00000000" w:rsidDel="00000000" w:rsidP="00000000" w:rsidRDefault="00000000" w:rsidRPr="00000000" w14:paraId="0000008E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عامودياً :  </w:t>
      </w:r>
      <w:r>
        <w:rPr>
          <w:sz w:val="28"/>
          <w:szCs w:val="28"/>
          <w:rtl w:val="0"/>
        </w:rPr>
        <w:t xml:space="preserve"> 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بشكل جيد: </w:t>
      </w:r>
      <w:r>
        <w:rPr>
          <w:sz w:val="24"/>
          <w:szCs w:val="24"/>
          <w:rtl w:val="1"/>
        </w:rPr>
        <w:t xml:space="preserve">1، 3، 5، 7، 8 (غالبية التلاميذ أ).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متحقق جزئياً: </w:t>
      </w:r>
      <w:r>
        <w:rPr>
          <w:sz w:val="24"/>
          <w:szCs w:val="24"/>
          <w:rtl w:val="1"/>
        </w:rPr>
        <w:t xml:space="preserve">4 (العمليات على الكسور والأعداد العشرية).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ضعيفة التحقق: </w:t>
      </w:r>
      <w:r>
        <w:rPr>
          <w:sz w:val="24"/>
          <w:szCs w:val="24"/>
          <w:rtl w:val="1"/>
        </w:rPr>
        <w:t xml:space="preserve">2 (النسبة المئوية) و6 (الشعاع والوتر في الدائرة).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لا توجد فئة ج في أي هدف.</w:t>
      </w:r>
    </w:p>
    <w:p w:rsidR="00000000" w:rsidDel="00000000" w:rsidP="00000000" w:rsidRDefault="00000000" w:rsidRPr="00000000" w14:paraId="0000008F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افقياً     :  </w:t>
      </w:r>
      <w:r>
        <w:rPr>
          <w:rtl w:val="0"/>
        </w:rPr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متمكّنون: </w:t>
      </w:r>
      <w:r>
        <w:rPr>
          <w:sz w:val="24"/>
          <w:szCs w:val="24"/>
          <w:rtl w:val="1"/>
        </w:rPr>
        <w:t xml:space="preserve">خليل السبليني، احمد بصل.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جيد مع ثغرات بسيطة: </w:t>
      </w:r>
      <w:r>
        <w:rPr>
          <w:sz w:val="24"/>
          <w:szCs w:val="24"/>
          <w:rtl w:val="1"/>
        </w:rPr>
        <w:t xml:space="preserve">علي ناصر، علي صالح، ابراهيم صيدح.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بحاجة إلى متابعة: </w:t>
      </w:r>
      <w:r>
        <w:rPr>
          <w:sz w:val="24"/>
          <w:szCs w:val="24"/>
          <w:rtl w:val="1"/>
        </w:rPr>
        <w:t xml:space="preserve">مريم فخر الدين، فضل ملك، فاطمة فردون.</w:t>
      </w:r>
    </w:p>
    <w:p w:rsidR="00000000" w:rsidDel="00000000" w:rsidP="00000000" w:rsidRDefault="00000000" w:rsidRPr="00000000" w14:paraId="00000090">
      <w:pPr>
        <w:bidi w:val="1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right="-36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خلاصة:  (تضم أهداف خطط الدعم – إن وجدت)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مستوى الصف جيد جداً (نسبة النجاح 100%، المعدل 81.56/100). أهداف خطة الدعم: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1- الهدف 6: </w:t>
      </w:r>
      <w:r>
        <w:rPr>
          <w:sz w:val="24"/>
          <w:szCs w:val="24"/>
          <w:rtl w:val="1"/>
        </w:rPr>
        <w:t xml:space="preserve">التمييز بين القطر والشعاع والوتر وحساب أطوالها (لكامل الصف).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2- الهدف 2: </w:t>
      </w:r>
      <w:r>
        <w:rPr>
          <w:sz w:val="24"/>
          <w:szCs w:val="24"/>
          <w:rtl w:val="1"/>
        </w:rPr>
        <w:t xml:space="preserve">حساب التخفيض بنسبة مئوية في مسائل حياتية.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3- الهدفان 3 و4: </w:t>
      </w:r>
      <w:r>
        <w:rPr>
          <w:sz w:val="24"/>
          <w:szCs w:val="24"/>
          <w:rtl w:val="1"/>
        </w:rPr>
        <w:t xml:space="preserve">الكسر العشري والعمليات على الكسور والأعداد العشرية (لمجموعة المتابعة).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4- </w:t>
      </w:r>
      <w:r>
        <w:rPr>
          <w:sz w:val="24"/>
          <w:szCs w:val="24"/>
          <w:rtl w:val="1"/>
        </w:rPr>
        <w:t xml:space="preserve">أنشطة إثرائية للمتمكّنين وإشراكهم في تعلّم الأقران.</w:t>
      </w:r>
    </w:p>
    <w:p w:rsidR="00000000" w:rsidDel="00000000" w:rsidP="00000000" w:rsidRDefault="00000000" w:rsidRPr="00000000" w14:paraId="00000092">
      <w:pPr>
        <w:bidi w:val="1"/>
        <w:ind w:right="-360"/>
        <w:jc w:val="center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bidi w:val="1"/>
        <w:ind w:right="-360"/>
        <w:jc w:val="center"/>
        <w:rPr/>
      </w:pPr>
      <w:r>
        <w:rPr>
          <w:sz w:val="16"/>
          <w:szCs w:val="16"/>
          <w:rtl w:val="0"/>
        </w:rPr>
        <w:t xml:space="preserve"> </w:t>
      </w:r>
      <w:r>
        <w:rPr>
          <w:rtl w:val="0"/>
        </w:rPr>
      </w:r>
    </w:p>
    <w:sectPr>
      <w:pgSz w:h="15840" w:w="12240" w:orient="portrait"/>
      <w:pgMar w:bottom="550" w:top="550" w:left="750" w:right="7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