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  <w:rtl/>
        </w:rPr>
        <w:t xml:space="preserve">أهداف دروس كتاب STEM – الصف الأول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الدروس 17 – 20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الدرس</w:t>
            </w:r>
          </w:p>
        </w:tc>
        <w:tc>
          <w:tcPr>
            <w:tcW w:type="dxa" w:w="66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الأهداف</w:t>
            </w:r>
          </w:p>
        </w:tc>
      </w:tr>
      <w:tr>
        <w:tc>
          <w:tcPr>
            <w:tcW w:type="dxa" w:w="3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  <w:rtl/>
              </w:rPr>
              <w:t xml:space="preserve">الدرس 17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Let's meet the Robot!</w:t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لنتعرّف إلى الروبوت</w:t>
            </w:r>
          </w:p>
        </w:tc>
        <w:tc>
          <w:tcPr>
            <w:tcW w:type="dxa" w:w="66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- Explain what robots are, how they move, and how they help people.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• يشرح ما هي الروبوتات، وكيف تتحرك، وكيف تساعد الناس.</w:t>
            </w:r>
          </w:p>
        </w:tc>
      </w:tr>
      <w:tr>
        <w:tc>
          <w:tcPr>
            <w:tcW w:type="dxa" w:w="3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F2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  <w:rtl/>
              </w:rPr>
              <w:t xml:space="preserve">الدرس 18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Robots in Real Life!</w:t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الروبوتات في الحياة الواقعية</w:t>
            </w:r>
          </w:p>
        </w:tc>
        <w:tc>
          <w:tcPr>
            <w:tcW w:type="dxa" w:w="66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F2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- Match robots to the jobs they do and compare their work with human work.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• يطابق الروبوتات بالأعمال التي تقوم بها، ويقارن عملها بعمل الإنسان.</w:t>
            </w:r>
          </w:p>
        </w:tc>
      </w:tr>
      <w:tr>
        <w:tc>
          <w:tcPr>
            <w:tcW w:type="dxa" w:w="3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  <w:rtl/>
              </w:rPr>
              <w:t xml:space="preserve">الدرس 19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Power Supply!</w:t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مصادر الطاقة</w:t>
            </w:r>
          </w:p>
        </w:tc>
        <w:tc>
          <w:tcPr>
            <w:tcW w:type="dxa" w:w="66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- Name different power sources for machines.</w:t>
            </w:r>
          </w:p>
          <w:p>
            <w:pPr>
              <w:bidi/>
              <w:spacing w:after="1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• يسمّي مصادر طاقة مختلفة للآلات.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- Follow safe steps to charge a robot's battery.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• يتّبع خطوات آمنة لشحن بطارية الروبوت.</w:t>
            </w:r>
          </w:p>
        </w:tc>
      </w:tr>
      <w:tr>
        <w:tc>
          <w:tcPr>
            <w:tcW w:type="dxa" w:w="3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F2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  <w:rtl/>
              </w:rPr>
              <w:t xml:space="preserve">الدرس 20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Can Robots Think? Let's Ask STEMY!</w:t>
            </w:r>
          </w:p>
          <w:p>
            <w:pPr>
              <w:bidi/>
              <w:spacing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هل تفكر الروبوتات؟ لنسأل ستيمي</w:t>
            </w:r>
          </w:p>
        </w:tc>
        <w:tc>
          <w:tcPr>
            <w:tcW w:type="dxa" w:w="66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F2F6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- Give simple commands to a robot.</w:t>
            </w:r>
          </w:p>
          <w:p>
            <w:pPr>
              <w:bidi/>
              <w:spacing w:after="1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• يعطي أوامر بسيطة للروبوت.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- Observe and describe how the robot follows instructions.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• يلاحظ ويصف كيف ينفّذ الروبوت التعليمات.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2026-10-07T08:48:13.763Z</dcterms:created>
  <dcterms:modified xsi:type="dcterms:W3CDTF">2026-10-07T08:48:13.771Z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