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AffectLayer</w:t>
      </w:r>
    </w:p>
    <w:p>
      <w:pPr>
        <w:pStyle w:val="Heading1"/>
      </w:pPr>
      <w:r>
        <w:t>1. Introduction</w:t>
      </w:r>
    </w:p>
    <w:p>
      <w:pPr>
        <w:pStyle w:val="Heading2"/>
      </w:pPr>
      <w:r>
        <w:t>Problem Statement</w:t>
      </w:r>
    </w:p>
    <w:p>
      <w:r>
        <w:t>Standard sentiment analysis algorithms evaluate plain text at face value. When a user utilizes masked language—such as passive-aggression or minimization—to hide their emotional distress, traditional models mislabel the context as "positive" or "neutral". There is a gap in computational linguistics for models that identify explicitly polite phrasing acting as a psychological coping mechanism.</w:t>
      </w:r>
    </w:p>
    <w:p>
      <w:pPr>
        <w:pStyle w:val="Heading2"/>
      </w:pPr>
      <w:r>
        <w:t>Motivation</w:t>
      </w:r>
    </w:p>
    <w:p>
      <w:r>
        <w:t>By identifying latent emotional states, we can improve mental health AI monitors, social media sentiment trackers, and create more empathetic human-computer interaction designs.</w:t>
      </w:r>
    </w:p>
    <w:p>
      <w:pPr>
        <w:pStyle w:val="Heading2"/>
      </w:pPr>
      <w:r>
        <w:t>Project Objective</w:t>
      </w:r>
    </w:p>
    <w:p>
      <w:r>
        <w:t>Our objective was to build a Tri-Engine NLP application demonstrating the architectural differences between Classical NLP rules, Machine Learning embeddings, and Generative LLM logic when analyzing complex human subtext.</w:t>
      </w:r>
    </w:p>
    <w:p>
      <w:pPr>
        <w:pStyle w:val="Heading1"/>
      </w:pPr>
      <w:r>
        <w:t>2. Methodology</w:t>
      </w:r>
    </w:p>
    <w:p>
      <w:pPr>
        <w:pStyle w:val="Heading2"/>
      </w:pPr>
      <w:r>
        <w:t>Dataset &amp; Preprocessing</w:t>
      </w:r>
    </w:p>
    <w:p>
      <w:r>
        <w:t>Because AffectLayer is an architectural evaluation, we utilized a curated "Validation Dataset" of 15 conversational phrases deeply embedded with emotional masking. Preprocessing is handled dynamically on the backend, converting all raw inputs into acceptable JSON structures for the LLMs.</w:t>
      </w:r>
    </w:p>
    <w:p>
      <w:pPr>
        <w:pStyle w:val="Heading2"/>
      </w:pPr>
      <w:r>
        <w:t>Models / Tools Used</w:t>
      </w:r>
    </w:p>
    <w:p>
      <w:r>
        <w:t>1. VADER (Classical NLP): A deterministic, rule-based lexicon.</w:t>
      </w:r>
    </w:p>
    <w:p>
      <w:r>
        <w:t>2. DistilBERT (Machine Learning): A neural network fine-tuned on SST-2, accessed via the Hugging Face Serverless API.</w:t>
      </w:r>
    </w:p>
    <w:p>
      <w:r>
        <w:t>3. Gemini 2.5 (Generative LLM): Google's large language model accessed via zero-shot prompt engineering.</w:t>
      </w:r>
    </w:p>
    <w:p>
      <w:r>
        <w:t>The frontend was built with React, and the backend relay was built with Python (FastAPI).</w:t>
      </w:r>
    </w:p>
    <w:p>
      <w:pPr>
        <w:pStyle w:val="Heading1"/>
      </w:pPr>
      <w:r>
        <w:t>3. Results</w:t>
      </w:r>
    </w:p>
    <w:p>
      <w:pPr>
        <w:pStyle w:val="Heading2"/>
      </w:pPr>
      <w:r>
        <w:t>Analysis &amp; Comparison of Methods</w:t>
      </w:r>
    </w:p>
    <w:p>
      <w:r>
        <w:t>Our experiments proved that the Classical Engine fails immediately when attempting to detect sarcasm, often generating false positives. The ML DistilBERT engine understands contextual negativity better but fails to diagnose specific psychological mechanisms. The Generative LLM (Gemini) proved vastly superior, successfully identifying mechanisms like "Evasion" and "Passive Aggression", whilst generating accurate clinical rationale in both English and Arabic.</w:t>
      </w:r>
    </w:p>
    <w:p>
      <w:pPr>
        <w:pStyle w:val="Heading2"/>
      </w:pPr>
      <w:r>
        <w:t>Limitations</w:t>
      </w:r>
    </w:p>
    <w:p>
      <w:r>
        <w:t>LLM and ML engines suffer from slight API latency compared to the instant calculation of the Classical engine, making real-time analysis heavier on network load.</w:t>
      </w:r>
    </w:p>
    <w:p>
      <w:pPr>
        <w:pStyle w:val="Heading1"/>
      </w:pPr>
      <w:r>
        <w:t>4. Conclusion</w:t>
      </w:r>
    </w:p>
    <w:p>
      <w:r>
        <w:t>AffectLayer successfully bridges the gap between literal sentiment analysis and complex psychological extraction, proving that next-generation generative AI is the only system currently capable of robust "masked emotion"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