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Fonts w:ascii="Vazirmatn" w:cs="Vazirmatn" w:eastAsia="Vazirmatn" w:hAnsi="Vazirmatn"/>
          <w:sz w:val="32"/>
          <w:szCs w:val="32"/>
          <w:rtl w:val="0"/>
        </w:rPr>
        <w:t xml:space="preserve">f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-72389</wp:posOffset>
            </wp:positionH>
            <wp:positionV relativeFrom="paragraph">
              <wp:posOffset>-143509</wp:posOffset>
            </wp:positionV>
            <wp:extent cx="1219200" cy="1282065"/>
            <wp:effectExtent b="0" l="0" r="0" t="0"/>
            <wp:wrapNone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4448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82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5073015</wp:posOffset>
            </wp:positionH>
            <wp:positionV relativeFrom="paragraph">
              <wp:posOffset>-143509</wp:posOffset>
            </wp:positionV>
            <wp:extent cx="1048385" cy="1282065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5226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8385" cy="1282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bidi w:val="1"/>
        <w:ind w:left="0" w:firstLine="0"/>
        <w:jc w:val="left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صنعتی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امیرکبیر</w:t>
      </w:r>
    </w:p>
    <w:p w:rsidR="00000000" w:rsidDel="00000000" w:rsidP="00000000" w:rsidRDefault="00000000" w:rsidRPr="00000000" w14:paraId="00000004">
      <w:pPr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(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پلی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تکنیک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تهران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)</w:t>
      </w:r>
    </w:p>
    <w:p w:rsidR="00000000" w:rsidDel="00000000" w:rsidP="00000000" w:rsidRDefault="00000000" w:rsidRPr="00000000" w14:paraId="00000005">
      <w:pPr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دانشکده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مهندسی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کامپیوتر</w:t>
      </w:r>
    </w:p>
    <w:p w:rsidR="00000000" w:rsidDel="00000000" w:rsidP="00000000" w:rsidRDefault="00000000" w:rsidRPr="00000000" w14:paraId="00000006">
      <w:pPr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center"/>
        <w:rPr>
          <w:rFonts w:ascii="Vazirmatn" w:cs="Vazirmatn" w:eastAsia="Vazirmatn" w:hAnsi="Vazirmatn"/>
          <w:b w:val="1"/>
          <w:sz w:val="48"/>
          <w:szCs w:val="48"/>
        </w:rPr>
      </w:pP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بهینه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خطی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 </w:t>
      </w:r>
    </w:p>
    <w:p w:rsidR="00000000" w:rsidDel="00000000" w:rsidP="00000000" w:rsidRDefault="00000000" w:rsidRPr="00000000" w14:paraId="00000008">
      <w:pPr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(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بهار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۱۴۰۲)</w:t>
      </w:r>
    </w:p>
    <w:p w:rsidR="00000000" w:rsidDel="00000000" w:rsidP="00000000" w:rsidRDefault="00000000" w:rsidRPr="00000000" w14:paraId="00000009">
      <w:pPr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ind w:left="0" w:firstLine="0"/>
        <w:jc w:val="left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center"/>
        <w:rPr>
          <w:rFonts w:ascii="Vazirmatn" w:cs="Vazirmatn" w:eastAsia="Vazirmatn" w:hAnsi="Vazirmatn"/>
          <w:b w:val="1"/>
          <w:sz w:val="40"/>
          <w:szCs w:val="40"/>
        </w:rPr>
      </w:pP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  <w:rtl w:val="1"/>
        </w:rPr>
        <w:t xml:space="preserve">تمرین</w:t>
      </w: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  <w:rtl w:val="1"/>
        </w:rPr>
        <w:t xml:space="preserve"> 4</w:t>
      </w:r>
    </w:p>
    <w:p w:rsidR="00000000" w:rsidDel="00000000" w:rsidP="00000000" w:rsidRDefault="00000000" w:rsidRPr="00000000" w14:paraId="0000000C">
      <w:pPr>
        <w:bidi w:val="1"/>
        <w:jc w:val="left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center"/>
        <w:rPr>
          <w:rFonts w:ascii="Vazirmatn" w:cs="Vazirmatn" w:eastAsia="Vazirmatn" w:hAnsi="Vazirmatn"/>
          <w:b w:val="1"/>
          <w:sz w:val="40"/>
          <w:szCs w:val="40"/>
        </w:rPr>
      </w:pP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  <w:rtl w:val="1"/>
        </w:rPr>
        <w:t xml:space="preserve">محمد</w:t>
      </w: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  <w:rtl w:val="1"/>
        </w:rPr>
        <w:t xml:space="preserve">چوپان</w:t>
      </w: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  <w:rtl w:val="1"/>
        </w:rPr>
        <w:t xml:space="preserve"> ۹۸۳۱۱۲۵</w:t>
      </w:r>
    </w:p>
    <w:p w:rsidR="00000000" w:rsidDel="00000000" w:rsidP="00000000" w:rsidRDefault="00000000" w:rsidRPr="00000000" w14:paraId="0000000F">
      <w:pPr>
        <w:bidi w:val="1"/>
        <w:jc w:val="center"/>
        <w:rPr>
          <w:rFonts w:ascii="Vazirmatn" w:cs="Vazirmatn" w:eastAsia="Vazirmatn" w:hAnsi="Vazirmat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bidi w:val="1"/>
        <w:spacing w:after="240" w:lineRule="auto"/>
        <w:ind w:firstLine="0"/>
        <w:jc w:val="left"/>
        <w:rPr>
          <w:rFonts w:ascii="Vazirmatn" w:cs="Vazirmatn" w:eastAsia="Vazirmatn" w:hAnsi="Vazirmat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bidi w:val="1"/>
        <w:spacing w:after="240" w:lineRule="auto"/>
        <w:ind w:firstLine="0"/>
        <w:jc w:val="left"/>
        <w:rPr>
          <w:rFonts w:ascii="Vazirmatn" w:cs="Vazirmatn" w:eastAsia="Vazirmatn" w:hAnsi="Vazirmat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33"/>
          <w:szCs w:val="33"/>
          <w:highlight w:val="white"/>
          <w:rtl w:val="1"/>
        </w:rPr>
        <w:t xml:space="preserve">سوال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33"/>
          <w:szCs w:val="33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33"/>
          <w:szCs w:val="33"/>
          <w:highlight w:val="white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33"/>
          <w:szCs w:val="33"/>
          <w:highlight w:val="white"/>
          <w:rtl w:val="1"/>
        </w:rPr>
        <w:t xml:space="preserve"> :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</w:rPr>
        <w:drawing>
          <wp:inline distB="114300" distT="114300" distL="114300" distR="114300">
            <wp:extent cx="6571950" cy="26035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195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پاسخ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16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الف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:‌ </w:t>
      </w:r>
    </w:p>
    <w:p w:rsidR="00000000" w:rsidDel="00000000" w:rsidP="00000000" w:rsidRDefault="00000000" w:rsidRPr="00000000" w14:paraId="00000017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ناحیه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شدنی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بزرگتر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نخواهد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کاهش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یابد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ثابت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(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زائد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‌ ).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همچنین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‌‌*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z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نیز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کوچکتر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نخواهد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ثابت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بزرگ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دلیل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اینکه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افزودن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معنا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محدودیت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روی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ناحیه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شدنی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بیشتر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ناحیه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شدنی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قطعا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کاهش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یابد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همانند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شکل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زیر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18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</w:rPr>
        <w:drawing>
          <wp:inline distB="114300" distT="114300" distL="114300" distR="114300">
            <wp:extent cx="3514162" cy="2405618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162" cy="2405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ناحیه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شدنی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ثابت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کاهش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پیدا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میکند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توجه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 *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z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ثابت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میماند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افزایش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پیدا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میکند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.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یعنی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بهبود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نمی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یابد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9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ب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: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افزودن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متغیر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مساله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منزله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افزایش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محور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ناحیه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شدنی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نتیجه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توجه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قیود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ناحیه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شدنی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کوچکتر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نخواهد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ثابت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بزرگ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اما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دلیل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اینکه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تاثیر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متغیر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*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z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معلوم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نیست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نمیتوان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راجب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نظری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داد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مثال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زیر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Min z = 2x1+3x2</w:t>
      </w:r>
    </w:p>
    <w:p w:rsidR="00000000" w:rsidDel="00000000" w:rsidP="00000000" w:rsidRDefault="00000000" w:rsidRPr="00000000" w14:paraId="0000001F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متغیر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x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3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اضافه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تاثیر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ضریب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منفی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بهبود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اما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مثبت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بهبود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نیست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نتیجه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نمی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توان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تغییر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گفت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0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ج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21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سمت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راست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یکی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قیود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افزایش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یابد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نتیجه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توجه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اینکه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نوع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بزرگتر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مساوی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هستند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افزایش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سمت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راست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ناحیه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شدنی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جهت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ناحیه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شدنی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حرکت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میکنند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ناحیه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شدنی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کاهش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یابد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ویا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حداقل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بزگتر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نمیشود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. (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نظر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زائد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نباشد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)‌. </w:t>
      </w:r>
    </w:p>
    <w:p w:rsidR="00000000" w:rsidDel="00000000" w:rsidP="00000000" w:rsidRDefault="00000000" w:rsidRPr="00000000" w14:paraId="00000022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توجه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اینکه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مینیمم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استدلال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ناحیه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شدنی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میتوان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گفت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 *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z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بهبود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نمی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یابد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یعنی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بزرگتر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میشود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ثابت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3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33"/>
          <w:szCs w:val="33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33"/>
          <w:szCs w:val="33"/>
          <w:highlight w:val="white"/>
          <w:rtl w:val="1"/>
        </w:rPr>
        <w:t xml:space="preserve">سوال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33"/>
          <w:szCs w:val="33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33"/>
          <w:szCs w:val="33"/>
          <w:highlight w:val="white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33"/>
          <w:szCs w:val="33"/>
          <w:highlight w:val="white"/>
          <w:rtl w:val="1"/>
        </w:rPr>
        <w:t xml:space="preserve">‌ : </w:t>
      </w:r>
    </w:p>
    <w:p w:rsidR="00000000" w:rsidDel="00000000" w:rsidP="00000000" w:rsidRDefault="00000000" w:rsidRPr="00000000" w14:paraId="0000002F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</w:rPr>
        <w:drawing>
          <wp:inline distB="114300" distT="114300" distL="114300" distR="114300">
            <wp:extent cx="6571950" cy="12700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195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پاسخ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31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توجه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اینکه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قیود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حالت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استاندارد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هستند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نیازی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استاندارد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نیست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.</w:t>
      </w:r>
    </w:p>
    <w:p w:rsidR="00000000" w:rsidDel="00000000" w:rsidP="00000000" w:rsidRDefault="00000000" w:rsidRPr="00000000" w14:paraId="00000032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حال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توجه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اینکه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n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=5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m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=2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nbv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برابر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۳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.</w:t>
      </w:r>
    </w:p>
    <w:p w:rsidR="00000000" w:rsidDel="00000000" w:rsidP="00000000" w:rsidRDefault="00000000" w:rsidRPr="00000000" w14:paraId="00000033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جدول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پایین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۱۰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حالت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ممکن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نوشته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پاسخ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میکنیم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.</w:t>
      </w:r>
    </w:p>
    <w:tbl>
      <w:tblPr>
        <w:tblStyle w:val="Table1"/>
        <w:bidiVisual w:val="1"/>
        <w:tblW w:w="102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055"/>
        <w:gridCol w:w="3840"/>
        <w:gridCol w:w="1035"/>
        <w:gridCol w:w="1290"/>
        <w:tblGridChange w:id="0">
          <w:tblGrid>
            <w:gridCol w:w="2055"/>
            <w:gridCol w:w="2055"/>
            <w:gridCol w:w="3840"/>
            <w:gridCol w:w="103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1"/>
              </w:rPr>
              <w:t xml:space="preserve">شدنی</w:t>
            </w: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1"/>
              </w:rPr>
              <w:t xml:space="preserve">یا</w:t>
            </w: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1"/>
              </w:rPr>
              <w:t xml:space="preserve">نشدنی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z*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answer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BV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NBV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1"/>
              </w:rPr>
              <w:t xml:space="preserve">شدنی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۱۰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ind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5</m:t>
                  </m:r>
                </m:sub>
              </m:sSub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=0,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4</m:t>
                  </m:r>
                </m:sub>
              </m:sSub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=5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ind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5</m:t>
                  </m:r>
                </m:sub>
              </m:sSub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</m:t>
                  </m:r>
                </m:sub>
              </m:sSub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2</m:t>
                  </m:r>
                </m:sub>
              </m:sSub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1"/>
              </w:rPr>
              <w:t xml:space="preserve">نشدنی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۷۰−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ind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5</m:t>
                  </m:r>
                </m:sub>
              </m:sSub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=-25,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3</m:t>
                  </m:r>
                </m:sub>
              </m:sSub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=-15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ind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5</m:t>
                  </m:r>
                </m:sub>
              </m:sSub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ind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</m:t>
                  </m:r>
                </m:sub>
              </m:sSub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2</m:t>
                  </m:r>
                </m:sub>
              </m:sSub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1"/>
              </w:rPr>
              <w:t xml:space="preserve">شدنی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۱۰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ind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3</m:t>
                  </m:r>
                </m:sub>
              </m:sSub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=0,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4</m:t>
                  </m:r>
                </m:sub>
              </m:sSub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=5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ind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4</m:t>
                  </m:r>
                </m:sub>
              </m:sSub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ind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</m:t>
                  </m:r>
                </m:sub>
              </m:sSub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2</m:t>
                  </m:r>
                </m:sub>
              </m:sSub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1"/>
              </w:rPr>
              <w:t xml:space="preserve">نشدنی</w:t>
            </w: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1"/>
              </w:rPr>
              <w:t xml:space="preserve">جواب</w:t>
            </w: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1"/>
              </w:rPr>
              <w:t xml:space="preserve">ندارد</w:t>
            </w: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ind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0=15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ind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</m:t>
                  </m:r>
                </m:sub>
              </m:sSub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ind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4</m:t>
                  </m:r>
                </m:sub>
              </m:sSub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2</m:t>
                  </m:r>
                </m:sub>
              </m:sSub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1"/>
              </w:rPr>
              <w:t xml:space="preserve">شدنی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۱۰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ind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</m:t>
                  </m:r>
                </m:sub>
              </m:sSub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=0,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4</m:t>
                  </m:r>
                </m:sub>
              </m:sSub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=5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ind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</m:t>
                  </m:r>
                </m:sub>
              </m:sSub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ind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5</m:t>
                  </m:r>
                </m:sub>
              </m:sSub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2</m:t>
                  </m:r>
                </m:sub>
              </m:sSub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1"/>
              </w:rPr>
              <w:t xml:space="preserve">شدنی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۱۰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ind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</m:t>
                  </m:r>
                </m:sub>
              </m:sSub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=2.5,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2</m:t>
                  </m:r>
                </m:sub>
              </m:sSub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=3.75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ind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2</m:t>
                  </m:r>
                </m:sub>
              </m:sSub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ind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5</m:t>
                  </m:r>
                </m:sub>
              </m:sSub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4</m:t>
                  </m:r>
                </m:sub>
              </m:sSub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1"/>
              </w:rPr>
              <w:t xml:space="preserve">نشدنی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۲۰−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ind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</m:t>
                  </m:r>
                </m:sub>
              </m:sSub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=25,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3</m:t>
                  </m:r>
                </m:sub>
              </m:sSub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=-15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ind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</m:t>
                  </m:r>
                </m:sub>
              </m:sSub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ind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5</m:t>
                  </m:r>
                </m:sub>
              </m:sSub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2</m:t>
                  </m:r>
                </m:sub>
              </m:sSub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1"/>
              </w:rPr>
              <w:t xml:space="preserve">شدنی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۱۰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ind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2</m:t>
                  </m:r>
                </m:sub>
              </m:sSub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=0,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4</m:t>
                  </m:r>
                </m:sub>
              </m:sSub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=5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ind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2</m:t>
                  </m:r>
                </m:sub>
              </m:sSub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ind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5</m:t>
                  </m:r>
                </m:sub>
              </m:sSub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</m:t>
                  </m:r>
                </m:sub>
              </m:sSub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1"/>
              </w:rPr>
              <w:t xml:space="preserve">نشدنی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ind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5</m:t>
                  </m:r>
                </m:sub>
              </m:sSub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=-2.5,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2</m:t>
                  </m:r>
                </m:sub>
              </m:sSub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=3.75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ind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2</m:t>
                  </m:r>
                </m:sub>
              </m:sSub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ind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4</m:t>
                  </m:r>
                </m:sub>
              </m:sSub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</m:t>
                  </m:r>
                </m:sub>
              </m:sSub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1"/>
              </w:rPr>
              <w:t xml:space="preserve">نشدنی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۱۳٫۳۳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ind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2</m:t>
                  </m:r>
                </m:sub>
              </m:sSub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=</m:t>
              </m:r>
              <m:f>
                <m:f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fPr>
                <m:num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25</m:t>
                  </m:r>
                </m:num>
                <m:den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6</m:t>
                  </m:r>
                </m:den>
              </m:f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,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3</m:t>
                  </m:r>
                </m:sub>
              </m:sSub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=</m:t>
              </m:r>
              <m:f>
                <m:f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fPr>
                <m:num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5</m:t>
                  </m:r>
                </m:num>
                <m:den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3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ind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2</m:t>
                  </m:r>
                </m:sub>
              </m:sSub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ind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5</m:t>
                  </m:r>
                </m:sub>
              </m:sSub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4</m:t>
                  </m:r>
                </m:sub>
              </m:sSub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توجه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جواب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فوق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جواب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بهین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برابر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۱۰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بسیاری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حالات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اتفاق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میافتد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D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عبارتند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  :  </w:t>
      </w:r>
    </w:p>
    <w:p w:rsidR="00000000" w:rsidDel="00000000" w:rsidP="00000000" w:rsidRDefault="00000000" w:rsidRPr="00000000" w14:paraId="0000006E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(x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,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,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,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,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5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)=(0,0,0,5,0) or 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(x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,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,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,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,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5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 = (2.5,3.75,0,0,0)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33"/>
          <w:szCs w:val="33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33"/>
          <w:szCs w:val="33"/>
          <w:highlight w:val="white"/>
          <w:rtl w:val="1"/>
        </w:rPr>
        <w:t xml:space="preserve">سوال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33"/>
          <w:szCs w:val="33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33"/>
          <w:szCs w:val="33"/>
          <w:highlight w:val="white"/>
          <w:rtl w:val="1"/>
        </w:rPr>
        <w:t xml:space="preserve">سوم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33"/>
          <w:szCs w:val="33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70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</w:rPr>
        <w:drawing>
          <wp:inline distB="114300" distT="114300" distL="114300" distR="114300">
            <wp:extent cx="6571950" cy="1816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195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پاسخ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72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حل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روش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ترسیمی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73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</w:rPr>
        <w:drawing>
          <wp:inline distB="114300" distT="114300" distL="114300" distR="114300">
            <wp:extent cx="5953688" cy="213124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688" cy="2131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همانطور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مشهود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ناحیه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شدنی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بیکران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. </w:t>
      </w:r>
    </w:p>
    <w:p w:rsidR="00000000" w:rsidDel="00000000" w:rsidP="00000000" w:rsidRDefault="00000000" w:rsidRPr="00000000" w14:paraId="00000075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</w:rPr>
        <w:drawing>
          <wp:inline distB="114300" distT="114300" distL="114300" distR="114300">
            <wp:extent cx="4323788" cy="226215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3788" cy="2262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توجه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x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2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صفر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نظر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بگیریم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میتوانیم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z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*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منفی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نهایت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برسیم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.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نتیجه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جواب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بهین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بیکران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داریم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77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حل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روش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سیمپلکس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78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ابتدا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LP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استاندارد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میاوریم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79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x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1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ابتدا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زیر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جایگزین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میکنیم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7A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=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x'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-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x"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زیر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آید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7C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Min z = 2 * (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x'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-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x"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 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-(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x'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-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x"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)+ 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 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≥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 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(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x'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-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x"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)+ 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 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≤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 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حال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قیود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استاندارد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میکنیم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80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طرفین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−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ضرب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میکنیم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81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(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x'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-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x"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)- 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 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≤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حال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قیود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تساوی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مینویسیم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83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(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x'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-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x"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)- 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 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s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 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(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x'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-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x"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)+ 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 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s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 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= 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نمایش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سطر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صفر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تابع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نویسیم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86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z-2*(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x'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-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x"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)- 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 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جواب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شدنی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پایه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اولیه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زیر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نظر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میگیریم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88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BV = {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s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 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,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s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  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} , NBV = {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x'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,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x"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,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}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جدول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سیمپلکس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متناظر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رسم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میکنیم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: </w:t>
      </w:r>
    </w:p>
    <w:tbl>
      <w:tblPr>
        <w:tblStyle w:val="Table2"/>
        <w:bidiVisual w:val="1"/>
        <w:tblW w:w="1035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3.875"/>
        <w:gridCol w:w="1293.875"/>
        <w:gridCol w:w="1293.875"/>
        <w:gridCol w:w="1293.875"/>
        <w:gridCol w:w="1293.875"/>
        <w:gridCol w:w="1293.875"/>
        <w:gridCol w:w="1293.875"/>
        <w:gridCol w:w="1293.875"/>
        <w:tblGridChange w:id="0">
          <w:tblGrid>
            <w:gridCol w:w="1293.875"/>
            <w:gridCol w:w="1293.875"/>
            <w:gridCol w:w="1293.875"/>
            <w:gridCol w:w="1293.875"/>
            <w:gridCol w:w="1293.875"/>
            <w:gridCol w:w="1293.875"/>
            <w:gridCol w:w="1293.875"/>
            <w:gridCol w:w="1293.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‌RHS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hd w:fill="ffffff" w:val="clear"/>
              <w:spacing w:after="240" w:lineRule="auto"/>
              <w:ind w:right="-561.2598425196836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s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2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hd w:fill="ffffff" w:val="clear"/>
              <w:spacing w:after="240" w:lineRule="auto"/>
              <w:ind w:right="-561.2598425196836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s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hd w:fill="ffffff" w:val="clear"/>
              <w:spacing w:after="240" w:lineRule="auto"/>
              <w:ind w:right="-561.2598425196836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2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hd w:fill="ffffff" w:val="clear"/>
              <w:spacing w:after="240" w:lineRule="auto"/>
              <w:ind w:right="-561.2598425196836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x"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hd w:fill="ffffff" w:val="clear"/>
              <w:spacing w:after="240" w:lineRule="auto"/>
              <w:ind w:right="-561.2598425196836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x'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BV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2-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hd w:fill="ffffff" w:val="clear"/>
              <w:spacing w:after="240" w:lineRule="auto"/>
              <w:ind w:right="-561.2598425196836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s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hd w:fill="ffffff" w:val="clear"/>
              <w:spacing w:after="240" w:lineRule="auto"/>
              <w:ind w:right="-561.2598425196836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s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2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حال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توجه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جدول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توانیم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1"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x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وارد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شویم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اما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توجه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آزمون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نسبت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نمی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توانیم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خارج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شویم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نتیجه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میگیریم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جواب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بهین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بیکران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آنجایی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x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1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آزاد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تواند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مقادیر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منفی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روی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تابع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تاثیر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منطقی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AE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33"/>
          <w:szCs w:val="33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33"/>
          <w:szCs w:val="33"/>
          <w:highlight w:val="white"/>
          <w:rtl w:val="1"/>
        </w:rPr>
        <w:t xml:space="preserve">سوال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33"/>
          <w:szCs w:val="33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33"/>
          <w:szCs w:val="33"/>
          <w:highlight w:val="white"/>
          <w:rtl w:val="1"/>
        </w:rPr>
        <w:t xml:space="preserve">چهارم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33"/>
          <w:szCs w:val="33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BC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</w:rPr>
        <w:drawing>
          <wp:inline distB="114300" distT="114300" distL="114300" distR="114300">
            <wp:extent cx="6571950" cy="838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19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پاسخ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BE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فرض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میگیریم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BF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min z = 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  ,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 = max ( 2*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-5,-4*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+5)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میتوان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نتیجه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گرفت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 : </w:t>
      </w:r>
    </w:p>
    <w:p w:rsidR="00000000" w:rsidDel="00000000" w:rsidP="00000000" w:rsidRDefault="00000000" w:rsidRPr="00000000" w14:paraId="000000C1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 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≥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2*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-5  و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 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 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≥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  -4*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+5 ,   0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≤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 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≤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4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حال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بازنویسی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کردیم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توانیم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روش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ترسیمی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حل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.</w:t>
      </w:r>
    </w:p>
    <w:p w:rsidR="00000000" w:rsidDel="00000000" w:rsidP="00000000" w:rsidRDefault="00000000" w:rsidRPr="00000000" w14:paraId="000000C3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</w:rPr>
        <w:drawing>
          <wp:inline distB="114300" distT="114300" distL="114300" distR="114300">
            <wp:extent cx="6571950" cy="25019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195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ناحیه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شدنی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برابر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:‌</w:t>
      </w:r>
    </w:p>
    <w:p w:rsidR="00000000" w:rsidDel="00000000" w:rsidP="00000000" w:rsidRDefault="00000000" w:rsidRPr="00000000" w14:paraId="000000CA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</w:rPr>
        <w:drawing>
          <wp:inline distB="114300" distT="114300" distL="114300" distR="114300">
            <wp:extent cx="6571950" cy="25146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19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همانطور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شکل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دیده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میشود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محل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تلاقی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معادله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خط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هزینه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ناحیه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شدنی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خارج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CC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2*x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-5=-4*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+5 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⇒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6*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 = 10 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⇒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 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 =</m:t>
        </m:r>
        <m:f>
          <m:f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fPr>
          <m:num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5</m:t>
            </m:r>
          </m:num>
          <m:den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den>
        </m:f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 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⇒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 = -1.666 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⇒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z*=-1.66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28.3070866141742" w:top="850.3937007874016" w:left="1133.8582677165355" w:right="756.61417322834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Georgia"/>
  <w:font w:name="Vazirmat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2.00000000000003" w:lineRule="auto"/>
        <w:ind w:firstLine="28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firstLine="0"/>
    </w:pPr>
    <w:rPr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  <w:ind w:firstLine="0"/>
      <w:jc w:val="left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="240" w:lineRule="auto"/>
      <w:ind w:firstLine="0"/>
      <w:jc w:val="left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color w:val="2f5496"/>
    </w:rPr>
  </w:style>
  <w:style w:type="paragraph" w:styleId="Heading6">
    <w:name w:val="heading 6"/>
    <w:basedOn w:val="Normal"/>
    <w:next w:val="Normal"/>
    <w:pPr>
      <w:spacing w:after="60" w:before="240" w:line="240" w:lineRule="auto"/>
      <w:ind w:firstLine="0"/>
      <w:jc w:val="left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spacing w:after="0" w:before="0" w:line="240" w:lineRule="auto"/>
      <w:ind w:firstLine="0"/>
      <w:jc w:val="left"/>
    </w:pPr>
    <w:rPr>
      <w:sz w:val="56"/>
      <w:szCs w:val="56"/>
    </w:rPr>
  </w:style>
  <w:style w:type="paragraph" w:styleId="Normal" w:default="1">
    <w:name w:val="Normal"/>
    <w:qFormat w:val="1"/>
    <w:rsid w:val="002F72E2"/>
    <w:pPr>
      <w:widowControl w:val="1"/>
      <w:suppressAutoHyphens w:val="1"/>
      <w:bidi w:val="1"/>
      <w:spacing w:after="160" w:before="0" w:line="252" w:lineRule="auto"/>
      <w:ind w:firstLine="284"/>
      <w:jc w:val="both"/>
    </w:pPr>
    <w:rPr>
      <w:rFonts w:ascii="Calibri" w:cs="Calibri" w:eastAsia="Calibri" w:hAnsi="Calibri"/>
      <w:color w:val="auto"/>
      <w:kern w:val="0"/>
      <w:sz w:val="22"/>
      <w:szCs w:val="22"/>
      <w:lang w:bidi="ar-SA" w:eastAsia="en-US"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0" w:before="240"/>
      <w:ind w:hanging="0"/>
      <w:outlineLvl w:val="0"/>
    </w:pPr>
    <w:rPr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0"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spacing w:after="60" w:before="240" w:line="240" w:lineRule="auto"/>
      <w:ind w:hanging="0"/>
      <w:jc w:val="left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uiPriority w:val="9"/>
    <w:unhideWhenUsed w:val="1"/>
    <w:qFormat w:val="1"/>
    <w:pPr>
      <w:keepNext w:val="1"/>
      <w:spacing w:after="60" w:before="240" w:line="240" w:lineRule="auto"/>
      <w:ind w:hanging="0"/>
      <w:jc w:val="left"/>
      <w:outlineLvl w:val="3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uiPriority w:val="9"/>
    <w:unhideWhenUsed w:val="1"/>
    <w:qFormat w:val="1"/>
    <w:pPr>
      <w:keepNext w:val="1"/>
      <w:keepLines w:val="1"/>
      <w:spacing w:after="0" w:before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spacing w:after="60" w:before="240" w:line="240" w:lineRule="auto"/>
      <w:ind w:hanging="0"/>
      <w:jc w:val="left"/>
      <w:outlineLvl w:val="5"/>
    </w:pPr>
    <w:rPr>
      <w:rFonts w:ascii="Times New Roman" w:cs="Times New Roman" w:eastAsia="Times New Roman" w:hAnsi="Times New Roman"/>
      <w:b w:val="1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InternetLink">
    <w:name w:val="Hyperlink"/>
    <w:basedOn w:val="DefaultParagraphFont"/>
    <w:uiPriority w:val="99"/>
    <w:unhideWhenUsed w:val="1"/>
    <w:rsid w:val="006F597B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 w:val="1"/>
    <w:rsid w:val="006F597B"/>
    <w:rPr>
      <w:b w:val="1"/>
      <w:color w:val="2f5496"/>
      <w:sz w:val="28"/>
      <w:szCs w:val="28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A520B1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A520B1"/>
    <w:rPr/>
  </w:style>
  <w:style w:type="character" w:styleId="NormalWebChar" w:customStyle="1">
    <w:name w:val="Normal (Web) Char"/>
    <w:basedOn w:val="DefaultParagraphFont"/>
    <w:link w:val="NormalWeb"/>
    <w:uiPriority w:val="99"/>
    <w:qFormat w:val="1"/>
    <w:rsid w:val="00DA3609"/>
    <w:rPr>
      <w:rFonts w:ascii="Times New Roman" w:cs="Times New Roman" w:eastAsia="Times New Roman" w:hAnsi="Times New Roman"/>
      <w:sz w:val="24"/>
      <w:szCs w:val="24"/>
    </w:rPr>
  </w:style>
  <w:style w:type="character" w:styleId="MTDisplayEquationChar" w:customStyle="1">
    <w:name w:val="MTDisplayEquation Char"/>
    <w:basedOn w:val="NormalWebChar"/>
    <w:link w:val="MTDisplayEquation"/>
    <w:qFormat w:val="1"/>
    <w:rsid w:val="00DA3609"/>
    <w:rPr>
      <w:rFonts w:ascii="Times New Roman" w:cs="IRANSansX" w:eastAsia="Times New Roman" w:hAnsi="Times New Roman"/>
      <w:sz w:val="24"/>
      <w:szCs w:val="24"/>
      <w:lang w:bidi="fa-IR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qFormat w:val="1"/>
    <w:rsid w:val="009B4217"/>
    <w:rPr>
      <w:color w:val="605e5c"/>
      <w:shd w:fill="e1dfdd" w:val="clear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Title">
    <w:name w:val="Title"/>
    <w:basedOn w:val="Normal"/>
    <w:next w:val="Normal"/>
    <w:uiPriority w:val="10"/>
    <w:qFormat w:val="1"/>
    <w:pPr>
      <w:spacing w:after="0" w:before="0" w:line="240" w:lineRule="auto"/>
      <w:ind w:hanging="0"/>
      <w:jc w:val="left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Contents1">
    <w:name w:val="TOC 1"/>
    <w:basedOn w:val="Normal"/>
    <w:next w:val="Normal"/>
    <w:autoRedefine w:val="1"/>
    <w:uiPriority w:val="39"/>
    <w:unhideWhenUsed w:val="1"/>
    <w:rsid w:val="00B84213"/>
    <w:pPr>
      <w:tabs>
        <w:tab w:val="clear" w:pos="720"/>
        <w:tab w:val="right" w:leader="none" w:pos="9350"/>
      </w:tabs>
      <w:bidi w:val="0"/>
      <w:spacing w:after="100" w:before="0"/>
    </w:pPr>
    <w:rPr/>
  </w:style>
  <w:style w:type="paragraph" w:styleId="Contents5">
    <w:name w:val="TOC 5"/>
    <w:basedOn w:val="Normal"/>
    <w:next w:val="Normal"/>
    <w:autoRedefine w:val="1"/>
    <w:uiPriority w:val="39"/>
    <w:unhideWhenUsed w:val="1"/>
    <w:rsid w:val="006F597B"/>
    <w:pPr>
      <w:spacing w:after="100" w:before="0"/>
      <w:ind w:left="880" w:firstLine="284"/>
    </w:pPr>
    <w:rPr/>
  </w:style>
  <w:style w:type="paragraph" w:styleId="Contents2">
    <w:name w:val="TOC 2"/>
    <w:basedOn w:val="Normal"/>
    <w:next w:val="Normal"/>
    <w:autoRedefine w:val="1"/>
    <w:uiPriority w:val="39"/>
    <w:unhideWhenUsed w:val="1"/>
    <w:rsid w:val="006F597B"/>
    <w:pPr>
      <w:spacing w:after="100" w:before="0"/>
      <w:ind w:left="220" w:firstLine="284"/>
    </w:pPr>
    <w:rPr/>
  </w:style>
  <w:style w:type="paragraph" w:styleId="ListParagraph">
    <w:name w:val="List Paragraph"/>
    <w:basedOn w:val="Normal"/>
    <w:uiPriority w:val="34"/>
    <w:qFormat w:val="1"/>
    <w:rsid w:val="006F597B"/>
    <w:pPr>
      <w:spacing w:after="160" w:before="0"/>
      <w:ind w:left="720" w:firstLine="284"/>
      <w:contextualSpacing w:val="1"/>
    </w:pPr>
    <w:rPr/>
  </w:style>
  <w:style w:type="paragraph" w:styleId="NormalWeb">
    <w:name w:val="Normal (Web)"/>
    <w:basedOn w:val="Normal"/>
    <w:link w:val="NormalWebChar"/>
    <w:uiPriority w:val="99"/>
    <w:unhideWhenUsed w:val="1"/>
    <w:qFormat w:val="1"/>
    <w:rsid w:val="002F72E2"/>
    <w:pPr>
      <w:bidi w:val="0"/>
      <w:spacing w:afterAutospacing="1" w:beforeAutospacing="1" w:line="240" w:lineRule="auto"/>
      <w:ind w:hanging="0"/>
      <w:jc w:val="left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A520B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A520B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MTDisplayEquation" w:customStyle="1">
    <w:name w:val="MTDisplayEquation"/>
    <w:basedOn w:val="NormalWeb"/>
    <w:next w:val="Normal"/>
    <w:link w:val="MTDisplayEquationChar"/>
    <w:qFormat w:val="1"/>
    <w:rsid w:val="00DA3609"/>
    <w:pPr>
      <w:tabs>
        <w:tab w:val="clear" w:pos="720"/>
        <w:tab w:val="center" w:leader="none" w:pos="4720"/>
        <w:tab w:val="right" w:leader="none" w:pos="9440"/>
      </w:tabs>
      <w:bidi w:val="1"/>
      <w:spacing w:after="0" w:afterAutospacing="0" w:before="0" w:beforeAutospacing="0"/>
      <w:jc w:val="both"/>
      <w:textAlignment w:val="baseline"/>
    </w:pPr>
    <w:rPr>
      <w:rFonts w:cs="IRANSansX"/>
      <w:lang w:bidi="fa-IR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PreformattedText">
    <w:name w:val="Preformatted Text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zirmatn-regular.ttf"/><Relationship Id="rId2" Type="http://schemas.openxmlformats.org/officeDocument/2006/relationships/font" Target="fonts/Vazirmat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/7nVynTMBzv2UMdzRdSGxUmxNnw==">AMUW2mXznEM3Mw2sHzMM3qvoqOzG3YOfmINzLVIohNrkEUfmGY8/rqGgSLzRGs4iZtUWJ2jpDNItP+C/RhVas+dQuqB12JVzhCP9ZU5ljSMJb5FBuXra0Vc=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2022-02-25T22:41:00Z</dcterms:created>
  <dc:creator>mohamads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