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9DB02" w14:textId="77777777" w:rsidR="003E3C0D" w:rsidRPr="003E3C0D" w:rsidRDefault="003E3C0D" w:rsidP="003E3C0D">
      <w:r w:rsidRPr="003E3C0D">
        <w:t>UNIVERSITY OF HERTFORDSHIRE</w:t>
      </w:r>
      <w:r w:rsidRPr="003E3C0D">
        <w:br/>
        <w:t>School of Physics, Engineering and Computer Science</w:t>
      </w:r>
    </w:p>
    <w:p w14:paraId="0693AF20" w14:textId="77777777" w:rsidR="003E3C0D" w:rsidRPr="003E3C0D" w:rsidRDefault="003E3C0D" w:rsidP="003E3C0D">
      <w:r w:rsidRPr="003E3C0D">
        <w:t>MSc Artificial Intelligence and Robotics</w:t>
      </w:r>
      <w:r w:rsidRPr="003E3C0D">
        <w:br/>
        <w:t>7COM1039-0509-2024 - Advanced Computer Science Masters Project</w:t>
      </w:r>
      <w:r w:rsidRPr="003E3C0D">
        <w:br/>
        <w:t>July 14, 2025</w:t>
      </w:r>
    </w:p>
    <w:p w14:paraId="6AB21878" w14:textId="77777777" w:rsidR="003E3C0D" w:rsidRPr="003E3C0D" w:rsidRDefault="003E3C0D" w:rsidP="003E3C0D">
      <w:r w:rsidRPr="003E3C0D">
        <w:t xml:space="preserve">LLM-Guided Multi-Agent-Robot Navigation Using A* and Sensor-Based Control for Obstacle Avoidance in </w:t>
      </w:r>
      <w:proofErr w:type="spellStart"/>
      <w:r w:rsidRPr="003E3C0D">
        <w:t>CoppeliaSim</w:t>
      </w:r>
      <w:proofErr w:type="spellEnd"/>
    </w:p>
    <w:p w14:paraId="4D619620" w14:textId="77777777" w:rsidR="003E3C0D" w:rsidRPr="003E3C0D" w:rsidRDefault="003E3C0D" w:rsidP="003E3C0D">
      <w:r w:rsidRPr="003E3C0D">
        <w:t>Name: Mohamad Dirani</w:t>
      </w:r>
      <w:r w:rsidRPr="003E3C0D">
        <w:br/>
        <w:t>Student ID: 23074344</w:t>
      </w:r>
      <w:r w:rsidRPr="003E3C0D">
        <w:br/>
        <w:t xml:space="preserve">Supervisor: Grigorios </w:t>
      </w:r>
      <w:proofErr w:type="spellStart"/>
      <w:r w:rsidRPr="003E3C0D">
        <w:t>Skaltsas</w:t>
      </w:r>
      <w:proofErr w:type="spellEnd"/>
    </w:p>
    <w:p w14:paraId="33C91DFF" w14:textId="77777777" w:rsidR="003E3C0D" w:rsidRPr="003E3C0D" w:rsidRDefault="003E3C0D" w:rsidP="003E3C0D">
      <w:pPr>
        <w:numPr>
          <w:ilvl w:val="0"/>
          <w:numId w:val="1"/>
        </w:numPr>
      </w:pPr>
      <w:r w:rsidRPr="003E3C0D">
        <w:t>Introduction and Overview</w:t>
      </w:r>
    </w:p>
    <w:p w14:paraId="45908758" w14:textId="77777777" w:rsidR="003E3C0D" w:rsidRPr="003E3C0D" w:rsidRDefault="003E3C0D" w:rsidP="003E3C0D">
      <w:r w:rsidRPr="003E3C0D">
        <w:t>1.1 Background and Motivation</w:t>
      </w:r>
      <w:r w:rsidRPr="003E3C0D">
        <w:br/>
      </w:r>
      <w:proofErr w:type="gramStart"/>
      <w:r w:rsidRPr="003E3C0D">
        <w:t>Multi-robot</w:t>
      </w:r>
      <w:proofErr w:type="gramEnd"/>
      <w:r w:rsidRPr="003E3C0D">
        <w:t xml:space="preserve"> systems play an essential role in logistics, service robotics, and intelligent automation. The navigation problem—how agents move from one point to another without conflict or collision—is foundational. Classical algorithms like A* offer reliable planning over known maps (Candra et al., 2020), while real-time sensors ensure reactive navigation (Gourley &amp; Trivedi, 1994).</w:t>
      </w:r>
    </w:p>
    <w:p w14:paraId="54A50E4A" w14:textId="77777777" w:rsidR="003E3C0D" w:rsidRPr="003E3C0D" w:rsidRDefault="003E3C0D" w:rsidP="003E3C0D">
      <w:r w:rsidRPr="003E3C0D">
        <w:t>Recently, Large Language Models (LLMs) such as GPT-4 have emerged as tools for enhancing human-robot interaction. These models can interpret natural language and generate structured outputs, creating novel interfaces for controlling multi-agent systems. However, integrating LLMs into robotics introduces questions of ambiguity handling, decision reliability, and responsiveness under uncertainty (Agashe et al., 2023).</w:t>
      </w:r>
    </w:p>
    <w:p w14:paraId="5B22061F" w14:textId="77777777" w:rsidR="003E3C0D" w:rsidRPr="003E3C0D" w:rsidRDefault="003E3C0D" w:rsidP="003E3C0D">
      <w:r w:rsidRPr="003E3C0D">
        <w:t>This project explores the fusion of A* path planning, directional sensor-based avoidance, and GPT-4-driven natural language commands for collaborative robot navigation.</w:t>
      </w:r>
    </w:p>
    <w:p w14:paraId="4351B9EA" w14:textId="77777777" w:rsidR="003E3C0D" w:rsidRPr="003E3C0D" w:rsidRDefault="003E3C0D" w:rsidP="003E3C0D">
      <w:r w:rsidRPr="003E3C0D">
        <w:t>1.2 Research Questions and Hypotheses</w:t>
      </w:r>
    </w:p>
    <w:p w14:paraId="31561A01" w14:textId="77777777" w:rsidR="003E3C0D" w:rsidRPr="003E3C0D" w:rsidRDefault="003E3C0D" w:rsidP="003E3C0D">
      <w:r w:rsidRPr="003E3C0D">
        <w:t>Main Research Hypothesis:</w:t>
      </w:r>
      <w:r w:rsidRPr="003E3C0D">
        <w:br/>
        <w:t>Dynamic obstacles and ambiguous LLM inputs increase task time and coordination conflicts in multi-agent navigation systems.</w:t>
      </w:r>
    </w:p>
    <w:p w14:paraId="4F306397" w14:textId="77777777" w:rsidR="003E3C0D" w:rsidRPr="003E3C0D" w:rsidRDefault="003E3C0D" w:rsidP="003E3C0D">
      <w:r w:rsidRPr="003E3C0D">
        <w:t>Sub-Hypotheses:</w:t>
      </w:r>
      <w:r w:rsidRPr="003E3C0D">
        <w:br/>
        <w:t>H1: Coordination conflicts increase with LLM-induced latency compared to deterministic GUI input.</w:t>
      </w:r>
      <w:r w:rsidRPr="003E3C0D">
        <w:br/>
        <w:t>H2: LLM ambiguity results in lower goal assignment accuracy versus scripted instructions.</w:t>
      </w:r>
      <w:r w:rsidRPr="003E3C0D">
        <w:br/>
      </w:r>
      <w:r w:rsidRPr="003E3C0D">
        <w:lastRenderedPageBreak/>
        <w:t>H3: Reactive sidestepping strategies reduce path optimality under narrow obstacle conditions.</w:t>
      </w:r>
    </w:p>
    <w:p w14:paraId="0E697FC9" w14:textId="77777777" w:rsidR="003E3C0D" w:rsidRPr="003E3C0D" w:rsidRDefault="003E3C0D" w:rsidP="00E83C1C">
      <w:r w:rsidRPr="003E3C0D">
        <w:t>These hypotheses derive from ongoing debates in human-robot trust calibration (Rizk et al., 2023), multi-agent planning uncertainty (Chen et al., 2023), and LLM behavior evaluation under safety-critical systems (Li et al., 2025).</w:t>
      </w:r>
    </w:p>
    <w:p w14:paraId="0057F307" w14:textId="77777777" w:rsidR="003E3C0D" w:rsidRPr="003E3C0D" w:rsidRDefault="003E3C0D" w:rsidP="003E3C0D">
      <w:r w:rsidRPr="003E3C0D">
        <w:t>1.3 Literature Review</w:t>
      </w:r>
    </w:p>
    <w:p w14:paraId="4912FF13" w14:textId="77777777" w:rsidR="003E3C0D" w:rsidRPr="003E3C0D" w:rsidRDefault="003E3C0D" w:rsidP="003E3C0D">
      <w:r w:rsidRPr="003E3C0D">
        <w:t>This section synthesizes prior work across four domains: obstacle avoidance, multi-agent coordination, LLM integration in robotics, and simulator benchmarking.</w:t>
      </w:r>
    </w:p>
    <w:p w14:paraId="78D06A32" w14:textId="77777777" w:rsidR="003E3C0D" w:rsidRPr="003E3C0D" w:rsidRDefault="003E3C0D" w:rsidP="003E3C0D">
      <w:r w:rsidRPr="003E3C0D">
        <w:t>Obstacle Avoidance:</w:t>
      </w:r>
      <w:r w:rsidRPr="003E3C0D">
        <w:br/>
        <w:t xml:space="preserve">Gourley and Trivedi (1994) presented sensor-based reactive behaviors for mobile robots, emphasizing local perception. My system extends this by using directional sensors in </w:t>
      </w:r>
      <w:proofErr w:type="spellStart"/>
      <w:r w:rsidRPr="003E3C0D">
        <w:t>CoppeliaSim</w:t>
      </w:r>
      <w:proofErr w:type="spellEnd"/>
      <w:r w:rsidRPr="003E3C0D">
        <w:t xml:space="preserve"> and dynamic avoidance loops.</w:t>
      </w:r>
    </w:p>
    <w:p w14:paraId="6E86F6C6" w14:textId="77777777" w:rsidR="003E3C0D" w:rsidRPr="003E3C0D" w:rsidRDefault="003E3C0D" w:rsidP="003E3C0D">
      <w:r w:rsidRPr="003E3C0D">
        <w:t>Path Planning:</w:t>
      </w:r>
      <w:r w:rsidRPr="003E3C0D">
        <w:br/>
        <w:t>Candra et al. (2020) compared A* and Dijkstra, supporting A*’s computational efficiency in structured grids. This reinforces its use for global path generation in our modular planner.</w:t>
      </w:r>
    </w:p>
    <w:p w14:paraId="4AB5F873" w14:textId="77777777" w:rsidR="003E3C0D" w:rsidRPr="003E3C0D" w:rsidRDefault="003E3C0D" w:rsidP="003E3C0D">
      <w:r w:rsidRPr="003E3C0D">
        <w:t>Multi-Agent Coordination:</w:t>
      </w:r>
      <w:r w:rsidRPr="003E3C0D">
        <w:br/>
      </w:r>
      <w:proofErr w:type="spellStart"/>
      <w:r w:rsidRPr="003E3C0D">
        <w:t>Längle</w:t>
      </w:r>
      <w:proofErr w:type="spellEnd"/>
      <w:r w:rsidRPr="003E3C0D">
        <w:t xml:space="preserve"> and </w:t>
      </w:r>
      <w:proofErr w:type="spellStart"/>
      <w:r w:rsidRPr="003E3C0D">
        <w:t>Wörn</w:t>
      </w:r>
      <w:proofErr w:type="spellEnd"/>
      <w:r w:rsidRPr="003E3C0D">
        <w:t xml:space="preserve"> (2001) explored agent negotiation in human-robot teams, while Parisotto et al. (2017) introduced memory-augmented navigation through Neural SLAM. Neither explicitly addressed LLM-induced uncertainty, which my system tests through human-in-the-loop interruptions.</w:t>
      </w:r>
    </w:p>
    <w:p w14:paraId="42092A9F" w14:textId="77777777" w:rsidR="003E3C0D" w:rsidRPr="003E3C0D" w:rsidRDefault="003E3C0D" w:rsidP="003E3C0D">
      <w:r w:rsidRPr="003E3C0D">
        <w:t>LLM Use in Robotics:</w:t>
      </w:r>
      <w:r w:rsidRPr="003E3C0D">
        <w:br/>
        <w:t>Agashe et al. (2023) benchmarked GPT-4’s coordination ability, finding performance gaps in joint planning and ambiguity resolution. Mu et al. (2023) proposed Knowledge Graph-enhanced prompts, showing parsing gains. I build on these by analyzing GPT-4’s command latency and ambiguity effects.</w:t>
      </w:r>
    </w:p>
    <w:p w14:paraId="74B4DD3E" w14:textId="77777777" w:rsidR="003E3C0D" w:rsidRPr="003E3C0D" w:rsidRDefault="003E3C0D" w:rsidP="003E3C0D">
      <w:r w:rsidRPr="003E3C0D">
        <w:t>Simulator Validation:</w:t>
      </w:r>
      <w:r w:rsidRPr="003E3C0D">
        <w:br/>
        <w:t xml:space="preserve">Farley et al. (2022) compared simulators, validating </w:t>
      </w:r>
      <w:proofErr w:type="spellStart"/>
      <w:r w:rsidRPr="003E3C0D">
        <w:t>CoppeliaSim’s</w:t>
      </w:r>
      <w:proofErr w:type="spellEnd"/>
      <w:r w:rsidRPr="003E3C0D">
        <w:t xml:space="preserve"> responsiveness and modularity. My work extends its application to LLM-in-the-loop experiments.</w:t>
      </w:r>
    </w:p>
    <w:p w14:paraId="5998784D" w14:textId="77777777" w:rsidR="003E3C0D" w:rsidRPr="003E3C0D" w:rsidRDefault="003E3C0D" w:rsidP="003E3C0D">
      <w:r w:rsidRPr="003E3C0D">
        <w:t>Kinematics:</w:t>
      </w:r>
      <w:r w:rsidRPr="003E3C0D">
        <w:br/>
        <w:t xml:space="preserve">The KUKA (2020) model of </w:t>
      </w:r>
      <w:proofErr w:type="spellStart"/>
      <w:r w:rsidRPr="003E3C0D">
        <w:t>Mecanum</w:t>
      </w:r>
      <w:proofErr w:type="spellEnd"/>
      <w:r w:rsidRPr="003E3C0D">
        <w:t xml:space="preserve"> wheels addresses kinematic friction and control accuracy, validating my implementation of grid-to-wheel velocity mapping.</w:t>
      </w:r>
    </w:p>
    <w:p w14:paraId="494C07A6" w14:textId="77777777" w:rsidR="003E3C0D" w:rsidRPr="003E3C0D" w:rsidRDefault="003E3C0D" w:rsidP="003E3C0D">
      <w:r w:rsidRPr="003E3C0D">
        <w:t>Research Gap:</w:t>
      </w:r>
      <w:r w:rsidRPr="003E3C0D">
        <w:br/>
        <w:t xml:space="preserve">Current literature lacks rigorous benchmarks for LLM-driven multi-agent coordination in </w:t>
      </w:r>
      <w:r w:rsidRPr="003E3C0D">
        <w:lastRenderedPageBreak/>
        <w:t>physical or simulated spaces. No prior studies combine reactive obstacle logic, goal delegation, and ambiguity testing under varying obstacle density.</w:t>
      </w:r>
    </w:p>
    <w:p w14:paraId="04CE57CE" w14:textId="77777777" w:rsidR="003E3C0D" w:rsidRPr="003E3C0D" w:rsidRDefault="003E3C0D" w:rsidP="003E3C0D">
      <w:r w:rsidRPr="003E3C0D">
        <w:t>1.4 Methodology</w:t>
      </w:r>
    </w:p>
    <w:p w14:paraId="7B0B2DE8" w14:textId="77777777" w:rsidR="003E3C0D" w:rsidRPr="003E3C0D" w:rsidRDefault="003E3C0D" w:rsidP="003E3C0D">
      <w:r w:rsidRPr="003E3C0D">
        <w:t>Architecture Overview:</w:t>
      </w:r>
      <w:r w:rsidRPr="003E3C0D">
        <w:br/>
        <w:t xml:space="preserve">The project uses a modular Python framework connected via </w:t>
      </w:r>
      <w:proofErr w:type="spellStart"/>
      <w:r w:rsidRPr="003E3C0D">
        <w:t>ZeroMQ</w:t>
      </w:r>
      <w:proofErr w:type="spellEnd"/>
      <w:r w:rsidRPr="003E3C0D">
        <w:t xml:space="preserve"> to </w:t>
      </w:r>
      <w:proofErr w:type="spellStart"/>
      <w:r w:rsidRPr="003E3C0D">
        <w:t>CoppeliaSim</w:t>
      </w:r>
      <w:proofErr w:type="spellEnd"/>
      <w:r w:rsidRPr="003E3C0D">
        <w:t>. Robots use four directional SICK S300 sensors and execute A*-derived paths with collision avoidance.</w:t>
      </w:r>
    </w:p>
    <w:p w14:paraId="76ED26B2" w14:textId="77777777" w:rsidR="003E3C0D" w:rsidRPr="003E3C0D" w:rsidRDefault="003E3C0D" w:rsidP="003E3C0D">
      <w:r w:rsidRPr="003E3C0D">
        <w:t>Evaluation Design:</w:t>
      </w:r>
      <w:r w:rsidRPr="003E3C0D">
        <w:br/>
        <w:t>Variables:</w:t>
      </w:r>
    </w:p>
    <w:p w14:paraId="02F27FF7" w14:textId="77777777" w:rsidR="003E3C0D" w:rsidRPr="003E3C0D" w:rsidRDefault="003E3C0D" w:rsidP="003E3C0D">
      <w:pPr>
        <w:numPr>
          <w:ilvl w:val="0"/>
          <w:numId w:val="2"/>
        </w:numPr>
      </w:pPr>
      <w:r w:rsidRPr="003E3C0D">
        <w:t>Independent: Command interface (LLM vs. scripted), obstacle density (none, static, dynamic), robot count.</w:t>
      </w:r>
    </w:p>
    <w:p w14:paraId="2C23DF9A" w14:textId="77777777" w:rsidR="003E3C0D" w:rsidRPr="003E3C0D" w:rsidRDefault="003E3C0D" w:rsidP="003E3C0D">
      <w:pPr>
        <w:numPr>
          <w:ilvl w:val="0"/>
          <w:numId w:val="2"/>
        </w:numPr>
      </w:pPr>
      <w:r w:rsidRPr="003E3C0D">
        <w:t>Dependent: Goal success rate, path optimality, response latency, collision count.</w:t>
      </w:r>
    </w:p>
    <w:p w14:paraId="7745EB9D" w14:textId="77777777" w:rsidR="003E3C0D" w:rsidRPr="003E3C0D" w:rsidRDefault="003E3C0D" w:rsidP="003E3C0D">
      <w:r w:rsidRPr="003E3C0D">
        <w:t>Control Groups:</w:t>
      </w:r>
      <w:r w:rsidRPr="003E3C0D">
        <w:br/>
        <w:t>Baseline trials use static goal input via GUI. LLM-based trials introduce natural language at runtime. Each experiment is repeated with n=30 trials for statistical relevance.</w:t>
      </w:r>
    </w:p>
    <w:p w14:paraId="506CE09E" w14:textId="77777777" w:rsidR="003E3C0D" w:rsidRPr="003E3C0D" w:rsidRDefault="003E3C0D" w:rsidP="003E3C0D">
      <w:r w:rsidRPr="003E3C0D">
        <w:t>Metrics:</w:t>
      </w:r>
    </w:p>
    <w:p w14:paraId="7BF1ED87" w14:textId="77777777" w:rsidR="003E3C0D" w:rsidRPr="003E3C0D" w:rsidRDefault="003E3C0D" w:rsidP="003E3C0D">
      <w:pPr>
        <w:numPr>
          <w:ilvl w:val="0"/>
          <w:numId w:val="3"/>
        </w:numPr>
      </w:pPr>
      <w:r w:rsidRPr="003E3C0D">
        <w:t>Task Completion Time (mean ± std. dev.)</w:t>
      </w:r>
    </w:p>
    <w:p w14:paraId="0B3255F9" w14:textId="77777777" w:rsidR="003E3C0D" w:rsidRPr="003E3C0D" w:rsidRDefault="003E3C0D" w:rsidP="003E3C0D">
      <w:pPr>
        <w:numPr>
          <w:ilvl w:val="0"/>
          <w:numId w:val="3"/>
        </w:numPr>
      </w:pPr>
      <w:r w:rsidRPr="003E3C0D">
        <w:t>Goal Accuracy (Euclidean distance to target)</w:t>
      </w:r>
    </w:p>
    <w:p w14:paraId="2518E3BC" w14:textId="77777777" w:rsidR="003E3C0D" w:rsidRPr="003E3C0D" w:rsidRDefault="003E3C0D" w:rsidP="003E3C0D">
      <w:pPr>
        <w:numPr>
          <w:ilvl w:val="0"/>
          <w:numId w:val="3"/>
        </w:numPr>
      </w:pPr>
      <w:r w:rsidRPr="003E3C0D">
        <w:t>LLM Response Latency (sec)</w:t>
      </w:r>
    </w:p>
    <w:p w14:paraId="46E57891" w14:textId="77777777" w:rsidR="003E3C0D" w:rsidRPr="003E3C0D" w:rsidRDefault="003E3C0D" w:rsidP="003E3C0D">
      <w:pPr>
        <w:numPr>
          <w:ilvl w:val="0"/>
          <w:numId w:val="3"/>
        </w:numPr>
      </w:pPr>
      <w:r w:rsidRPr="003E3C0D">
        <w:t>Coordination Success Rate (shared path resolution)</w:t>
      </w:r>
    </w:p>
    <w:p w14:paraId="6C4F2146" w14:textId="77777777" w:rsidR="003E3C0D" w:rsidRPr="003E3C0D" w:rsidRDefault="003E3C0D" w:rsidP="003E3C0D">
      <w:pPr>
        <w:numPr>
          <w:ilvl w:val="0"/>
          <w:numId w:val="3"/>
        </w:numPr>
      </w:pPr>
      <w:r w:rsidRPr="003E3C0D">
        <w:t>LLM Parsing Error Rate (% malformed commands)</w:t>
      </w:r>
    </w:p>
    <w:p w14:paraId="32BC6906" w14:textId="77777777" w:rsidR="003E3C0D" w:rsidRPr="003E3C0D" w:rsidRDefault="003E3C0D" w:rsidP="003E3C0D">
      <w:r w:rsidRPr="003E3C0D">
        <w:t>1.5 Project Artefact</w:t>
      </w:r>
    </w:p>
    <w:p w14:paraId="0115E8EB" w14:textId="77777777" w:rsidR="003E3C0D" w:rsidRPr="003E3C0D" w:rsidRDefault="003E3C0D" w:rsidP="003E3C0D">
      <w:r w:rsidRPr="003E3C0D">
        <w:t xml:space="preserve">The artefact is a Python-based multi-robot simulation integrated with </w:t>
      </w:r>
      <w:proofErr w:type="spellStart"/>
      <w:r w:rsidRPr="003E3C0D">
        <w:t>CoppeliaSim</w:t>
      </w:r>
      <w:proofErr w:type="spellEnd"/>
      <w:r w:rsidRPr="003E3C0D">
        <w:t>. Key modules include:</w:t>
      </w:r>
    </w:p>
    <w:p w14:paraId="40953BC3" w14:textId="77777777" w:rsidR="003E3C0D" w:rsidRPr="003E3C0D" w:rsidRDefault="003E3C0D" w:rsidP="003E3C0D">
      <w:pPr>
        <w:numPr>
          <w:ilvl w:val="0"/>
          <w:numId w:val="4"/>
        </w:numPr>
      </w:pPr>
      <w:r w:rsidRPr="003E3C0D">
        <w:t>main.py, run.py: Simulation loop and launcher</w:t>
      </w:r>
    </w:p>
    <w:p w14:paraId="3822911E" w14:textId="77777777" w:rsidR="003E3C0D" w:rsidRPr="003E3C0D" w:rsidRDefault="003E3C0D" w:rsidP="003E3C0D">
      <w:pPr>
        <w:numPr>
          <w:ilvl w:val="0"/>
          <w:numId w:val="4"/>
        </w:numPr>
      </w:pPr>
      <w:r w:rsidRPr="003E3C0D">
        <w:t>LLM.py: GPT-4 input handler and goal parser</w:t>
      </w:r>
    </w:p>
    <w:p w14:paraId="2125F2B5" w14:textId="77777777" w:rsidR="003E3C0D" w:rsidRPr="003E3C0D" w:rsidRDefault="003E3C0D" w:rsidP="003E3C0D">
      <w:pPr>
        <w:numPr>
          <w:ilvl w:val="0"/>
          <w:numId w:val="4"/>
        </w:numPr>
      </w:pPr>
      <w:r w:rsidRPr="003E3C0D">
        <w:t>astar.py, map_builder.py, astar_env.py: Path planning</w:t>
      </w:r>
    </w:p>
    <w:p w14:paraId="47DCD62E" w14:textId="77777777" w:rsidR="003E3C0D" w:rsidRPr="003E3C0D" w:rsidRDefault="003E3C0D" w:rsidP="003E3C0D">
      <w:pPr>
        <w:numPr>
          <w:ilvl w:val="0"/>
          <w:numId w:val="4"/>
        </w:numPr>
      </w:pPr>
      <w:r w:rsidRPr="003E3C0D">
        <w:t>robot_controller.py, robot_motion.py: Execution logic</w:t>
      </w:r>
    </w:p>
    <w:p w14:paraId="7E118709" w14:textId="77777777" w:rsidR="003E3C0D" w:rsidRPr="003E3C0D" w:rsidRDefault="003E3C0D" w:rsidP="003E3C0D">
      <w:pPr>
        <w:numPr>
          <w:ilvl w:val="0"/>
          <w:numId w:val="4"/>
        </w:numPr>
      </w:pPr>
      <w:r w:rsidRPr="003E3C0D">
        <w:t>obstacle_awareness.py, sensor_fetch.py: Real-time avoidance</w:t>
      </w:r>
    </w:p>
    <w:p w14:paraId="01766CCB" w14:textId="77777777" w:rsidR="003E3C0D" w:rsidRPr="003E3C0D" w:rsidRDefault="003E3C0D" w:rsidP="003E3C0D">
      <w:pPr>
        <w:numPr>
          <w:ilvl w:val="0"/>
          <w:numId w:val="4"/>
        </w:numPr>
      </w:pPr>
      <w:r w:rsidRPr="003E3C0D">
        <w:lastRenderedPageBreak/>
        <w:t>check_nearest_robot.py: Task allocation</w:t>
      </w:r>
    </w:p>
    <w:p w14:paraId="3738596D" w14:textId="77777777" w:rsidR="003E3C0D" w:rsidRPr="003E3C0D" w:rsidRDefault="003E3C0D" w:rsidP="003E3C0D">
      <w:pPr>
        <w:numPr>
          <w:ilvl w:val="0"/>
          <w:numId w:val="4"/>
        </w:numPr>
      </w:pPr>
      <w:r w:rsidRPr="003E3C0D">
        <w:t>plotter.py, shared.py: Visualization and constants</w:t>
      </w:r>
    </w:p>
    <w:p w14:paraId="07CB6E7D" w14:textId="77777777" w:rsidR="003E3C0D" w:rsidRPr="003E3C0D" w:rsidRDefault="003E3C0D" w:rsidP="003E3C0D">
      <w:r w:rsidRPr="003E3C0D">
        <w:t>1.6 Tools and Techniques</w:t>
      </w:r>
    </w:p>
    <w:p w14:paraId="225A5FB8" w14:textId="77777777" w:rsidR="003E3C0D" w:rsidRPr="003E3C0D" w:rsidRDefault="003E3C0D" w:rsidP="003E3C0D">
      <w:pPr>
        <w:numPr>
          <w:ilvl w:val="0"/>
          <w:numId w:val="5"/>
        </w:numPr>
      </w:pPr>
      <w:r w:rsidRPr="003E3C0D">
        <w:t xml:space="preserve">Simulation: </w:t>
      </w:r>
      <w:proofErr w:type="spellStart"/>
      <w:r w:rsidRPr="003E3C0D">
        <w:t>CoppeliaSim</w:t>
      </w:r>
      <w:proofErr w:type="spellEnd"/>
    </w:p>
    <w:p w14:paraId="0016D310" w14:textId="77777777" w:rsidR="003E3C0D" w:rsidRPr="003E3C0D" w:rsidRDefault="003E3C0D" w:rsidP="003E3C0D">
      <w:pPr>
        <w:numPr>
          <w:ilvl w:val="0"/>
          <w:numId w:val="5"/>
        </w:numPr>
      </w:pPr>
      <w:r w:rsidRPr="003E3C0D">
        <w:t>Language Models: GPT-4 (OpenAI API)</w:t>
      </w:r>
    </w:p>
    <w:p w14:paraId="06ABCFA7" w14:textId="77777777" w:rsidR="003E3C0D" w:rsidRPr="003E3C0D" w:rsidRDefault="003E3C0D" w:rsidP="003E3C0D">
      <w:pPr>
        <w:numPr>
          <w:ilvl w:val="0"/>
          <w:numId w:val="5"/>
        </w:numPr>
      </w:pPr>
      <w:r w:rsidRPr="003E3C0D">
        <w:t>Programming: Python (</w:t>
      </w:r>
      <w:proofErr w:type="spellStart"/>
      <w:r w:rsidRPr="003E3C0D">
        <w:t>asyncio</w:t>
      </w:r>
      <w:proofErr w:type="spellEnd"/>
      <w:r w:rsidRPr="003E3C0D">
        <w:t xml:space="preserve">, </w:t>
      </w:r>
      <w:proofErr w:type="spellStart"/>
      <w:r w:rsidRPr="003E3C0D">
        <w:t>speech_recognition</w:t>
      </w:r>
      <w:proofErr w:type="spellEnd"/>
      <w:r w:rsidRPr="003E3C0D">
        <w:t>)</w:t>
      </w:r>
    </w:p>
    <w:p w14:paraId="0849EE0C" w14:textId="77777777" w:rsidR="003E3C0D" w:rsidRPr="003E3C0D" w:rsidRDefault="003E3C0D" w:rsidP="003E3C0D">
      <w:pPr>
        <w:numPr>
          <w:ilvl w:val="0"/>
          <w:numId w:val="5"/>
        </w:numPr>
      </w:pPr>
      <w:r w:rsidRPr="003E3C0D">
        <w:t xml:space="preserve">Communication: </w:t>
      </w:r>
      <w:proofErr w:type="spellStart"/>
      <w:r w:rsidRPr="003E3C0D">
        <w:t>ZeroMQ</w:t>
      </w:r>
      <w:proofErr w:type="spellEnd"/>
    </w:p>
    <w:p w14:paraId="173E0238" w14:textId="77777777" w:rsidR="003E3C0D" w:rsidRPr="003E3C0D" w:rsidRDefault="003E3C0D" w:rsidP="003E3C0D">
      <w:pPr>
        <w:numPr>
          <w:ilvl w:val="0"/>
          <w:numId w:val="5"/>
        </w:numPr>
      </w:pPr>
      <w:r w:rsidRPr="003E3C0D">
        <w:t>Planning: A* with occupancy grid updates</w:t>
      </w:r>
    </w:p>
    <w:p w14:paraId="40E7E70B" w14:textId="77777777" w:rsidR="003E3C0D" w:rsidRPr="003E3C0D" w:rsidRDefault="003E3C0D" w:rsidP="003E3C0D">
      <w:pPr>
        <w:numPr>
          <w:ilvl w:val="0"/>
          <w:numId w:val="5"/>
        </w:numPr>
      </w:pPr>
      <w:r w:rsidRPr="003E3C0D">
        <w:t>Sensor Logic: Directional collision detection via ray sensors</w:t>
      </w:r>
    </w:p>
    <w:p w14:paraId="1B976A55" w14:textId="77777777" w:rsidR="003E3C0D" w:rsidRPr="003E3C0D" w:rsidRDefault="003E3C0D" w:rsidP="003E3C0D">
      <w:r w:rsidRPr="003E3C0D">
        <w:t>1.7 Deliverables</w:t>
      </w:r>
    </w:p>
    <w:p w14:paraId="1AD6FE45" w14:textId="77777777" w:rsidR="003E3C0D" w:rsidRPr="003E3C0D" w:rsidRDefault="003E3C0D" w:rsidP="003E3C0D">
      <w:pPr>
        <w:numPr>
          <w:ilvl w:val="0"/>
          <w:numId w:val="6"/>
        </w:numPr>
      </w:pPr>
      <w:r w:rsidRPr="003E3C0D">
        <w:t>Full codebase (public GitHub repository)</w:t>
      </w:r>
    </w:p>
    <w:p w14:paraId="44E56A2B" w14:textId="77777777" w:rsidR="003E3C0D" w:rsidRPr="003E3C0D" w:rsidRDefault="003E3C0D" w:rsidP="003E3C0D">
      <w:pPr>
        <w:numPr>
          <w:ilvl w:val="0"/>
          <w:numId w:val="6"/>
        </w:numPr>
      </w:pPr>
      <w:r w:rsidRPr="003E3C0D">
        <w:t>Annotated simulation visuals</w:t>
      </w:r>
    </w:p>
    <w:p w14:paraId="3026C9F1" w14:textId="77777777" w:rsidR="003E3C0D" w:rsidRPr="003E3C0D" w:rsidRDefault="003E3C0D" w:rsidP="003E3C0D">
      <w:pPr>
        <w:numPr>
          <w:ilvl w:val="0"/>
          <w:numId w:val="6"/>
        </w:numPr>
      </w:pPr>
      <w:r w:rsidRPr="003E3C0D">
        <w:t>Comparative logs (GUI vs. LLM assignment)</w:t>
      </w:r>
    </w:p>
    <w:p w14:paraId="5B1DDF9E" w14:textId="77777777" w:rsidR="003E3C0D" w:rsidRPr="003E3C0D" w:rsidRDefault="003E3C0D" w:rsidP="003E3C0D">
      <w:pPr>
        <w:numPr>
          <w:ilvl w:val="0"/>
          <w:numId w:val="6"/>
        </w:numPr>
      </w:pPr>
      <w:r w:rsidRPr="003E3C0D">
        <w:t>Final report and demo video</w:t>
      </w:r>
    </w:p>
    <w:p w14:paraId="24188BAA" w14:textId="77777777" w:rsidR="003E3C0D" w:rsidRPr="003E3C0D" w:rsidRDefault="003E3C0D" w:rsidP="003E3C0D">
      <w:r w:rsidRPr="003E3C0D">
        <w:t>1.8 Ethical, Legal, and Professional Issues</w:t>
      </w:r>
    </w:p>
    <w:p w14:paraId="5CB2B560" w14:textId="77777777" w:rsidR="003E3C0D" w:rsidRPr="003E3C0D" w:rsidRDefault="003E3C0D" w:rsidP="003E3C0D">
      <w:pPr>
        <w:numPr>
          <w:ilvl w:val="0"/>
          <w:numId w:val="7"/>
        </w:numPr>
      </w:pPr>
      <w:r w:rsidRPr="003E3C0D">
        <w:t>No human data used; commands are synthetic</w:t>
      </w:r>
    </w:p>
    <w:p w14:paraId="4EE4FBB1" w14:textId="77777777" w:rsidR="003E3C0D" w:rsidRPr="003E3C0D" w:rsidRDefault="003E3C0D" w:rsidP="003E3C0D">
      <w:pPr>
        <w:numPr>
          <w:ilvl w:val="0"/>
          <w:numId w:val="7"/>
        </w:numPr>
      </w:pPr>
      <w:r w:rsidRPr="003E3C0D">
        <w:t>GPT-4 used under OpenAI’s developer terms</w:t>
      </w:r>
    </w:p>
    <w:p w14:paraId="41988AA5" w14:textId="77777777" w:rsidR="003E3C0D" w:rsidRPr="003E3C0D" w:rsidRDefault="003E3C0D" w:rsidP="003E3C0D">
      <w:pPr>
        <w:numPr>
          <w:ilvl w:val="0"/>
          <w:numId w:val="7"/>
        </w:numPr>
      </w:pPr>
      <w:r w:rsidRPr="003E3C0D">
        <w:t>Sensor feedback used for deterministic decisions</w:t>
      </w:r>
    </w:p>
    <w:p w14:paraId="140BB183" w14:textId="77777777" w:rsidR="003E3C0D" w:rsidRPr="003E3C0D" w:rsidRDefault="003E3C0D" w:rsidP="003E3C0D">
      <w:pPr>
        <w:numPr>
          <w:ilvl w:val="0"/>
          <w:numId w:val="7"/>
        </w:numPr>
      </w:pPr>
      <w:r w:rsidRPr="003E3C0D">
        <w:t>No real-time user tracking or recording</w:t>
      </w:r>
    </w:p>
    <w:p w14:paraId="1FA5B2B4" w14:textId="77777777" w:rsidR="003E3C0D" w:rsidRPr="003E3C0D" w:rsidRDefault="003E3C0D" w:rsidP="003E3C0D">
      <w:pPr>
        <w:numPr>
          <w:ilvl w:val="0"/>
          <w:numId w:val="7"/>
        </w:numPr>
      </w:pPr>
      <w:r w:rsidRPr="003E3C0D">
        <w:t>Promotes inclusive robotics through natural language access</w:t>
      </w:r>
    </w:p>
    <w:p w14:paraId="32C55B23" w14:textId="77777777" w:rsidR="003E3C0D" w:rsidRPr="003E3C0D" w:rsidRDefault="003E3C0D" w:rsidP="003E3C0D">
      <w:pPr>
        <w:numPr>
          <w:ilvl w:val="0"/>
          <w:numId w:val="8"/>
        </w:numPr>
      </w:pPr>
      <w:r w:rsidRPr="003E3C0D">
        <w:t>Progress to Date</w:t>
      </w:r>
    </w:p>
    <w:p w14:paraId="58462CF3" w14:textId="77777777" w:rsidR="003E3C0D" w:rsidRPr="003E3C0D" w:rsidRDefault="003E3C0D" w:rsidP="003E3C0D">
      <w:r w:rsidRPr="003E3C0D">
        <w:t>2.1 Work Done</w:t>
      </w:r>
    </w:p>
    <w:p w14:paraId="17373AF3" w14:textId="77777777" w:rsidR="003E3C0D" w:rsidRPr="003E3C0D" w:rsidRDefault="003E3C0D" w:rsidP="003E3C0D">
      <w:pPr>
        <w:numPr>
          <w:ilvl w:val="0"/>
          <w:numId w:val="9"/>
        </w:numPr>
      </w:pPr>
      <w:r w:rsidRPr="003E3C0D">
        <w:t xml:space="preserve">Built multi-agent environment in </w:t>
      </w:r>
      <w:proofErr w:type="spellStart"/>
      <w:r w:rsidRPr="003E3C0D">
        <w:t>CoppeliaSim</w:t>
      </w:r>
      <w:proofErr w:type="spellEnd"/>
    </w:p>
    <w:p w14:paraId="3CDD397F" w14:textId="77777777" w:rsidR="003E3C0D" w:rsidRPr="003E3C0D" w:rsidRDefault="003E3C0D" w:rsidP="003E3C0D">
      <w:pPr>
        <w:numPr>
          <w:ilvl w:val="0"/>
          <w:numId w:val="9"/>
        </w:numPr>
      </w:pPr>
      <w:r w:rsidRPr="003E3C0D">
        <w:t>Developed and debugged A* + sensor-based avoidance</w:t>
      </w:r>
    </w:p>
    <w:p w14:paraId="0DF37FFA" w14:textId="77777777" w:rsidR="003E3C0D" w:rsidRPr="003E3C0D" w:rsidRDefault="003E3C0D" w:rsidP="003E3C0D">
      <w:pPr>
        <w:numPr>
          <w:ilvl w:val="0"/>
          <w:numId w:val="9"/>
        </w:numPr>
      </w:pPr>
      <w:r w:rsidRPr="003E3C0D">
        <w:t>Integrated GPT-4 with real-time goal assignment</w:t>
      </w:r>
    </w:p>
    <w:p w14:paraId="51814E32" w14:textId="77777777" w:rsidR="003E3C0D" w:rsidRPr="003E3C0D" w:rsidRDefault="003E3C0D" w:rsidP="003E3C0D">
      <w:pPr>
        <w:numPr>
          <w:ilvl w:val="0"/>
          <w:numId w:val="9"/>
        </w:numPr>
      </w:pPr>
      <w:r w:rsidRPr="003E3C0D">
        <w:t xml:space="preserve">Calibrated </w:t>
      </w:r>
      <w:proofErr w:type="spellStart"/>
      <w:r w:rsidRPr="003E3C0D">
        <w:t>Mecanum</w:t>
      </w:r>
      <w:proofErr w:type="spellEnd"/>
      <w:r w:rsidRPr="003E3C0D">
        <w:t xml:space="preserve"> wheel dynamics for accurate velocity mapping</w:t>
      </w:r>
    </w:p>
    <w:p w14:paraId="68A1ACBA" w14:textId="77777777" w:rsidR="003E3C0D" w:rsidRPr="003E3C0D" w:rsidRDefault="003E3C0D" w:rsidP="003E3C0D">
      <w:pPr>
        <w:numPr>
          <w:ilvl w:val="0"/>
          <w:numId w:val="9"/>
        </w:numPr>
      </w:pPr>
      <w:r w:rsidRPr="003E3C0D">
        <w:lastRenderedPageBreak/>
        <w:t>Logged executed vs. planned paths in obstacle and obstacle-free settings</w:t>
      </w:r>
    </w:p>
    <w:p w14:paraId="1D6C503C" w14:textId="77777777" w:rsidR="003E3C0D" w:rsidRPr="003E3C0D" w:rsidRDefault="003E3C0D" w:rsidP="003E3C0D">
      <w:r w:rsidRPr="003E3C0D">
        <w:t>2.2 Problems Encountered</w:t>
      </w:r>
    </w:p>
    <w:p w14:paraId="5F4EE084" w14:textId="77777777" w:rsidR="003E3C0D" w:rsidRPr="003E3C0D" w:rsidRDefault="003E3C0D" w:rsidP="003E3C0D">
      <w:pPr>
        <w:numPr>
          <w:ilvl w:val="0"/>
          <w:numId w:val="10"/>
        </w:numPr>
      </w:pPr>
      <w:r w:rsidRPr="003E3C0D">
        <w:t>LLM failures under ambiguous prompts → handled by timeout/retry</w:t>
      </w:r>
    </w:p>
    <w:p w14:paraId="7008162C" w14:textId="77777777" w:rsidR="003E3C0D" w:rsidRPr="003E3C0D" w:rsidRDefault="003E3C0D" w:rsidP="003E3C0D">
      <w:pPr>
        <w:numPr>
          <w:ilvl w:val="0"/>
          <w:numId w:val="10"/>
        </w:numPr>
      </w:pPr>
      <w:r w:rsidRPr="003E3C0D">
        <w:t>Motion jitter from incorrect wheel mapping → fixed using KUKA (2020)</w:t>
      </w:r>
    </w:p>
    <w:p w14:paraId="0147773F" w14:textId="77777777" w:rsidR="003E3C0D" w:rsidRPr="003E3C0D" w:rsidRDefault="003E3C0D" w:rsidP="003E3C0D">
      <w:pPr>
        <w:numPr>
          <w:ilvl w:val="0"/>
          <w:numId w:val="10"/>
        </w:numPr>
      </w:pPr>
      <w:r w:rsidRPr="003E3C0D">
        <w:t>Sensors misaligned → fixed via manual scene tuning</w:t>
      </w:r>
    </w:p>
    <w:p w14:paraId="2DB656AC" w14:textId="77777777" w:rsidR="003E3C0D" w:rsidRPr="003E3C0D" w:rsidRDefault="003E3C0D" w:rsidP="003E3C0D">
      <w:pPr>
        <w:numPr>
          <w:ilvl w:val="0"/>
          <w:numId w:val="10"/>
        </w:numPr>
      </w:pPr>
      <w:r w:rsidRPr="003E3C0D">
        <w:t>Blocking robots → handled via dynamic sidestepping and path reallocation</w:t>
      </w:r>
    </w:p>
    <w:p w14:paraId="4727D376" w14:textId="77777777" w:rsidR="003E3C0D" w:rsidRPr="003E3C0D" w:rsidRDefault="003E3C0D" w:rsidP="003E3C0D">
      <w:pPr>
        <w:numPr>
          <w:ilvl w:val="0"/>
          <w:numId w:val="11"/>
        </w:numPr>
      </w:pPr>
      <w:r w:rsidRPr="003E3C0D">
        <w:t>Planned Work</w:t>
      </w:r>
    </w:p>
    <w:p w14:paraId="5DE82614" w14:textId="77777777" w:rsidR="003E3C0D" w:rsidRPr="003E3C0D" w:rsidRDefault="003E3C0D" w:rsidP="003E3C0D">
      <w:pPr>
        <w:numPr>
          <w:ilvl w:val="0"/>
          <w:numId w:val="12"/>
        </w:numPr>
      </w:pPr>
      <w:proofErr w:type="gramStart"/>
      <w:r w:rsidRPr="003E3C0D">
        <w:t>Introduce</w:t>
      </w:r>
      <w:proofErr w:type="gramEnd"/>
      <w:r w:rsidRPr="003E3C0D">
        <w:t xml:space="preserve"> adversarial commands and ambiguous inputs for robustness testing</w:t>
      </w:r>
    </w:p>
    <w:p w14:paraId="2E09A515" w14:textId="77777777" w:rsidR="003E3C0D" w:rsidRPr="003E3C0D" w:rsidRDefault="003E3C0D" w:rsidP="003E3C0D">
      <w:pPr>
        <w:numPr>
          <w:ilvl w:val="0"/>
          <w:numId w:val="12"/>
        </w:numPr>
      </w:pPr>
      <w:r w:rsidRPr="003E3C0D">
        <w:t>Expand to 4 robots to study task conflict and coordination breakdown</w:t>
      </w:r>
    </w:p>
    <w:p w14:paraId="430EEBF9" w14:textId="77777777" w:rsidR="003E3C0D" w:rsidRPr="003E3C0D" w:rsidRDefault="003E3C0D" w:rsidP="003E3C0D">
      <w:pPr>
        <w:numPr>
          <w:ilvl w:val="0"/>
          <w:numId w:val="12"/>
        </w:numPr>
      </w:pPr>
      <w:proofErr w:type="gramStart"/>
      <w:r w:rsidRPr="003E3C0D">
        <w:t>Introduce</w:t>
      </w:r>
      <w:proofErr w:type="gramEnd"/>
      <w:r w:rsidRPr="003E3C0D">
        <w:t xml:space="preserve"> statistical reporting via t-tests and confidence intervals</w:t>
      </w:r>
    </w:p>
    <w:p w14:paraId="2E7F8507" w14:textId="77777777" w:rsidR="003E3C0D" w:rsidRPr="003E3C0D" w:rsidRDefault="003E3C0D" w:rsidP="003E3C0D">
      <w:pPr>
        <w:numPr>
          <w:ilvl w:val="0"/>
          <w:numId w:val="12"/>
        </w:numPr>
      </w:pPr>
      <w:r w:rsidRPr="003E3C0D">
        <w:t>Measure effects of human interventions mid-task</w:t>
      </w:r>
    </w:p>
    <w:p w14:paraId="6D1F21A6" w14:textId="77777777" w:rsidR="003E3C0D" w:rsidRPr="003E3C0D" w:rsidRDefault="003E3C0D" w:rsidP="003E3C0D">
      <w:pPr>
        <w:numPr>
          <w:ilvl w:val="0"/>
          <w:numId w:val="12"/>
        </w:numPr>
      </w:pPr>
      <w:r w:rsidRPr="003E3C0D">
        <w:t>Develop fallback command strategy for LLM parsing failures</w:t>
      </w:r>
    </w:p>
    <w:p w14:paraId="5E5AE1C7" w14:textId="77777777" w:rsidR="003E3C0D" w:rsidRPr="003E3C0D" w:rsidRDefault="003E3C0D" w:rsidP="003E3C0D">
      <w:pPr>
        <w:numPr>
          <w:ilvl w:val="0"/>
          <w:numId w:val="13"/>
        </w:numPr>
      </w:pPr>
      <w:r w:rsidRPr="003E3C0D">
        <w:t>Evaluation Methods</w:t>
      </w:r>
    </w:p>
    <w:p w14:paraId="5F946E86" w14:textId="77777777" w:rsidR="003E3C0D" w:rsidRPr="003E3C0D" w:rsidRDefault="003E3C0D" w:rsidP="003E3C0D">
      <w:r w:rsidRPr="003E3C0D">
        <w:t>Each scenario will be evaluated under the following conditions:</w:t>
      </w:r>
    </w:p>
    <w:p w14:paraId="5C6105B6" w14:textId="77777777" w:rsidR="003E3C0D" w:rsidRPr="003E3C0D" w:rsidRDefault="003E3C0D" w:rsidP="003E3C0D">
      <w:pPr>
        <w:numPr>
          <w:ilvl w:val="0"/>
          <w:numId w:val="14"/>
        </w:numPr>
      </w:pPr>
      <w:r w:rsidRPr="003E3C0D">
        <w:t>LLM vs. GUI command interface</w:t>
      </w:r>
    </w:p>
    <w:p w14:paraId="1124FAB3" w14:textId="77777777" w:rsidR="003E3C0D" w:rsidRPr="003E3C0D" w:rsidRDefault="003E3C0D" w:rsidP="003E3C0D">
      <w:pPr>
        <w:numPr>
          <w:ilvl w:val="0"/>
          <w:numId w:val="14"/>
        </w:numPr>
      </w:pPr>
      <w:r w:rsidRPr="003E3C0D">
        <w:t>Dynamic vs. static obstacle layouts</w:t>
      </w:r>
    </w:p>
    <w:p w14:paraId="52B267DD" w14:textId="77777777" w:rsidR="003E3C0D" w:rsidRPr="003E3C0D" w:rsidRDefault="003E3C0D" w:rsidP="003E3C0D">
      <w:pPr>
        <w:numPr>
          <w:ilvl w:val="0"/>
          <w:numId w:val="14"/>
        </w:numPr>
      </w:pPr>
      <w:r w:rsidRPr="003E3C0D">
        <w:t>2 vs. 4 robots</w:t>
      </w:r>
    </w:p>
    <w:p w14:paraId="21476407" w14:textId="77777777" w:rsidR="003E3C0D" w:rsidRPr="003E3C0D" w:rsidRDefault="003E3C0D" w:rsidP="003E3C0D">
      <w:r w:rsidRPr="003E3C0D">
        <w:t>Comparative Analysis:</w:t>
      </w:r>
    </w:p>
    <w:p w14:paraId="4AD512BF" w14:textId="77777777" w:rsidR="003E3C0D" w:rsidRPr="003E3C0D" w:rsidRDefault="003E3C0D" w:rsidP="003E3C0D">
      <w:pPr>
        <w:numPr>
          <w:ilvl w:val="0"/>
          <w:numId w:val="15"/>
        </w:numPr>
      </w:pPr>
      <w:r w:rsidRPr="003E3C0D">
        <w:t>Goal Accuracy (distance error)</w:t>
      </w:r>
    </w:p>
    <w:p w14:paraId="6B3CF7AF" w14:textId="77777777" w:rsidR="003E3C0D" w:rsidRPr="003E3C0D" w:rsidRDefault="003E3C0D" w:rsidP="003E3C0D">
      <w:pPr>
        <w:numPr>
          <w:ilvl w:val="0"/>
          <w:numId w:val="15"/>
        </w:numPr>
      </w:pPr>
      <w:r w:rsidRPr="003E3C0D">
        <w:t>Task Time (seconds)</w:t>
      </w:r>
    </w:p>
    <w:p w14:paraId="1CF6EDA9" w14:textId="77777777" w:rsidR="003E3C0D" w:rsidRPr="003E3C0D" w:rsidRDefault="003E3C0D" w:rsidP="003E3C0D">
      <w:pPr>
        <w:numPr>
          <w:ilvl w:val="0"/>
          <w:numId w:val="15"/>
        </w:numPr>
      </w:pPr>
      <w:r w:rsidRPr="003E3C0D">
        <w:t>LLM Parsing Failures</w:t>
      </w:r>
    </w:p>
    <w:p w14:paraId="48083440" w14:textId="77777777" w:rsidR="003E3C0D" w:rsidRPr="003E3C0D" w:rsidRDefault="003E3C0D" w:rsidP="003E3C0D">
      <w:pPr>
        <w:numPr>
          <w:ilvl w:val="0"/>
          <w:numId w:val="15"/>
        </w:numPr>
      </w:pPr>
      <w:r w:rsidRPr="003E3C0D">
        <w:t>Blocking Frequency</w:t>
      </w:r>
    </w:p>
    <w:p w14:paraId="7DC95C81" w14:textId="77777777" w:rsidR="003E3C0D" w:rsidRPr="003E3C0D" w:rsidRDefault="003E3C0D" w:rsidP="003E3C0D">
      <w:pPr>
        <w:numPr>
          <w:ilvl w:val="0"/>
          <w:numId w:val="15"/>
        </w:numPr>
      </w:pPr>
      <w:r w:rsidRPr="003E3C0D">
        <w:t>Interference Resolution Latency</w:t>
      </w:r>
    </w:p>
    <w:p w14:paraId="30EEB83A" w14:textId="77777777" w:rsidR="003E3C0D" w:rsidRPr="003E3C0D" w:rsidRDefault="003E3C0D" w:rsidP="003E3C0D">
      <w:r w:rsidRPr="003E3C0D">
        <w:t>Statistical Approach:</w:t>
      </w:r>
    </w:p>
    <w:p w14:paraId="511E4A2F" w14:textId="77777777" w:rsidR="003E3C0D" w:rsidRPr="003E3C0D" w:rsidRDefault="003E3C0D" w:rsidP="003E3C0D">
      <w:pPr>
        <w:numPr>
          <w:ilvl w:val="0"/>
          <w:numId w:val="16"/>
        </w:numPr>
      </w:pPr>
      <w:r w:rsidRPr="003E3C0D">
        <w:t>ANOVA or Welch’s t-test between configurations</w:t>
      </w:r>
    </w:p>
    <w:p w14:paraId="1210C0FF" w14:textId="77777777" w:rsidR="003E3C0D" w:rsidRPr="003E3C0D" w:rsidRDefault="003E3C0D" w:rsidP="003E3C0D">
      <w:pPr>
        <w:numPr>
          <w:ilvl w:val="0"/>
          <w:numId w:val="16"/>
        </w:numPr>
      </w:pPr>
      <w:r w:rsidRPr="003E3C0D">
        <w:t>Confidence intervals (95%) on success metrics</w:t>
      </w:r>
    </w:p>
    <w:p w14:paraId="27C8BAE6" w14:textId="77777777" w:rsidR="003E3C0D" w:rsidRPr="003E3C0D" w:rsidRDefault="003E3C0D" w:rsidP="003E3C0D">
      <w:pPr>
        <w:numPr>
          <w:ilvl w:val="0"/>
          <w:numId w:val="16"/>
        </w:numPr>
      </w:pPr>
      <w:r w:rsidRPr="003E3C0D">
        <w:lastRenderedPageBreak/>
        <w:t>Charts to visualize mean differences</w:t>
      </w:r>
    </w:p>
    <w:p w14:paraId="5AB6CF3D" w14:textId="77777777" w:rsidR="003E3C0D" w:rsidRPr="003E3C0D" w:rsidRDefault="003E3C0D" w:rsidP="003E3C0D">
      <w:pPr>
        <w:numPr>
          <w:ilvl w:val="0"/>
          <w:numId w:val="17"/>
        </w:numPr>
      </w:pPr>
      <w:r w:rsidRPr="003E3C0D"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1580"/>
      </w:tblGrid>
      <w:tr w:rsidR="003E3C0D" w:rsidRPr="003E3C0D" w14:paraId="2E754E08" w14:textId="77777777" w:rsidTr="003E3C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92E27" w14:textId="77777777" w:rsidR="003E3C0D" w:rsidRPr="003E3C0D" w:rsidRDefault="003E3C0D" w:rsidP="003E3C0D">
            <w:pPr>
              <w:rPr>
                <w:b/>
                <w:bCs/>
              </w:rPr>
            </w:pPr>
            <w:r w:rsidRPr="003E3C0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6AC6396" w14:textId="77777777" w:rsidR="003E3C0D" w:rsidRPr="003E3C0D" w:rsidRDefault="003E3C0D" w:rsidP="003E3C0D">
            <w:pPr>
              <w:rPr>
                <w:b/>
                <w:bCs/>
              </w:rPr>
            </w:pPr>
            <w:r w:rsidRPr="003E3C0D">
              <w:rPr>
                <w:b/>
                <w:bCs/>
              </w:rPr>
              <w:t>Dates</w:t>
            </w:r>
          </w:p>
        </w:tc>
      </w:tr>
      <w:tr w:rsidR="003E3C0D" w:rsidRPr="003E3C0D" w14:paraId="6B1C638F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48E5" w14:textId="77777777" w:rsidR="003E3C0D" w:rsidRPr="003E3C0D" w:rsidRDefault="003E3C0D" w:rsidP="003E3C0D">
            <w:r w:rsidRPr="003E3C0D">
              <w:t>Setup + Planning</w:t>
            </w:r>
          </w:p>
        </w:tc>
        <w:tc>
          <w:tcPr>
            <w:tcW w:w="0" w:type="auto"/>
            <w:vAlign w:val="center"/>
            <w:hideMark/>
          </w:tcPr>
          <w:p w14:paraId="47DC57AD" w14:textId="77777777" w:rsidR="003E3C0D" w:rsidRPr="003E3C0D" w:rsidRDefault="003E3C0D" w:rsidP="003E3C0D">
            <w:r w:rsidRPr="003E3C0D">
              <w:t>July 14–17</w:t>
            </w:r>
          </w:p>
        </w:tc>
      </w:tr>
      <w:tr w:rsidR="003E3C0D" w:rsidRPr="003E3C0D" w14:paraId="309358FB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4B60" w14:textId="77777777" w:rsidR="003E3C0D" w:rsidRPr="003E3C0D" w:rsidRDefault="003E3C0D" w:rsidP="003E3C0D">
            <w:r w:rsidRPr="003E3C0D">
              <w:t>Inter-Robot Clearance</w:t>
            </w:r>
          </w:p>
        </w:tc>
        <w:tc>
          <w:tcPr>
            <w:tcW w:w="0" w:type="auto"/>
            <w:vAlign w:val="center"/>
            <w:hideMark/>
          </w:tcPr>
          <w:p w14:paraId="7A6C8766" w14:textId="77777777" w:rsidR="003E3C0D" w:rsidRPr="003E3C0D" w:rsidRDefault="003E3C0D" w:rsidP="003E3C0D">
            <w:r w:rsidRPr="003E3C0D">
              <w:t>July 18–22</w:t>
            </w:r>
          </w:p>
        </w:tc>
      </w:tr>
      <w:tr w:rsidR="003E3C0D" w:rsidRPr="003E3C0D" w14:paraId="199C0173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51A7" w14:textId="77777777" w:rsidR="003E3C0D" w:rsidRPr="003E3C0D" w:rsidRDefault="003E3C0D" w:rsidP="003E3C0D">
            <w:r w:rsidRPr="003E3C0D">
              <w:t>Multi-Robot Scaling</w:t>
            </w:r>
          </w:p>
        </w:tc>
        <w:tc>
          <w:tcPr>
            <w:tcW w:w="0" w:type="auto"/>
            <w:vAlign w:val="center"/>
            <w:hideMark/>
          </w:tcPr>
          <w:p w14:paraId="094E3D8D" w14:textId="77777777" w:rsidR="003E3C0D" w:rsidRPr="003E3C0D" w:rsidRDefault="003E3C0D" w:rsidP="003E3C0D">
            <w:r w:rsidRPr="003E3C0D">
              <w:t>July 23–27</w:t>
            </w:r>
          </w:p>
        </w:tc>
      </w:tr>
      <w:tr w:rsidR="003E3C0D" w:rsidRPr="003E3C0D" w14:paraId="57DDB23C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473C" w14:textId="77777777" w:rsidR="003E3C0D" w:rsidRPr="003E3C0D" w:rsidRDefault="003E3C0D" w:rsidP="003E3C0D">
            <w:r w:rsidRPr="003E3C0D">
              <w:t>LLM Command Expansion</w:t>
            </w:r>
          </w:p>
        </w:tc>
        <w:tc>
          <w:tcPr>
            <w:tcW w:w="0" w:type="auto"/>
            <w:vAlign w:val="center"/>
            <w:hideMark/>
          </w:tcPr>
          <w:p w14:paraId="6CE993F3" w14:textId="77777777" w:rsidR="003E3C0D" w:rsidRPr="003E3C0D" w:rsidRDefault="003E3C0D" w:rsidP="003E3C0D">
            <w:r w:rsidRPr="003E3C0D">
              <w:t>July 28–Aug 1</w:t>
            </w:r>
          </w:p>
        </w:tc>
      </w:tr>
      <w:tr w:rsidR="003E3C0D" w:rsidRPr="003E3C0D" w14:paraId="42C99A61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836E" w14:textId="77777777" w:rsidR="003E3C0D" w:rsidRPr="003E3C0D" w:rsidRDefault="003E3C0D" w:rsidP="003E3C0D">
            <w:r w:rsidRPr="003E3C0D">
              <w:t>JSON + Goal Parser Final</w:t>
            </w:r>
          </w:p>
        </w:tc>
        <w:tc>
          <w:tcPr>
            <w:tcW w:w="0" w:type="auto"/>
            <w:vAlign w:val="center"/>
            <w:hideMark/>
          </w:tcPr>
          <w:p w14:paraId="27BE18C9" w14:textId="77777777" w:rsidR="003E3C0D" w:rsidRPr="003E3C0D" w:rsidRDefault="003E3C0D" w:rsidP="003E3C0D">
            <w:r w:rsidRPr="003E3C0D">
              <w:t>Aug 2–Aug 5</w:t>
            </w:r>
          </w:p>
        </w:tc>
      </w:tr>
      <w:tr w:rsidR="003E3C0D" w:rsidRPr="003E3C0D" w14:paraId="6E2F9311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6064" w14:textId="77777777" w:rsidR="003E3C0D" w:rsidRPr="003E3C0D" w:rsidRDefault="003E3C0D" w:rsidP="003E3C0D">
            <w:r w:rsidRPr="003E3C0D">
              <w:t>Accuracy Testing</w:t>
            </w:r>
          </w:p>
        </w:tc>
        <w:tc>
          <w:tcPr>
            <w:tcW w:w="0" w:type="auto"/>
            <w:vAlign w:val="center"/>
            <w:hideMark/>
          </w:tcPr>
          <w:p w14:paraId="3362BE69" w14:textId="77777777" w:rsidR="003E3C0D" w:rsidRPr="003E3C0D" w:rsidRDefault="003E3C0D" w:rsidP="003E3C0D">
            <w:r w:rsidRPr="003E3C0D">
              <w:t>Aug 6–Aug 9</w:t>
            </w:r>
          </w:p>
        </w:tc>
      </w:tr>
      <w:tr w:rsidR="003E3C0D" w:rsidRPr="003E3C0D" w14:paraId="0735BF44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D39C" w14:textId="77777777" w:rsidR="003E3C0D" w:rsidRPr="003E3C0D" w:rsidRDefault="003E3C0D" w:rsidP="003E3C0D">
            <w:r w:rsidRPr="003E3C0D">
              <w:t>Real-Time Evaluation</w:t>
            </w:r>
          </w:p>
        </w:tc>
        <w:tc>
          <w:tcPr>
            <w:tcW w:w="0" w:type="auto"/>
            <w:vAlign w:val="center"/>
            <w:hideMark/>
          </w:tcPr>
          <w:p w14:paraId="09A7D8D3" w14:textId="77777777" w:rsidR="003E3C0D" w:rsidRPr="003E3C0D" w:rsidRDefault="003E3C0D" w:rsidP="003E3C0D">
            <w:r w:rsidRPr="003E3C0D">
              <w:t>Aug 10–Aug 13</w:t>
            </w:r>
          </w:p>
        </w:tc>
      </w:tr>
      <w:tr w:rsidR="003E3C0D" w:rsidRPr="003E3C0D" w14:paraId="471D88D8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586A" w14:textId="77777777" w:rsidR="003E3C0D" w:rsidRPr="003E3C0D" w:rsidRDefault="003E3C0D" w:rsidP="003E3C0D">
            <w:r w:rsidRPr="003E3C0D">
              <w:t>Metrics Logging</w:t>
            </w:r>
          </w:p>
        </w:tc>
        <w:tc>
          <w:tcPr>
            <w:tcW w:w="0" w:type="auto"/>
            <w:vAlign w:val="center"/>
            <w:hideMark/>
          </w:tcPr>
          <w:p w14:paraId="3307A3A4" w14:textId="77777777" w:rsidR="003E3C0D" w:rsidRPr="003E3C0D" w:rsidRDefault="003E3C0D" w:rsidP="003E3C0D">
            <w:r w:rsidRPr="003E3C0D">
              <w:t>Aug 14–Aug 16</w:t>
            </w:r>
          </w:p>
        </w:tc>
      </w:tr>
      <w:tr w:rsidR="003E3C0D" w:rsidRPr="003E3C0D" w14:paraId="2CB2BF13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9E22" w14:textId="77777777" w:rsidR="003E3C0D" w:rsidRPr="003E3C0D" w:rsidRDefault="003E3C0D" w:rsidP="003E3C0D">
            <w:r w:rsidRPr="003E3C0D">
              <w:t>Visual + Log Compilation</w:t>
            </w:r>
          </w:p>
        </w:tc>
        <w:tc>
          <w:tcPr>
            <w:tcW w:w="0" w:type="auto"/>
            <w:vAlign w:val="center"/>
            <w:hideMark/>
          </w:tcPr>
          <w:p w14:paraId="4C1A6C1F" w14:textId="77777777" w:rsidR="003E3C0D" w:rsidRPr="003E3C0D" w:rsidRDefault="003E3C0D" w:rsidP="003E3C0D">
            <w:r w:rsidRPr="003E3C0D">
              <w:t>Aug 17–Aug 18</w:t>
            </w:r>
          </w:p>
        </w:tc>
      </w:tr>
      <w:tr w:rsidR="003E3C0D" w:rsidRPr="003E3C0D" w14:paraId="7511CDDA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FF43" w14:textId="77777777" w:rsidR="003E3C0D" w:rsidRPr="003E3C0D" w:rsidRDefault="003E3C0D" w:rsidP="003E3C0D">
            <w:r w:rsidRPr="003E3C0D">
              <w:t>Graph + Results Generation</w:t>
            </w:r>
          </w:p>
        </w:tc>
        <w:tc>
          <w:tcPr>
            <w:tcW w:w="0" w:type="auto"/>
            <w:vAlign w:val="center"/>
            <w:hideMark/>
          </w:tcPr>
          <w:p w14:paraId="5145927E" w14:textId="77777777" w:rsidR="003E3C0D" w:rsidRPr="003E3C0D" w:rsidRDefault="003E3C0D" w:rsidP="003E3C0D">
            <w:r w:rsidRPr="003E3C0D">
              <w:t>Aug 19–Aug 21</w:t>
            </w:r>
          </w:p>
        </w:tc>
      </w:tr>
      <w:tr w:rsidR="003E3C0D" w:rsidRPr="003E3C0D" w14:paraId="291A35F9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31B7B" w14:textId="77777777" w:rsidR="003E3C0D" w:rsidRPr="003E3C0D" w:rsidRDefault="003E3C0D" w:rsidP="003E3C0D">
            <w:r w:rsidRPr="003E3C0D">
              <w:t>Final Report Writing</w:t>
            </w:r>
          </w:p>
        </w:tc>
        <w:tc>
          <w:tcPr>
            <w:tcW w:w="0" w:type="auto"/>
            <w:vAlign w:val="center"/>
            <w:hideMark/>
          </w:tcPr>
          <w:p w14:paraId="43121E1E" w14:textId="77777777" w:rsidR="003E3C0D" w:rsidRPr="003E3C0D" w:rsidRDefault="003E3C0D" w:rsidP="003E3C0D">
            <w:r w:rsidRPr="003E3C0D">
              <w:t>Aug 22–Sep 4</w:t>
            </w:r>
          </w:p>
        </w:tc>
      </w:tr>
      <w:tr w:rsidR="003E3C0D" w:rsidRPr="003E3C0D" w14:paraId="349A7592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5976" w14:textId="77777777" w:rsidR="003E3C0D" w:rsidRPr="003E3C0D" w:rsidRDefault="003E3C0D" w:rsidP="003E3C0D">
            <w:r w:rsidRPr="003E3C0D">
              <w:t>Presentation Prep</w:t>
            </w:r>
          </w:p>
        </w:tc>
        <w:tc>
          <w:tcPr>
            <w:tcW w:w="0" w:type="auto"/>
            <w:vAlign w:val="center"/>
            <w:hideMark/>
          </w:tcPr>
          <w:p w14:paraId="1595F310" w14:textId="77777777" w:rsidR="003E3C0D" w:rsidRPr="003E3C0D" w:rsidRDefault="003E3C0D" w:rsidP="003E3C0D">
            <w:r w:rsidRPr="003E3C0D">
              <w:t>Sep 5–Sep 12</w:t>
            </w:r>
          </w:p>
        </w:tc>
      </w:tr>
      <w:tr w:rsidR="003E3C0D" w:rsidRPr="003E3C0D" w14:paraId="7611E6A1" w14:textId="77777777" w:rsidTr="003E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23D4" w14:textId="77777777" w:rsidR="003E3C0D" w:rsidRPr="003E3C0D" w:rsidRDefault="003E3C0D" w:rsidP="003E3C0D">
            <w:r w:rsidRPr="003E3C0D">
              <w:t>Final Submission</w:t>
            </w:r>
          </w:p>
        </w:tc>
        <w:tc>
          <w:tcPr>
            <w:tcW w:w="0" w:type="auto"/>
            <w:vAlign w:val="center"/>
            <w:hideMark/>
          </w:tcPr>
          <w:p w14:paraId="3B7441ED" w14:textId="77777777" w:rsidR="003E3C0D" w:rsidRPr="003E3C0D" w:rsidRDefault="003E3C0D" w:rsidP="003E3C0D">
            <w:r w:rsidRPr="003E3C0D">
              <w:t>Sep 15</w:t>
            </w:r>
          </w:p>
        </w:tc>
      </w:tr>
    </w:tbl>
    <w:p w14:paraId="27C99DE9" w14:textId="77777777" w:rsidR="003E3C0D" w:rsidRPr="003E3C0D" w:rsidRDefault="003E3C0D" w:rsidP="003E3C0D">
      <w:pPr>
        <w:numPr>
          <w:ilvl w:val="0"/>
          <w:numId w:val="18"/>
        </w:numPr>
      </w:pPr>
      <w:r w:rsidRPr="003E3C0D">
        <w:t>References</w:t>
      </w:r>
    </w:p>
    <w:p w14:paraId="7CBBAB03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Agashe, S., Fan, Y. &amp; Wang, X. (2023). Evaluating Multi-Agent Coordination Abilities in Large Language Models. arXiv:2310.03903.</w:t>
      </w:r>
    </w:p>
    <w:p w14:paraId="469C9B35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Candra, A., Budiman, M.A. &amp; Hartanto, K. (2020). Dijkstra’s and A-Star in Finding the Shortest Path: A Tutorial. IEEE DATABIA.</w:t>
      </w:r>
    </w:p>
    <w:p w14:paraId="00FB29AF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Chen, J., et al. (2025). Multi-Agent Systems for Robotic Autonomy with LLMs. CVPR Workshop.</w:t>
      </w:r>
    </w:p>
    <w:p w14:paraId="3E7AC17E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Farley, A., Wang, J. &amp; Marshall, J. (2022). A Quantitative Comparison of Mobile Robot Simulators. Simulation Modelling Practice and Theory, 120.</w:t>
      </w:r>
    </w:p>
    <w:p w14:paraId="065DCAFB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lastRenderedPageBreak/>
        <w:t>Gourley, J. &amp; Trivedi, M. (1994). Sensor-Based Obstacle Avoidance. IEEE IROS.</w:t>
      </w:r>
    </w:p>
    <w:p w14:paraId="5740B3B5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 xml:space="preserve">KUKA (2020). </w:t>
      </w:r>
      <w:proofErr w:type="spellStart"/>
      <w:r w:rsidRPr="003E3C0D">
        <w:t>Mecanum</w:t>
      </w:r>
      <w:proofErr w:type="spellEnd"/>
      <w:r w:rsidRPr="003E3C0D">
        <w:t xml:space="preserve"> Platform Dynamics. Russian Journal of Nonlinear Dynamics, 16(2).</w:t>
      </w:r>
    </w:p>
    <w:p w14:paraId="683B0D41" w14:textId="77777777" w:rsidR="003E3C0D" w:rsidRPr="003E3C0D" w:rsidRDefault="003E3C0D" w:rsidP="003E3C0D">
      <w:pPr>
        <w:numPr>
          <w:ilvl w:val="0"/>
          <w:numId w:val="19"/>
        </w:numPr>
      </w:pPr>
      <w:proofErr w:type="spellStart"/>
      <w:r w:rsidRPr="003E3C0D">
        <w:t>Längle</w:t>
      </w:r>
      <w:proofErr w:type="spellEnd"/>
      <w:r w:rsidRPr="003E3C0D">
        <w:t xml:space="preserve">, T. &amp; </w:t>
      </w:r>
      <w:proofErr w:type="spellStart"/>
      <w:r w:rsidRPr="003E3C0D">
        <w:t>Wörn</w:t>
      </w:r>
      <w:proofErr w:type="spellEnd"/>
      <w:r w:rsidRPr="003E3C0D">
        <w:t>, H. (2001). Human–Robot Cooperation Using MAS. JIRS.</w:t>
      </w:r>
    </w:p>
    <w:p w14:paraId="3C786309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Li, P., An, Z. &amp; Zhou, L. (2025). Large Language Models in Multi-Robot Systems: A Survey. arXiv:2502.03814.</w:t>
      </w:r>
    </w:p>
    <w:p w14:paraId="717C23BD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Mu, Q., Zhao, Y., Gao, Q. &amp; Wang, X. (2023). ChatGPT and Knowledge Graph for HRI. In: Intelligent Robotics and Applications, LNAI 14398.</w:t>
      </w:r>
    </w:p>
    <w:p w14:paraId="4273F0D6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OpenAI (2023). ChatGPT for Robotics. OpenAI Tech Report.</w:t>
      </w:r>
    </w:p>
    <w:p w14:paraId="74EB2039" w14:textId="77777777" w:rsidR="003E3C0D" w:rsidRPr="003E3C0D" w:rsidRDefault="003E3C0D" w:rsidP="003E3C0D">
      <w:pPr>
        <w:numPr>
          <w:ilvl w:val="0"/>
          <w:numId w:val="19"/>
        </w:numPr>
      </w:pPr>
      <w:r w:rsidRPr="003E3C0D">
        <w:t>Parisotto, E. et al. (2017). Neural SLAM. ICLR.</w:t>
      </w:r>
    </w:p>
    <w:p w14:paraId="7B402CC7" w14:textId="77777777" w:rsidR="003E3C0D" w:rsidRPr="003E3C0D" w:rsidRDefault="003E3C0D" w:rsidP="003E3C0D">
      <w:r w:rsidRPr="003E3C0D">
        <w:t>Appendices</w:t>
      </w:r>
    </w:p>
    <w:p w14:paraId="6802DB15" w14:textId="77777777" w:rsidR="003E3C0D" w:rsidRPr="003E3C0D" w:rsidRDefault="003E3C0D" w:rsidP="003E3C0D">
      <w:pPr>
        <w:numPr>
          <w:ilvl w:val="0"/>
          <w:numId w:val="20"/>
        </w:numPr>
      </w:pPr>
      <w:r w:rsidRPr="003E3C0D">
        <w:t>A: Code Samples (GitHub repo)</w:t>
      </w:r>
    </w:p>
    <w:p w14:paraId="509B9A28" w14:textId="77777777" w:rsidR="003E3C0D" w:rsidRPr="003E3C0D" w:rsidRDefault="003E3C0D" w:rsidP="003E3C0D">
      <w:pPr>
        <w:numPr>
          <w:ilvl w:val="0"/>
          <w:numId w:val="20"/>
        </w:numPr>
      </w:pPr>
      <w:r w:rsidRPr="003E3C0D">
        <w:t>B: Annotated Screenshots (planned vs executed paths)</w:t>
      </w:r>
    </w:p>
    <w:p w14:paraId="7C75CF16" w14:textId="77777777" w:rsidR="003E3C0D" w:rsidRPr="003E3C0D" w:rsidRDefault="003E3C0D" w:rsidP="003E3C0D">
      <w:pPr>
        <w:numPr>
          <w:ilvl w:val="0"/>
          <w:numId w:val="20"/>
        </w:numPr>
      </w:pPr>
      <w:r w:rsidRPr="003E3C0D">
        <w:t>C: GPT Failures and Success Logs</w:t>
      </w:r>
    </w:p>
    <w:p w14:paraId="4E968809" w14:textId="77777777" w:rsidR="003E3C0D" w:rsidRPr="003E3C0D" w:rsidRDefault="003E3C0D" w:rsidP="003E3C0D">
      <w:pPr>
        <w:numPr>
          <w:ilvl w:val="0"/>
          <w:numId w:val="20"/>
        </w:numPr>
      </w:pPr>
      <w:r w:rsidRPr="003E3C0D">
        <w:t>D: Sensor Feedback Maps</w:t>
      </w:r>
    </w:p>
    <w:p w14:paraId="7FEDA3A6" w14:textId="77777777" w:rsidR="003E3C0D" w:rsidRPr="003E3C0D" w:rsidRDefault="003E3C0D" w:rsidP="003E3C0D">
      <w:pPr>
        <w:numPr>
          <w:ilvl w:val="0"/>
          <w:numId w:val="20"/>
        </w:numPr>
      </w:pPr>
      <w:r w:rsidRPr="003E3C0D">
        <w:t>E: Gantt Chart and Schedule</w:t>
      </w:r>
    </w:p>
    <w:p w14:paraId="0FE1634A" w14:textId="77777777" w:rsidR="00CF1B2C" w:rsidRDefault="00CF1B2C"/>
    <w:sectPr w:rsidR="00CF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BAB"/>
    <w:multiLevelType w:val="multilevel"/>
    <w:tmpl w:val="889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0201"/>
    <w:multiLevelType w:val="multilevel"/>
    <w:tmpl w:val="3D5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D16C7"/>
    <w:multiLevelType w:val="multilevel"/>
    <w:tmpl w:val="F4C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7697C"/>
    <w:multiLevelType w:val="multilevel"/>
    <w:tmpl w:val="2AF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C771F"/>
    <w:multiLevelType w:val="multilevel"/>
    <w:tmpl w:val="3E26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106BC"/>
    <w:multiLevelType w:val="multilevel"/>
    <w:tmpl w:val="30F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E7BEB"/>
    <w:multiLevelType w:val="multilevel"/>
    <w:tmpl w:val="94BEE9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91623"/>
    <w:multiLevelType w:val="multilevel"/>
    <w:tmpl w:val="E13C3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33CD3"/>
    <w:multiLevelType w:val="multilevel"/>
    <w:tmpl w:val="5916F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14D4B"/>
    <w:multiLevelType w:val="multilevel"/>
    <w:tmpl w:val="02BA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A364A"/>
    <w:multiLevelType w:val="multilevel"/>
    <w:tmpl w:val="DFD8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24C3F"/>
    <w:multiLevelType w:val="multilevel"/>
    <w:tmpl w:val="C27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C1B"/>
    <w:multiLevelType w:val="multilevel"/>
    <w:tmpl w:val="E14223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564A4"/>
    <w:multiLevelType w:val="multilevel"/>
    <w:tmpl w:val="47D888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5372A"/>
    <w:multiLevelType w:val="multilevel"/>
    <w:tmpl w:val="F9E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30EE7"/>
    <w:multiLevelType w:val="multilevel"/>
    <w:tmpl w:val="D9A8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B56B39"/>
    <w:multiLevelType w:val="multilevel"/>
    <w:tmpl w:val="7A8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C2D1B"/>
    <w:multiLevelType w:val="multilevel"/>
    <w:tmpl w:val="4910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741D4"/>
    <w:multiLevelType w:val="multilevel"/>
    <w:tmpl w:val="5C2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97A03"/>
    <w:multiLevelType w:val="multilevel"/>
    <w:tmpl w:val="1E2E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984639">
    <w:abstractNumId w:val="15"/>
  </w:num>
  <w:num w:numId="2" w16cid:durableId="275017508">
    <w:abstractNumId w:val="4"/>
  </w:num>
  <w:num w:numId="3" w16cid:durableId="218057961">
    <w:abstractNumId w:val="2"/>
  </w:num>
  <w:num w:numId="4" w16cid:durableId="465926549">
    <w:abstractNumId w:val="9"/>
  </w:num>
  <w:num w:numId="5" w16cid:durableId="1811093688">
    <w:abstractNumId w:val="3"/>
  </w:num>
  <w:num w:numId="6" w16cid:durableId="1816679994">
    <w:abstractNumId w:val="18"/>
  </w:num>
  <w:num w:numId="7" w16cid:durableId="203828431">
    <w:abstractNumId w:val="14"/>
  </w:num>
  <w:num w:numId="8" w16cid:durableId="375741779">
    <w:abstractNumId w:val="8"/>
  </w:num>
  <w:num w:numId="9" w16cid:durableId="985818285">
    <w:abstractNumId w:val="19"/>
  </w:num>
  <w:num w:numId="10" w16cid:durableId="1568760902">
    <w:abstractNumId w:val="0"/>
  </w:num>
  <w:num w:numId="11" w16cid:durableId="1115711232">
    <w:abstractNumId w:val="7"/>
  </w:num>
  <w:num w:numId="12" w16cid:durableId="1268931568">
    <w:abstractNumId w:val="11"/>
  </w:num>
  <w:num w:numId="13" w16cid:durableId="87969756">
    <w:abstractNumId w:val="13"/>
  </w:num>
  <w:num w:numId="14" w16cid:durableId="513149005">
    <w:abstractNumId w:val="16"/>
  </w:num>
  <w:num w:numId="15" w16cid:durableId="1812937201">
    <w:abstractNumId w:val="5"/>
  </w:num>
  <w:num w:numId="16" w16cid:durableId="1109858213">
    <w:abstractNumId w:val="1"/>
  </w:num>
  <w:num w:numId="17" w16cid:durableId="1820805475">
    <w:abstractNumId w:val="12"/>
  </w:num>
  <w:num w:numId="18" w16cid:durableId="1096636631">
    <w:abstractNumId w:val="6"/>
  </w:num>
  <w:num w:numId="19" w16cid:durableId="544870755">
    <w:abstractNumId w:val="17"/>
  </w:num>
  <w:num w:numId="20" w16cid:durableId="808476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0D"/>
    <w:rsid w:val="003E3C0D"/>
    <w:rsid w:val="005F448F"/>
    <w:rsid w:val="00CF1B2C"/>
    <w:rsid w:val="00D403B7"/>
    <w:rsid w:val="00D76721"/>
    <w:rsid w:val="00E02C53"/>
    <w:rsid w:val="00E83C1C"/>
    <w:rsid w:val="00F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6331"/>
  <w15:chartTrackingRefBased/>
  <w15:docId w15:val="{EE223F16-57F0-483C-8711-849D3ECF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860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39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67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93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71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10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5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88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2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54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56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89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13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5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1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91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64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3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2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04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2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20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83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6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0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662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997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01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9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  <w:divsChild>
            <w:div w:id="18583026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37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4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6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19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1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5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33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1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0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5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1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0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6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4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1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68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9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76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0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6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0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8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4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8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4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5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7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74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93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13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642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55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662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1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45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88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08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58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9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42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72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3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603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11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80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32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117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414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590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5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4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2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  <w:divsChild>
            <w:div w:id="16358646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91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1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4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3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6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7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3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4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5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3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2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50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7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7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68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6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2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2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2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Dirani</dc:creator>
  <cp:keywords/>
  <dc:description/>
  <cp:lastModifiedBy>Mohammad Dirani</cp:lastModifiedBy>
  <cp:revision>1</cp:revision>
  <dcterms:created xsi:type="dcterms:W3CDTF">2025-07-14T07:33:00Z</dcterms:created>
  <dcterms:modified xsi:type="dcterms:W3CDTF">2025-07-14T10:14:00Z</dcterms:modified>
</cp:coreProperties>
</file>