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noProof/>
          <w:kern w:val="2"/>
          <w:sz w:val="24"/>
          <w:szCs w:val="24"/>
          <w14:ligatures w14:val="standardContextual"/>
        </w:rPr>
        <w:id w:val="-864906963"/>
        <w:docPartObj>
          <w:docPartGallery w:val="Cover Pages"/>
          <w:docPartUnique/>
        </w:docPartObj>
      </w:sdtPr>
      <w:sdtEndPr>
        <w:rPr>
          <w:rFonts w:eastAsiaTheme="minorEastAsia"/>
          <w:noProof w:val="0"/>
          <w:kern w:val="0"/>
          <w:sz w:val="22"/>
          <w:szCs w:val="22"/>
          <w14:ligatures w14:val="none"/>
        </w:rPr>
      </w:sdtEndPr>
      <w:sdtContent>
        <w:p w14:paraId="705CE110" w14:textId="4418CA46" w:rsidR="00070AA8" w:rsidRDefault="005364A3" w:rsidP="004D1376">
          <w:pPr>
            <w:pStyle w:val="NoSpacing"/>
          </w:pPr>
          <w:r>
            <w:rPr>
              <w:noProof/>
            </w:rPr>
            <mc:AlternateContent>
              <mc:Choice Requires="wps">
                <w:drawing>
                  <wp:anchor distT="0" distB="0" distL="114300" distR="114300" simplePos="0" relativeHeight="251661312" behindDoc="0" locked="0" layoutInCell="1" allowOverlap="1" wp14:anchorId="25313FF5" wp14:editId="0614C38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6FBCAD" w14:textId="790A0BC2" w:rsidR="005364A3"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364A3">
                                      <w:rPr>
                                        <w:color w:val="4472C4" w:themeColor="accent1"/>
                                        <w:sz w:val="26"/>
                                        <w:szCs w:val="26"/>
                                      </w:rPr>
                                      <w:t>Mohamad Issa</w:t>
                                    </w:r>
                                  </w:sdtContent>
                                </w:sdt>
                              </w:p>
                              <w:p w14:paraId="3AA61A7B" w14:textId="169A834B" w:rsidR="005364A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833F3E">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5313FF5" id="_x0000_t202" coordsize="21600,21600" o:spt="202" path="m,l,21600r21600,l21600,xe">
                    <v:stroke joinstyle="miter"/>
                    <v:path gradientshapeok="t" o:connecttype="rect"/>
                  </v:shapetype>
                  <v:shape id="Text Box 28"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556FBCAD" w14:textId="790A0BC2" w:rsidR="005364A3"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364A3">
                                <w:rPr>
                                  <w:color w:val="4472C4" w:themeColor="accent1"/>
                                  <w:sz w:val="26"/>
                                  <w:szCs w:val="26"/>
                                </w:rPr>
                                <w:t>Mohamad Issa</w:t>
                              </w:r>
                            </w:sdtContent>
                          </w:sdt>
                        </w:p>
                        <w:p w14:paraId="3AA61A7B" w14:textId="169A834B" w:rsidR="005364A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833F3E">
                                <w:rPr>
                                  <w:caps/>
                                  <w:color w:val="595959" w:themeColor="text1" w:themeTint="A6"/>
                                  <w:sz w:val="20"/>
                                  <w:szCs w:val="20"/>
                                </w:rPr>
                                <w:t xml:space="preserve">     </w:t>
                              </w:r>
                            </w:sdtContent>
                          </w:sdt>
                        </w:p>
                      </w:txbxContent>
                    </v:textbox>
                    <w10:wrap anchorx="page" anchory="page"/>
                  </v:shape>
                </w:pict>
              </mc:Fallback>
            </mc:AlternateContent>
          </w:r>
        </w:p>
      </w:sdtContent>
    </w:sdt>
    <w:p w14:paraId="64F82118" w14:textId="2610DF8D" w:rsidR="00070AA8" w:rsidRDefault="00070AA8" w:rsidP="00070AA8">
      <w:pPr>
        <w:pStyle w:val="Heading1"/>
      </w:pPr>
      <w:r w:rsidRPr="00070AA8">
        <w:t xml:space="preserve"> </w:t>
      </w:r>
      <w:r>
        <w:t>1. Project Overview</w:t>
      </w:r>
    </w:p>
    <w:p w14:paraId="3773C723" w14:textId="6F0A7E8D" w:rsidR="00070AA8" w:rsidRDefault="00070AA8" w:rsidP="00070AA8">
      <w:r>
        <w:t xml:space="preserve">         This project explores the interaction between cryptocurrencies and traditional economic forces through a data-driven economic analysis. The objective is to analyze the relationship between:</w:t>
      </w:r>
    </w:p>
    <w:p w14:paraId="37504947" w14:textId="77C32E8F" w:rsidR="00047FD7" w:rsidRDefault="00047FD7" w:rsidP="00047FD7">
      <w:r w:rsidRPr="00047FD7">
        <w:drawing>
          <wp:anchor distT="0" distB="0" distL="114300" distR="114300" simplePos="0" relativeHeight="251671552" behindDoc="0" locked="0" layoutInCell="1" allowOverlap="1" wp14:anchorId="34AB55B8" wp14:editId="0BEDA47F">
            <wp:simplePos x="0" y="0"/>
            <wp:positionH relativeFrom="column">
              <wp:posOffset>3556000</wp:posOffset>
            </wp:positionH>
            <wp:positionV relativeFrom="paragraph">
              <wp:posOffset>3810</wp:posOffset>
            </wp:positionV>
            <wp:extent cx="2184400" cy="1555750"/>
            <wp:effectExtent l="0" t="0" r="6350" b="6350"/>
            <wp:wrapSquare wrapText="bothSides"/>
            <wp:docPr id="7157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8526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4400" cy="155575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047FD7">
        <w:t xml:space="preserve"> </w:t>
      </w:r>
      <w:r w:rsidRPr="00047FD7">
        <w:drawing>
          <wp:anchor distT="0" distB="0" distL="114300" distR="114300" simplePos="0" relativeHeight="251670528" behindDoc="1" locked="0" layoutInCell="1" allowOverlap="1" wp14:anchorId="0AAF785F" wp14:editId="54C7B167">
            <wp:simplePos x="0" y="0"/>
            <wp:positionH relativeFrom="column">
              <wp:posOffset>552450</wp:posOffset>
            </wp:positionH>
            <wp:positionV relativeFrom="paragraph">
              <wp:posOffset>3810</wp:posOffset>
            </wp:positionV>
            <wp:extent cx="2197100" cy="1600200"/>
            <wp:effectExtent l="0" t="0" r="0" b="0"/>
            <wp:wrapTight wrapText="bothSides">
              <wp:wrapPolygon edited="0">
                <wp:start x="8053" y="0"/>
                <wp:lineTo x="6368" y="771"/>
                <wp:lineTo x="1873" y="3857"/>
                <wp:lineTo x="936" y="6429"/>
                <wp:lineTo x="0" y="8486"/>
                <wp:lineTo x="0" y="12600"/>
                <wp:lineTo x="1686" y="17229"/>
                <wp:lineTo x="6555" y="20829"/>
                <wp:lineTo x="7304" y="21086"/>
                <wp:lineTo x="9364" y="21343"/>
                <wp:lineTo x="11986" y="21343"/>
                <wp:lineTo x="12735" y="21343"/>
                <wp:lineTo x="14795" y="20829"/>
                <wp:lineTo x="19665" y="17229"/>
                <wp:lineTo x="21350" y="12600"/>
                <wp:lineTo x="21350" y="8486"/>
                <wp:lineTo x="20414" y="6429"/>
                <wp:lineTo x="19665" y="3857"/>
                <wp:lineTo x="14983" y="771"/>
                <wp:lineTo x="13297" y="0"/>
                <wp:lineTo x="8053" y="0"/>
              </wp:wrapPolygon>
            </wp:wrapTight>
            <wp:docPr id="162442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237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7100" cy="1600200"/>
                    </a:xfrm>
                    <a:prstGeom prst="ellipse">
                      <a:avLst/>
                    </a:prstGeom>
                    <a:ln>
                      <a:noFill/>
                    </a:ln>
                    <a:effectLst>
                      <a:softEdge rad="112500"/>
                    </a:effectLst>
                  </pic:spPr>
                </pic:pic>
              </a:graphicData>
            </a:graphic>
            <wp14:sizeRelV relativeFrom="margin">
              <wp14:pctHeight>0</wp14:pctHeight>
            </wp14:sizeRelV>
          </wp:anchor>
        </w:drawing>
      </w:r>
      <w:r w:rsidR="00070AA8">
        <w:t xml:space="preserve"> Bitcoin:  </w:t>
      </w:r>
      <w:r>
        <w:t xml:space="preserve">                                          </w:t>
      </w:r>
      <w:r w:rsidR="00070AA8">
        <w:t>and Ethereum</w:t>
      </w:r>
      <w:r w:rsidR="00070AA8" w:rsidRPr="00070AA8">
        <w:t xml:space="preserve"> </w:t>
      </w:r>
      <w:r>
        <w:t>:</w:t>
      </w:r>
    </w:p>
    <w:p w14:paraId="18BCC2F3" w14:textId="11F8257F" w:rsidR="00047FD7" w:rsidRDefault="00047FD7" w:rsidP="00047FD7"/>
    <w:p w14:paraId="4F5E0F03" w14:textId="79B0A104" w:rsidR="00047FD7" w:rsidRDefault="00047FD7" w:rsidP="00047FD7"/>
    <w:p w14:paraId="5CE62BDD" w14:textId="5BAE0887" w:rsidR="00047FD7" w:rsidRDefault="00047FD7" w:rsidP="00047FD7"/>
    <w:p w14:paraId="40F19976" w14:textId="4DC53933" w:rsidR="00047FD7" w:rsidRDefault="00047FD7" w:rsidP="00047FD7"/>
    <w:p w14:paraId="7A85B7A4" w14:textId="2AD58123" w:rsidR="00070AA8" w:rsidRDefault="00070AA8" w:rsidP="00E3151B">
      <w:pPr>
        <w:rPr>
          <w:rtl/>
        </w:rPr>
      </w:pPr>
      <w:r>
        <w:t>, comparing trends, volatility, supply and demand behavior, and macroeconomic correlations such as inflation, exchange rates, and money supply. The goal is to understand how cryptocurrencies behave as economic assets during periods of instability.</w:t>
      </w:r>
    </w:p>
    <w:p w14:paraId="098B4E2F" w14:textId="1A3D339A" w:rsidR="00E430A6" w:rsidRPr="0095334F" w:rsidRDefault="0095334F" w:rsidP="0095334F">
      <w:pPr>
        <w:pStyle w:val="IntenseQuote"/>
        <w:ind w:left="0"/>
        <w:jc w:val="left"/>
        <w:rPr>
          <w:i w:val="0"/>
          <w:iCs w:val="0"/>
          <w:color w:val="auto"/>
          <w:sz w:val="40"/>
          <w:szCs w:val="40"/>
          <w:rtl/>
          <w:lang w:bidi="ar-LB"/>
        </w:rPr>
      </w:pPr>
      <w:r w:rsidRPr="0095334F">
        <w:rPr>
          <w:rStyle w:val="Strong"/>
          <w:b w:val="0"/>
          <w:bCs w:val="0"/>
          <w:sz w:val="40"/>
          <w:szCs w:val="40"/>
        </w:rPr>
        <w:drawing>
          <wp:anchor distT="0" distB="0" distL="114300" distR="114300" simplePos="0" relativeHeight="251672576" behindDoc="1" locked="0" layoutInCell="1" allowOverlap="1" wp14:anchorId="276906D4" wp14:editId="659E2C05">
            <wp:simplePos x="0" y="0"/>
            <wp:positionH relativeFrom="margin">
              <wp:align>right</wp:align>
            </wp:positionH>
            <wp:positionV relativeFrom="paragraph">
              <wp:posOffset>1086485</wp:posOffset>
            </wp:positionV>
            <wp:extent cx="5943600" cy="2501900"/>
            <wp:effectExtent l="0" t="0" r="0" b="0"/>
            <wp:wrapTight wrapText="bothSides">
              <wp:wrapPolygon edited="0">
                <wp:start x="0" y="0"/>
                <wp:lineTo x="0" y="21381"/>
                <wp:lineTo x="21531" y="21381"/>
                <wp:lineTo x="21531" y="0"/>
                <wp:lineTo x="0" y="0"/>
              </wp:wrapPolygon>
            </wp:wrapTight>
            <wp:docPr id="763869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14:sizeRelV relativeFrom="margin">
              <wp14:pctHeight>0</wp14:pctHeight>
            </wp14:sizeRelV>
          </wp:anchor>
        </w:drawing>
      </w:r>
      <w:r w:rsidR="000B56DD" w:rsidRPr="0095334F">
        <w:rPr>
          <w:rStyle w:val="Strong"/>
          <w:sz w:val="40"/>
          <w:szCs w:val="40"/>
        </w:rPr>
        <w:t xml:space="preserve">Figure </w:t>
      </w:r>
      <w:r w:rsidR="000B56DD" w:rsidRPr="0095334F">
        <w:rPr>
          <w:rStyle w:val="Strong"/>
          <w:rFonts w:hint="cs"/>
          <w:sz w:val="40"/>
          <w:szCs w:val="40"/>
          <w:rtl/>
        </w:rPr>
        <w:t>1</w:t>
      </w:r>
      <w:r w:rsidR="000B56DD" w:rsidRPr="0095334F">
        <w:rPr>
          <w:rStyle w:val="Strong"/>
          <w:sz w:val="40"/>
          <w:szCs w:val="40"/>
        </w:rPr>
        <w:t xml:space="preserve">: Bitcoin vs Ethereum – Price Evolution </w:t>
      </w:r>
      <w:r w:rsidR="000B56DD" w:rsidRPr="00561528">
        <w:rPr>
          <w:rStyle w:val="Strong"/>
          <w:sz w:val="40"/>
          <w:szCs w:val="40"/>
        </w:rPr>
        <w:t>(2018–2025)</w:t>
      </w:r>
      <w:r w:rsidR="002E311A" w:rsidRPr="00561528">
        <w:rPr>
          <w:i w:val="0"/>
          <w:iCs w:val="0"/>
          <w:color w:val="auto"/>
          <w:sz w:val="40"/>
          <w:szCs w:val="40"/>
        </w:rPr>
        <w:t xml:space="preserve"> </w:t>
      </w:r>
    </w:p>
    <w:p w14:paraId="684E32CC" w14:textId="23577113" w:rsidR="000B56DD" w:rsidRPr="000B56DD" w:rsidRDefault="002E311A" w:rsidP="000D3976">
      <w:pPr>
        <w:pStyle w:val="IntenseQuote"/>
        <w:rPr>
          <w:rStyle w:val="Strong"/>
          <w:rFonts w:eastAsia="Times New Roman"/>
          <w:b w:val="0"/>
          <w:bCs w:val="0"/>
        </w:rPr>
      </w:pPr>
      <w:r w:rsidRPr="002E311A">
        <w:rPr>
          <w:i w:val="0"/>
          <w:iCs w:val="0"/>
          <w:color w:val="4472C4" w:themeColor="accent1"/>
        </w:rPr>
        <w:lastRenderedPageBreak/>
        <w:t>This visualization was produced in Python using time-series data processed through Pandas and plotted with Matplotlib.</w:t>
      </w:r>
      <w:r w:rsidR="000D3976" w:rsidRPr="000D3976">
        <w:rPr>
          <w:i w:val="0"/>
          <w:iCs w:val="0"/>
          <w:color w:val="auto"/>
        </w:rPr>
        <w:t xml:space="preserve"> </w:t>
      </w:r>
      <w:r w:rsidR="000D3976" w:rsidRPr="000D3976">
        <w:rPr>
          <w:i w:val="0"/>
          <w:iCs w:val="0"/>
          <w:color w:val="4472C4" w:themeColor="accent1"/>
        </w:rPr>
        <w:t>Data were obtained from CoinGecko API and processed using Python</w:t>
      </w:r>
      <w:r w:rsidR="000D3976">
        <w:rPr>
          <w:rFonts w:hint="cs"/>
          <w:i w:val="0"/>
          <w:iCs w:val="0"/>
          <w:color w:val="4472C4" w:themeColor="accent1"/>
          <w:rtl/>
        </w:rPr>
        <w:t xml:space="preserve"> </w:t>
      </w:r>
      <w:r w:rsidR="000D3976">
        <w:rPr>
          <w:i w:val="0"/>
          <w:iCs w:val="0"/>
          <w:color w:val="4472C4" w:themeColor="accent1"/>
        </w:rPr>
        <w:t>by packege yfinance</w:t>
      </w:r>
    </w:p>
    <w:p w14:paraId="688515AD" w14:textId="5CB4117D" w:rsidR="000B56DD" w:rsidRPr="00465A3A" w:rsidRDefault="00E3151B" w:rsidP="00E3151B">
      <w:pPr>
        <w:pStyle w:val="ListParagraph"/>
        <w:numPr>
          <w:ilvl w:val="0"/>
          <w:numId w:val="1"/>
        </w:numPr>
        <w:rPr>
          <w:sz w:val="28"/>
          <w:szCs w:val="28"/>
          <w:rtl/>
          <w:lang w:bidi="ar-LB"/>
        </w:rPr>
      </w:pPr>
      <w:r w:rsidRPr="00465A3A">
        <w:rPr>
          <w:sz w:val="28"/>
          <w:szCs w:val="28"/>
          <w:lang w:bidi="ar-LB"/>
        </w:rPr>
        <w:t>This figure compares the price evolution of Bitcoin and Ethereum over the period 2018–2025, highlighting the major peaks and market trends for each asset. The annotations show key points such as starting prices, maximum values, and prices at the end of 2025, helping to visualize long-term growth patterns and the impact of significant market events.</w:t>
      </w:r>
    </w:p>
    <w:p w14:paraId="23E13401" w14:textId="030FE2B2" w:rsidR="00E3151B" w:rsidRPr="0095334F" w:rsidRDefault="00B6003D" w:rsidP="0095334F">
      <w:pPr>
        <w:pStyle w:val="Heading1"/>
        <w:rPr>
          <w:rtl/>
          <w:lang w:bidi="ar-LB"/>
        </w:rPr>
      </w:pPr>
      <w:r>
        <w:drawing>
          <wp:anchor distT="0" distB="0" distL="114300" distR="114300" simplePos="0" relativeHeight="251673600" behindDoc="0" locked="0" layoutInCell="1" allowOverlap="1" wp14:anchorId="4A70A276" wp14:editId="467D0434">
            <wp:simplePos x="0" y="0"/>
            <wp:positionH relativeFrom="column">
              <wp:posOffset>117475</wp:posOffset>
            </wp:positionH>
            <wp:positionV relativeFrom="paragraph">
              <wp:posOffset>507365</wp:posOffset>
            </wp:positionV>
            <wp:extent cx="5943600" cy="2571750"/>
            <wp:effectExtent l="0" t="0" r="0" b="0"/>
            <wp:wrapSquare wrapText="bothSides"/>
            <wp:docPr id="1677704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04930" name="Picture 1677704930"/>
                    <pic:cNvPicPr/>
                  </pic:nvPicPr>
                  <pic:blipFill>
                    <a:blip r:embed="rId12">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anchor>
        </w:drawing>
      </w:r>
      <w:r w:rsidR="00E3151B">
        <w:t>Figure2:</w:t>
      </w:r>
      <w:r w:rsidR="00E3151B" w:rsidRPr="00E3151B">
        <w:rPr>
          <w:rFonts w:ascii="Courier New" w:eastAsia="Times New Roman" w:hAnsi="Courier New" w:cs="Courier New"/>
          <w:noProof w:val="0"/>
          <w:color w:val="6AAB73"/>
          <w:kern w:val="0"/>
          <w:sz w:val="20"/>
          <w:szCs w:val="20"/>
          <w14:ligatures w14:val="none"/>
        </w:rPr>
        <w:t xml:space="preserve"> </w:t>
      </w:r>
      <w:r w:rsidR="00E3151B" w:rsidRPr="00E3151B">
        <w:t xml:space="preserve">Bitcoin vs Ethereum Volatility </w:t>
      </w:r>
      <w:r w:rsidR="00E3151B" w:rsidRPr="00E3151B">
        <w:rPr>
          <w:sz w:val="24"/>
          <w:szCs w:val="24"/>
        </w:rPr>
        <w:t>(30-Day Rolling, 2018–2025)</w:t>
      </w:r>
    </w:p>
    <w:p w14:paraId="3D10F048" w14:textId="7D01A363" w:rsidR="00070AA8" w:rsidRDefault="00070AA8" w:rsidP="00070AA8"/>
    <w:p w14:paraId="0399249F" w14:textId="44351103" w:rsidR="00C258ED" w:rsidRPr="00465A3A" w:rsidRDefault="00E3151B" w:rsidP="00465A3A">
      <w:pPr>
        <w:pStyle w:val="ListParagraph"/>
        <w:numPr>
          <w:ilvl w:val="0"/>
          <w:numId w:val="1"/>
        </w:numPr>
        <w:rPr>
          <w:sz w:val="28"/>
          <w:szCs w:val="28"/>
          <w:rtl/>
        </w:rPr>
      </w:pPr>
      <w:r w:rsidRPr="00465A3A">
        <w:rPr>
          <w:sz w:val="28"/>
          <w:szCs w:val="28"/>
        </w:rPr>
        <w:t>This chart illustrates the annual price volatility of Bitcoin and Ethereum (30-Day Rolling Volatility) over the period from 2018 to 2025. It shows how each cryptocurrency responds to different market cycles and speculative phases, highlighting major events such as the COVID-19 pandemic, the 2021–2022 bear market, and the FTX collapse in November 2022. Ethereum is often observed to experience higher volatility than Bitcoin, reflecting a greater level of risk, while the shaded areas indicate the impact of major events on market stability.</w:t>
      </w:r>
    </w:p>
    <w:p w14:paraId="100B0695" w14:textId="77777777" w:rsidR="00465A3A" w:rsidRDefault="00C258ED" w:rsidP="00465A3A">
      <w:pPr>
        <w:pStyle w:val="Heading1"/>
      </w:pPr>
      <w:r>
        <w:lastRenderedPageBreak/>
        <w:t>Figure</w:t>
      </w:r>
      <w:r>
        <w:rPr>
          <w:rFonts w:hint="cs"/>
          <w:rtl/>
        </w:rPr>
        <w:t>3</w:t>
      </w:r>
      <w:r>
        <w:t>:</w:t>
      </w:r>
      <w:r w:rsidR="0070051E">
        <w:t xml:space="preserve">Correlations between </w:t>
      </w:r>
      <w:r w:rsidR="00465A3A">
        <w:t>bitcoin ,ethereum and gold</w:t>
      </w:r>
    </w:p>
    <w:p w14:paraId="2AE74F55" w14:textId="61C3788C" w:rsidR="00C258ED" w:rsidRDefault="00465A3A" w:rsidP="00465A3A">
      <w:pPr>
        <w:pStyle w:val="Heading1"/>
      </w:pPr>
      <w:r>
        <w:drawing>
          <wp:inline distT="0" distB="0" distL="0" distR="0" wp14:anchorId="22F46D4D" wp14:editId="1121F080">
            <wp:extent cx="5664200" cy="2806025"/>
            <wp:effectExtent l="0" t="0" r="0" b="0"/>
            <wp:docPr id="13256905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90541" name="Picture 1325690541"/>
                    <pic:cNvPicPr/>
                  </pic:nvPicPr>
                  <pic:blipFill>
                    <a:blip r:embed="rId13">
                      <a:extLst>
                        <a:ext uri="{28A0092B-C50C-407E-A947-70E740481C1C}">
                          <a14:useLocalDpi xmlns:a14="http://schemas.microsoft.com/office/drawing/2010/main" val="0"/>
                        </a:ext>
                      </a:extLst>
                    </a:blip>
                    <a:stretch>
                      <a:fillRect/>
                    </a:stretch>
                  </pic:blipFill>
                  <pic:spPr>
                    <a:xfrm>
                      <a:off x="0" y="0"/>
                      <a:ext cx="5817883" cy="2882159"/>
                    </a:xfrm>
                    <a:prstGeom prst="rect">
                      <a:avLst/>
                    </a:prstGeom>
                  </pic:spPr>
                </pic:pic>
              </a:graphicData>
            </a:graphic>
          </wp:inline>
        </w:drawing>
      </w:r>
      <w:r>
        <w:t xml:space="preserve"> </w:t>
      </w:r>
    </w:p>
    <w:p w14:paraId="3EC10B7E" w14:textId="77777777" w:rsidR="009C31DE" w:rsidRPr="009C31DE" w:rsidRDefault="009C31DE" w:rsidP="0083386C">
      <w:pPr>
        <w:pStyle w:val="ListParagraph"/>
      </w:pPr>
    </w:p>
    <w:p w14:paraId="0EE2B539" w14:textId="77777777" w:rsidR="009C31DE" w:rsidRPr="009C31DE" w:rsidRDefault="009C31DE" w:rsidP="0083386C">
      <w:pPr>
        <w:pStyle w:val="ListParagraph"/>
      </w:pPr>
      <w:r w:rsidRPr="00A15C11">
        <w:rPr>
          <w:rFonts w:ascii="Segoe UI Emoji" w:hAnsi="Segoe UI Emoji" w:cs="Segoe UI Emoji"/>
          <w:color w:val="EE0000"/>
        </w:rPr>
        <w:t>🔹</w:t>
      </w:r>
      <w:r w:rsidRPr="009C31DE">
        <w:t xml:space="preserve"> </w:t>
      </w:r>
      <w:r w:rsidRPr="0083386C">
        <w:rPr>
          <w:b/>
          <w:bCs/>
        </w:rPr>
        <w:t>The correlation between Bitcoin and Ethereum is 0.83</w:t>
      </w:r>
      <w:r w:rsidRPr="009C31DE">
        <w:t>, indicating a strong positive correlation — they often move together in the same direction.</w:t>
      </w:r>
    </w:p>
    <w:p w14:paraId="2A4EF405" w14:textId="77777777" w:rsidR="009C31DE" w:rsidRPr="009C31DE" w:rsidRDefault="009C31DE" w:rsidP="0083386C">
      <w:pPr>
        <w:pStyle w:val="ListParagraph"/>
      </w:pPr>
      <w:r w:rsidRPr="009C31DE">
        <w:rPr>
          <w:rFonts w:ascii="Segoe UI Emoji" w:hAnsi="Segoe UI Emoji" w:cs="Segoe UI Emoji"/>
        </w:rPr>
        <w:t>🔹</w:t>
      </w:r>
      <w:r w:rsidRPr="009C31DE">
        <w:t xml:space="preserve"> </w:t>
      </w:r>
      <w:r w:rsidRPr="0083386C">
        <w:rPr>
          <w:b/>
          <w:bCs/>
        </w:rPr>
        <w:t>The correlation between Bitcoin and Gold is 0.11</w:t>
      </w:r>
      <w:r w:rsidRPr="009C31DE">
        <w:t>, indicating a weak positive correlation — the relationship is limited or occasional.</w:t>
      </w:r>
    </w:p>
    <w:p w14:paraId="31F43304" w14:textId="77777777" w:rsidR="009C31DE" w:rsidRPr="009C31DE" w:rsidRDefault="009C31DE" w:rsidP="0083386C">
      <w:pPr>
        <w:pStyle w:val="ListParagraph"/>
      </w:pPr>
      <w:r w:rsidRPr="00A15C11">
        <w:rPr>
          <w:rFonts w:ascii="Segoe UI Emoji" w:hAnsi="Segoe UI Emoji" w:cs="Segoe UI Emoji"/>
          <w:color w:val="004F88"/>
        </w:rPr>
        <w:t>🔹</w:t>
      </w:r>
      <w:r w:rsidRPr="009C31DE">
        <w:t xml:space="preserve"> </w:t>
      </w:r>
      <w:r w:rsidRPr="0083386C">
        <w:rPr>
          <w:b/>
          <w:bCs/>
        </w:rPr>
        <w:t>The correlation between Ethereum and Gold is 0.09</w:t>
      </w:r>
      <w:r w:rsidRPr="009C31DE">
        <w:t>, indicating no meaningful correlation — their movements are largely independent.</w:t>
      </w:r>
    </w:p>
    <w:p w14:paraId="0055FA12" w14:textId="77777777" w:rsidR="009C31DE" w:rsidRPr="009C31DE" w:rsidRDefault="009C31DE" w:rsidP="0083386C">
      <w:pPr>
        <w:pStyle w:val="ListParagraph"/>
      </w:pPr>
    </w:p>
    <w:p w14:paraId="7D67414D" w14:textId="48FE38C1" w:rsidR="009C31DE" w:rsidRPr="009C31DE" w:rsidRDefault="00A15C11" w:rsidP="0083386C">
      <w:pPr>
        <w:pStyle w:val="ListParagraph"/>
      </w:pPr>
      <w:r>
        <w:rPr>
          <w:rFonts w:ascii="Segoe UI Emoji" w:hAnsi="Segoe UI Emoji" w:cs="Segoe UI Emoji"/>
        </w:rPr>
        <w:t xml:space="preserve"> </w:t>
      </w:r>
      <w:r w:rsidR="009C31DE" w:rsidRPr="009C31DE">
        <w:t xml:space="preserve"> Strongest Positive Correlation: Bitcoin_Return ↔ Ethereum_Return (0.83)</w:t>
      </w:r>
    </w:p>
    <w:p w14:paraId="590D5E0A" w14:textId="756B15D7" w:rsidR="00CB7774" w:rsidRDefault="00A15C11" w:rsidP="00CB7774">
      <w:pPr>
        <w:pStyle w:val="ListParagraph"/>
        <w:rPr>
          <w:rtl/>
        </w:rPr>
      </w:pPr>
      <w:r>
        <w:rPr>
          <w:rFonts w:ascii="Segoe UI Emoji" w:hAnsi="Segoe UI Emoji" w:cs="Segoe UI Emoji"/>
        </w:rPr>
        <w:t xml:space="preserve"> </w:t>
      </w:r>
      <w:r w:rsidR="009C31DE" w:rsidRPr="009C31DE">
        <w:t xml:space="preserve"> Strongest Negative Correlation: Ethereum_Return ↔ Gold_Return (0.09)</w:t>
      </w:r>
    </w:p>
    <w:p w14:paraId="2C1DFC3E" w14:textId="77777777" w:rsidR="00050F6C" w:rsidRDefault="00050F6C" w:rsidP="00CB7774">
      <w:pPr>
        <w:pStyle w:val="ListParagraph"/>
        <w:rPr>
          <w:rtl/>
        </w:rPr>
      </w:pPr>
    </w:p>
    <w:p w14:paraId="015D67C7" w14:textId="77777777" w:rsidR="00050F6C" w:rsidRDefault="00050F6C" w:rsidP="00CB7774">
      <w:pPr>
        <w:pStyle w:val="ListParagraph"/>
        <w:rPr>
          <w:rtl/>
        </w:rPr>
      </w:pPr>
    </w:p>
    <w:p w14:paraId="2A56C042" w14:textId="77777777" w:rsidR="00050F6C" w:rsidRDefault="00050F6C" w:rsidP="00CB7774">
      <w:pPr>
        <w:pStyle w:val="ListParagraph"/>
        <w:rPr>
          <w:rtl/>
        </w:rPr>
      </w:pPr>
    </w:p>
    <w:p w14:paraId="59686E7B" w14:textId="77777777" w:rsidR="00050F6C" w:rsidRDefault="00050F6C" w:rsidP="00CB7774">
      <w:pPr>
        <w:pStyle w:val="ListParagraph"/>
        <w:rPr>
          <w:rtl/>
        </w:rPr>
      </w:pPr>
    </w:p>
    <w:p w14:paraId="7925E38E" w14:textId="77777777" w:rsidR="00050F6C" w:rsidRDefault="00050F6C" w:rsidP="00CB7774">
      <w:pPr>
        <w:pStyle w:val="ListParagraph"/>
        <w:rPr>
          <w:rtl/>
        </w:rPr>
      </w:pPr>
    </w:p>
    <w:p w14:paraId="7FAD7214" w14:textId="77777777" w:rsidR="00050F6C" w:rsidRDefault="00050F6C" w:rsidP="00CB7774">
      <w:pPr>
        <w:pStyle w:val="ListParagraph"/>
        <w:rPr>
          <w:rtl/>
        </w:rPr>
      </w:pPr>
    </w:p>
    <w:p w14:paraId="27AB6E97" w14:textId="77777777" w:rsidR="00050F6C" w:rsidRPr="00CB7774" w:rsidRDefault="00050F6C" w:rsidP="00CB7774">
      <w:pPr>
        <w:pStyle w:val="ListParagraph"/>
        <w:rPr>
          <w:rtl/>
        </w:rPr>
      </w:pPr>
    </w:p>
    <w:p w14:paraId="7F3056F1" w14:textId="7356C0C3" w:rsidR="00CB7774" w:rsidRDefault="00CB7774" w:rsidP="00CB7774">
      <w:pPr>
        <w:pStyle w:val="Heading1"/>
        <w:rPr>
          <w:rtl/>
          <w:lang w:bidi="ar-LB"/>
        </w:rPr>
      </w:pPr>
      <w:r w:rsidRPr="00CB7774">
        <w:rPr>
          <w:lang w:bidi="ar-LB"/>
        </w:rPr>
        <w:lastRenderedPageBreak/>
        <w:t>Figure4:“Model relationships with inflation, exchange rate, and demand indicators.”</w:t>
      </w:r>
    </w:p>
    <w:p w14:paraId="5D8E6338" w14:textId="7762E0C4" w:rsidR="00D9666B" w:rsidRDefault="00D9666B" w:rsidP="00091359">
      <w:pPr>
        <w:pStyle w:val="ListParagraph"/>
        <w:rPr>
          <w:b/>
          <w:bCs/>
          <w:lang w:bidi="ar-LB"/>
        </w:rPr>
      </w:pPr>
      <w:hyperlink r:id="rId14" w:history="1">
        <w:r w:rsidRPr="00D9666B">
          <w:rPr>
            <w:rStyle w:val="Hyperlink"/>
            <w:b/>
            <w:bCs/>
            <w:lang w:bidi="ar-LB"/>
          </w:rPr>
          <w:t>..\Desktop\bit and eth\btc_eth_indicators1_plot.html</w:t>
        </w:r>
      </w:hyperlink>
    </w:p>
    <w:p w14:paraId="7C18CCB8" w14:textId="5CFC7E84" w:rsidR="00091359" w:rsidRDefault="00091359" w:rsidP="00091359">
      <w:pPr>
        <w:pStyle w:val="ListParagraph"/>
        <w:rPr>
          <w:lang w:bidi="ar-LB"/>
        </w:rPr>
      </w:pPr>
      <w:r w:rsidRPr="00091359">
        <w:rPr>
          <w:b/>
          <w:bCs/>
          <w:lang w:bidi="ar-LB"/>
        </w:rPr>
        <w:t>Source:</w:t>
      </w:r>
      <w:r w:rsidRPr="00091359">
        <w:rPr>
          <w:lang w:bidi="ar-LB"/>
        </w:rPr>
        <w:t xml:space="preserve"> Plotly (Python Library)</w:t>
      </w:r>
    </w:p>
    <w:p w14:paraId="0B2D2CD8" w14:textId="77777777" w:rsidR="00050F6C" w:rsidRDefault="00050F6C" w:rsidP="0083386C">
      <w:pPr>
        <w:pStyle w:val="ListParagraph"/>
        <w:rPr>
          <w:rtl/>
          <w:lang w:bidi="ar-LB"/>
        </w:rPr>
      </w:pPr>
    </w:p>
    <w:p w14:paraId="7ED5F199" w14:textId="77777777" w:rsidR="00817CAD" w:rsidRPr="00817CAD" w:rsidRDefault="00817CAD" w:rsidP="00817CAD">
      <w:pPr>
        <w:rPr>
          <w:sz w:val="28"/>
          <w:szCs w:val="28"/>
          <w:lang w:bidi="ar-LB"/>
        </w:rPr>
      </w:pPr>
      <w:r w:rsidRPr="00817CAD">
        <w:rPr>
          <w:rFonts w:ascii="Segoe UI Emoji" w:hAnsi="Segoe UI Emoji" w:cs="Segoe UI Emoji"/>
          <w:sz w:val="28"/>
          <w:szCs w:val="28"/>
          <w:lang w:bidi="ar-LB"/>
        </w:rPr>
        <w:t>📈</w:t>
      </w:r>
      <w:r w:rsidRPr="00817CAD">
        <w:rPr>
          <w:sz w:val="28"/>
          <w:szCs w:val="28"/>
          <w:lang w:bidi="ar-LB"/>
        </w:rPr>
        <w:t xml:space="preserve"> Correlation Results:</w:t>
      </w:r>
    </w:p>
    <w:p w14:paraId="70A28951" w14:textId="3CBB9574" w:rsidR="00817CAD" w:rsidRPr="00817CAD" w:rsidRDefault="00817CAD" w:rsidP="00817CAD">
      <w:pPr>
        <w:rPr>
          <w:sz w:val="28"/>
          <w:szCs w:val="28"/>
          <w:lang w:bidi="ar-LB"/>
        </w:rPr>
      </w:pPr>
      <w:r w:rsidRPr="00817CAD">
        <w:rPr>
          <w:sz w:val="28"/>
          <w:szCs w:val="28"/>
          <w:lang w:bidi="ar-LB"/>
        </w:rPr>
        <w:t xml:space="preserve">Indicator  BTC_Correlation        BTC_Strength  </w:t>
      </w:r>
      <w:r>
        <w:rPr>
          <w:sz w:val="28"/>
          <w:szCs w:val="28"/>
          <w:lang w:bidi="ar-LB"/>
        </w:rPr>
        <w:t xml:space="preserve">    </w:t>
      </w:r>
      <w:r w:rsidRPr="00817CAD">
        <w:rPr>
          <w:sz w:val="28"/>
          <w:szCs w:val="28"/>
          <w:lang w:bidi="ar-LB"/>
        </w:rPr>
        <w:t>ETH_Correlation       ETH_Strength</w:t>
      </w:r>
    </w:p>
    <w:p w14:paraId="267AE9AE" w14:textId="5E3F3C5F" w:rsidR="00817CAD" w:rsidRPr="00817CAD" w:rsidRDefault="00817CAD" w:rsidP="00817CAD">
      <w:pPr>
        <w:rPr>
          <w:sz w:val="28"/>
          <w:szCs w:val="28"/>
          <w:lang w:bidi="ar-LB"/>
        </w:rPr>
      </w:pPr>
      <w:r w:rsidRPr="00817CAD">
        <w:rPr>
          <w:sz w:val="28"/>
          <w:szCs w:val="28"/>
          <w:lang w:bidi="ar-LB"/>
        </w:rPr>
        <w:t xml:space="preserve">   Volume           </w:t>
      </w:r>
      <w:r w:rsidRPr="00817CAD">
        <w:rPr>
          <w:lang w:bidi="ar-LB"/>
        </w:rPr>
        <w:t xml:space="preserve"> 0.569               Moderate correlation            0.565 </w:t>
      </w:r>
      <w:r>
        <w:rPr>
          <w:lang w:bidi="ar-LB"/>
        </w:rPr>
        <w:t xml:space="preserve">              </w:t>
      </w:r>
      <w:r w:rsidRPr="00817CAD">
        <w:rPr>
          <w:lang w:bidi="ar-LB"/>
        </w:rPr>
        <w:t>Moderate correlation</w:t>
      </w:r>
    </w:p>
    <w:p w14:paraId="5463786C" w14:textId="503C14D6" w:rsidR="00817CAD" w:rsidRPr="00817CAD" w:rsidRDefault="00817CAD" w:rsidP="00817CAD">
      <w:pPr>
        <w:rPr>
          <w:lang w:bidi="ar-LB"/>
        </w:rPr>
      </w:pPr>
      <w:r w:rsidRPr="00817CAD">
        <w:rPr>
          <w:sz w:val="28"/>
          <w:szCs w:val="28"/>
          <w:lang w:bidi="ar-LB"/>
        </w:rPr>
        <w:t xml:space="preserve">AdrActCnt           </w:t>
      </w:r>
      <w:r w:rsidRPr="00817CAD">
        <w:rPr>
          <w:lang w:bidi="ar-LB"/>
        </w:rPr>
        <w:t xml:space="preserve"> 0.018     </w:t>
      </w:r>
      <w:r>
        <w:rPr>
          <w:lang w:bidi="ar-LB"/>
        </w:rPr>
        <w:t xml:space="preserve">          </w:t>
      </w:r>
      <w:r w:rsidRPr="00817CAD">
        <w:rPr>
          <w:lang w:bidi="ar-LB"/>
        </w:rPr>
        <w:t xml:space="preserve">Weak correlation            </w:t>
      </w:r>
      <w:r>
        <w:rPr>
          <w:lang w:bidi="ar-LB"/>
        </w:rPr>
        <w:t xml:space="preserve">      </w:t>
      </w:r>
      <w:r w:rsidRPr="00817CAD">
        <w:rPr>
          <w:lang w:bidi="ar-LB"/>
        </w:rPr>
        <w:t xml:space="preserve">0.746 </w:t>
      </w:r>
      <w:r>
        <w:rPr>
          <w:lang w:bidi="ar-LB"/>
        </w:rPr>
        <w:t xml:space="preserve">               </w:t>
      </w:r>
      <w:r w:rsidRPr="00817CAD">
        <w:rPr>
          <w:lang w:bidi="ar-LB"/>
        </w:rPr>
        <w:t xml:space="preserve">  Strong correlation</w:t>
      </w:r>
    </w:p>
    <w:p w14:paraId="070FBAA1" w14:textId="406EFFE2" w:rsidR="00817CAD" w:rsidRPr="00817CAD" w:rsidRDefault="00817CAD" w:rsidP="00817CAD">
      <w:pPr>
        <w:rPr>
          <w:sz w:val="28"/>
          <w:szCs w:val="28"/>
          <w:lang w:bidi="ar-LB"/>
        </w:rPr>
      </w:pPr>
      <w:r w:rsidRPr="00817CAD">
        <w:rPr>
          <w:sz w:val="28"/>
          <w:szCs w:val="28"/>
          <w:lang w:bidi="ar-LB"/>
        </w:rPr>
        <w:t xml:space="preserve">Inflation          </w:t>
      </w:r>
      <w:r>
        <w:rPr>
          <w:sz w:val="28"/>
          <w:szCs w:val="28"/>
          <w:lang w:bidi="ar-LB"/>
        </w:rPr>
        <w:t xml:space="preserve">    </w:t>
      </w:r>
      <w:r w:rsidRPr="00817CAD">
        <w:rPr>
          <w:sz w:val="28"/>
          <w:szCs w:val="28"/>
          <w:lang w:bidi="ar-LB"/>
        </w:rPr>
        <w:t xml:space="preserve"> </w:t>
      </w:r>
      <w:r w:rsidRPr="00817CAD">
        <w:rPr>
          <w:lang w:bidi="ar-LB"/>
        </w:rPr>
        <w:t xml:space="preserve">-0.047     </w:t>
      </w:r>
      <w:r>
        <w:rPr>
          <w:lang w:bidi="ar-LB"/>
        </w:rPr>
        <w:t xml:space="preserve">          </w:t>
      </w:r>
      <w:r w:rsidRPr="00817CAD">
        <w:rPr>
          <w:lang w:bidi="ar-LB"/>
        </w:rPr>
        <w:t xml:space="preserve">Weak correlation         </w:t>
      </w:r>
      <w:r>
        <w:rPr>
          <w:lang w:bidi="ar-LB"/>
        </w:rPr>
        <w:t xml:space="preserve">     </w:t>
      </w:r>
      <w:r w:rsidRPr="00817CAD">
        <w:rPr>
          <w:lang w:bidi="ar-LB"/>
        </w:rPr>
        <w:t xml:space="preserve">  -0.001     </w:t>
      </w:r>
      <w:r>
        <w:rPr>
          <w:lang w:bidi="ar-LB"/>
        </w:rPr>
        <w:t xml:space="preserve">               </w:t>
      </w:r>
      <w:r w:rsidRPr="00817CAD">
        <w:rPr>
          <w:lang w:bidi="ar-LB"/>
        </w:rPr>
        <w:t>Weak correlation</w:t>
      </w:r>
    </w:p>
    <w:p w14:paraId="0D348C5B" w14:textId="7BB667D6" w:rsidR="00CB7774" w:rsidRPr="00817CAD" w:rsidRDefault="00817CAD" w:rsidP="00817CAD">
      <w:pPr>
        <w:rPr>
          <w:lang w:bidi="ar-LB"/>
        </w:rPr>
      </w:pPr>
      <w:r w:rsidRPr="00817CAD">
        <w:rPr>
          <w:sz w:val="28"/>
          <w:szCs w:val="28"/>
          <w:lang w:bidi="ar-LB"/>
        </w:rPr>
        <w:t xml:space="preserve">  USD_LBP           </w:t>
      </w:r>
      <w:r w:rsidRPr="00817CAD">
        <w:rPr>
          <w:lang w:bidi="ar-LB"/>
        </w:rPr>
        <w:t xml:space="preserve">-0.085     </w:t>
      </w:r>
      <w:r>
        <w:rPr>
          <w:lang w:bidi="ar-LB"/>
        </w:rPr>
        <w:t xml:space="preserve">            </w:t>
      </w:r>
      <w:r w:rsidRPr="00817CAD">
        <w:rPr>
          <w:lang w:bidi="ar-LB"/>
        </w:rPr>
        <w:t xml:space="preserve">Weak correlation        </w:t>
      </w:r>
      <w:r>
        <w:rPr>
          <w:lang w:bidi="ar-LB"/>
        </w:rPr>
        <w:t xml:space="preserve">  </w:t>
      </w:r>
      <w:r w:rsidRPr="00817CAD">
        <w:rPr>
          <w:lang w:bidi="ar-LB"/>
        </w:rPr>
        <w:t xml:space="preserve">  </w:t>
      </w:r>
      <w:r>
        <w:rPr>
          <w:lang w:bidi="ar-LB"/>
        </w:rPr>
        <w:t xml:space="preserve"> </w:t>
      </w:r>
      <w:r w:rsidRPr="00817CAD">
        <w:rPr>
          <w:lang w:bidi="ar-LB"/>
        </w:rPr>
        <w:t xml:space="preserve">  0.038   </w:t>
      </w:r>
      <w:r>
        <w:rPr>
          <w:lang w:bidi="ar-LB"/>
        </w:rPr>
        <w:t xml:space="preserve">                </w:t>
      </w:r>
      <w:r w:rsidRPr="00817CAD">
        <w:rPr>
          <w:lang w:bidi="ar-LB"/>
        </w:rPr>
        <w:t xml:space="preserve">  Weak correlation</w:t>
      </w:r>
    </w:p>
    <w:p w14:paraId="76735411" w14:textId="77777777" w:rsidR="00CB7774" w:rsidRPr="00091359" w:rsidRDefault="00CB7774" w:rsidP="00CB7774">
      <w:pPr>
        <w:pStyle w:val="ListParagraph"/>
        <w:rPr>
          <w:sz w:val="28"/>
          <w:szCs w:val="28"/>
          <w:rtl/>
          <w:lang w:bidi="ar-LB"/>
        </w:rPr>
      </w:pPr>
    </w:p>
    <w:p w14:paraId="192527D5" w14:textId="0809AE60" w:rsidR="00CB7774" w:rsidRDefault="00CB7774" w:rsidP="00050F6C">
      <w:pPr>
        <w:pStyle w:val="ListParagraph"/>
        <w:numPr>
          <w:ilvl w:val="0"/>
          <w:numId w:val="2"/>
        </w:numPr>
        <w:rPr>
          <w:sz w:val="28"/>
          <w:szCs w:val="28"/>
          <w:lang w:bidi="ar-LB"/>
        </w:rPr>
      </w:pPr>
      <w:r w:rsidRPr="00091359">
        <w:rPr>
          <w:sz w:val="28"/>
          <w:szCs w:val="28"/>
          <w:lang w:bidi="ar-LB"/>
        </w:rPr>
        <w:t>This section analyzes how Bitcoin and Ethereum prices correlate with key economic and demand indicators such as inflation, USD/LBP exchange rate, trading volume, and active address count (AdrActCnt).</w:t>
      </w:r>
      <w:r w:rsidRPr="00091359">
        <w:rPr>
          <w:sz w:val="28"/>
          <w:szCs w:val="28"/>
          <w:lang w:bidi="ar-LB"/>
        </w:rPr>
        <w:br/>
        <w:t>An interactive chart below illustrates these relationships, supported by numerical correlation analysis to identify whether each link is strong, moderate, or weak.</w:t>
      </w:r>
    </w:p>
    <w:p w14:paraId="2F8DA1C5" w14:textId="77777777" w:rsidR="00091359" w:rsidRDefault="00091359" w:rsidP="00091359">
      <w:pPr>
        <w:rPr>
          <w:sz w:val="28"/>
          <w:szCs w:val="28"/>
          <w:lang w:bidi="ar-LB"/>
        </w:rPr>
      </w:pPr>
    </w:p>
    <w:p w14:paraId="49D40A9B" w14:textId="77777777" w:rsidR="00A15C11" w:rsidRDefault="00A15C11" w:rsidP="00091359">
      <w:pPr>
        <w:rPr>
          <w:sz w:val="28"/>
          <w:szCs w:val="28"/>
          <w:rtl/>
          <w:lang w:bidi="ar-LB"/>
        </w:rPr>
      </w:pPr>
    </w:p>
    <w:p w14:paraId="4480E36F" w14:textId="77777777" w:rsidR="00091359" w:rsidRDefault="00091359" w:rsidP="00091359">
      <w:pPr>
        <w:rPr>
          <w:sz w:val="28"/>
          <w:szCs w:val="28"/>
          <w:rtl/>
          <w:lang w:bidi="ar-LB"/>
        </w:rPr>
      </w:pPr>
    </w:p>
    <w:p w14:paraId="22118E68" w14:textId="77777777" w:rsidR="00091359" w:rsidRDefault="00091359" w:rsidP="00091359">
      <w:pPr>
        <w:rPr>
          <w:sz w:val="28"/>
          <w:szCs w:val="28"/>
          <w:rtl/>
          <w:lang w:bidi="ar-LB"/>
        </w:rPr>
      </w:pPr>
    </w:p>
    <w:p w14:paraId="52C86AFF" w14:textId="77777777" w:rsidR="00091359" w:rsidRDefault="00091359" w:rsidP="00091359">
      <w:pPr>
        <w:rPr>
          <w:sz w:val="28"/>
          <w:szCs w:val="28"/>
          <w:rtl/>
          <w:lang w:bidi="ar-LB"/>
        </w:rPr>
      </w:pPr>
    </w:p>
    <w:p w14:paraId="7623CADF" w14:textId="1F1BA894" w:rsidR="004B06A2" w:rsidRDefault="00091359" w:rsidP="004B06A2">
      <w:pPr>
        <w:pStyle w:val="Heading1"/>
        <w:rPr>
          <w:rFonts w:eastAsiaTheme="minorHAnsi"/>
          <w:lang w:bidi="ar-LB"/>
        </w:rPr>
      </w:pPr>
      <w:r>
        <w:rPr>
          <w:lang w:bidi="ar-LB"/>
        </w:rPr>
        <w:lastRenderedPageBreak/>
        <w:t>Figure 5:</w:t>
      </w:r>
      <w:r w:rsidR="004B06A2" w:rsidRPr="004B06A2">
        <w:rPr>
          <w:rFonts w:ascii="Times New Roman" w:eastAsia="Times New Roman" w:hAnsi="Symbol" w:cs="Times New Roman"/>
          <w:noProof w:val="0"/>
          <w:kern w:val="0"/>
          <w14:ligatures w14:val="none"/>
        </w:rPr>
        <w:t xml:space="preserve"> </w:t>
      </w:r>
      <w:r w:rsidR="004B06A2" w:rsidRPr="004B06A2">
        <w:rPr>
          <w:rFonts w:eastAsiaTheme="minorHAnsi"/>
          <w:lang w:bidi="ar-LB"/>
        </w:rPr>
        <w:t xml:space="preserve"> “Bitcoin and Ethereum Prices with Halving Events (2018–2025)”</w:t>
      </w:r>
    </w:p>
    <w:p w14:paraId="797036E9" w14:textId="2745F982" w:rsidR="002F57E5" w:rsidRDefault="002F57E5" w:rsidP="004B06A2">
      <w:pPr>
        <w:rPr>
          <w:sz w:val="28"/>
          <w:szCs w:val="28"/>
          <w:lang w:bidi="ar-LB"/>
        </w:rPr>
      </w:pPr>
      <w:hyperlink r:id="rId15" w:history="1">
        <w:r w:rsidRPr="002F57E5">
          <w:rPr>
            <w:rStyle w:val="Hyperlink"/>
            <w:sz w:val="28"/>
            <w:szCs w:val="28"/>
            <w:lang w:bidi="ar-LB"/>
          </w:rPr>
          <w:t>..\Desktop\bit and eth\btc_eth_prices_halving_secondary_y.html</w:t>
        </w:r>
      </w:hyperlink>
    </w:p>
    <w:p w14:paraId="46ABC69A" w14:textId="0F137B5C" w:rsidR="004B06A2" w:rsidRDefault="004B06A2" w:rsidP="004B06A2">
      <w:pPr>
        <w:rPr>
          <w:lang w:bidi="ar-LB"/>
        </w:rPr>
      </w:pPr>
      <w:r w:rsidRPr="004B06A2">
        <w:rPr>
          <w:sz w:val="28"/>
          <w:szCs w:val="28"/>
          <w:lang w:bidi="ar-LB"/>
        </w:rPr>
        <w:t xml:space="preserve">  </w:t>
      </w:r>
      <w:r w:rsidRPr="004B06A2">
        <w:rPr>
          <w:b/>
          <w:bCs/>
          <w:lang w:bidi="ar-LB"/>
        </w:rPr>
        <w:t>Source:</w:t>
      </w:r>
      <w:r w:rsidRPr="00091359">
        <w:rPr>
          <w:lang w:bidi="ar-LB"/>
        </w:rPr>
        <w:t xml:space="preserve"> Plotly (Python Library)</w:t>
      </w:r>
    </w:p>
    <w:p w14:paraId="52A356CE" w14:textId="46EECEE6" w:rsidR="00091359" w:rsidRDefault="00091359" w:rsidP="004B06A2">
      <w:pPr>
        <w:rPr>
          <w:sz w:val="28"/>
          <w:szCs w:val="28"/>
          <w:lang w:bidi="ar-LB"/>
        </w:rPr>
      </w:pPr>
    </w:p>
    <w:p w14:paraId="19F7181A" w14:textId="0DE47AD7" w:rsidR="004B06A2" w:rsidRDefault="004B06A2" w:rsidP="004B06A2">
      <w:pPr>
        <w:rPr>
          <w:sz w:val="28"/>
          <w:szCs w:val="28"/>
          <w:rtl/>
          <w:lang w:bidi="ar-LB"/>
        </w:rPr>
      </w:pPr>
      <w:r>
        <w:rPr>
          <w:sz w:val="28"/>
          <w:szCs w:val="28"/>
          <w:lang w:bidi="ar-LB"/>
        </w:rPr>
        <w:t xml:space="preserve">    </w:t>
      </w:r>
      <w:r w:rsidRPr="004B06A2">
        <w:rPr>
          <w:sz w:val="28"/>
          <w:szCs w:val="28"/>
          <w:lang w:bidi="ar-LB"/>
        </w:rPr>
        <w:t>The chart shows Bitcoin (yellow) and Ethereum (blue) prices from 2018 to October 31, 2025, with shaded areas indicating Bitcoin Halving events (±15 days). Bitcoin prices generally rise after each Halving, reflecting the reduced issuance rate and increased scarcity, which puts upward pressure on price. In contrast, Ethereum is not affected by Halving, and its price movements are mostly driven by general market factors. The chart highlights how supply constraints like Halving can influence cryptocurrency price behavior.</w:t>
      </w:r>
    </w:p>
    <w:p w14:paraId="5B527657" w14:textId="77777777" w:rsidR="007B1B27" w:rsidRDefault="007B1B27" w:rsidP="004B06A2">
      <w:pPr>
        <w:rPr>
          <w:sz w:val="28"/>
          <w:szCs w:val="28"/>
          <w:rtl/>
          <w:lang w:bidi="ar-LB"/>
        </w:rPr>
      </w:pPr>
    </w:p>
    <w:p w14:paraId="6A6D2013" w14:textId="4009830A" w:rsidR="007B1B27" w:rsidRPr="004B06A2" w:rsidRDefault="007B1B27" w:rsidP="00B9065C">
      <w:pPr>
        <w:pStyle w:val="Heading1"/>
        <w:rPr>
          <w:lang w:bidi="ar-LB"/>
        </w:rPr>
      </w:pPr>
      <w:r>
        <w:rPr>
          <w:lang w:bidi="ar-LB"/>
        </w:rPr>
        <w:t>Figure 6:</w:t>
      </w:r>
      <w:r w:rsidR="00B9065C">
        <w:rPr>
          <w:rFonts w:hint="cs"/>
          <w:rtl/>
          <w:lang w:bidi="ar-LB"/>
        </w:rPr>
        <w:t xml:space="preserve"> </w:t>
      </w:r>
      <w:r w:rsidR="00B9065C">
        <w:rPr>
          <w:lang w:bidi="ar-LB"/>
        </w:rPr>
        <w:t>modeling(prophet)</w:t>
      </w:r>
    </w:p>
    <w:p w14:paraId="44848A45" w14:textId="77777777" w:rsidR="002F57E5" w:rsidRDefault="002F57E5" w:rsidP="002F57E5">
      <w:pPr>
        <w:rPr>
          <w:sz w:val="28"/>
          <w:szCs w:val="28"/>
          <w:lang w:bidi="ar-LB"/>
        </w:rPr>
      </w:pPr>
    </w:p>
    <w:p w14:paraId="22F5A340" w14:textId="00C31D89" w:rsidR="002F57E5" w:rsidRDefault="002F57E5" w:rsidP="00B9065C">
      <w:pPr>
        <w:rPr>
          <w:sz w:val="28"/>
          <w:szCs w:val="28"/>
          <w:lang w:bidi="ar-LB"/>
        </w:rPr>
      </w:pPr>
      <w:hyperlink r:id="rId16" w:history="1">
        <w:r w:rsidRPr="002F57E5">
          <w:rPr>
            <w:rStyle w:val="Hyperlink"/>
            <w:sz w:val="28"/>
            <w:szCs w:val="28"/>
            <w:lang w:bidi="ar-LB"/>
          </w:rPr>
          <w:t>..\Desktop\bit and eth\btc_eth_forecast_interactive_selected_events_CI_dual_y.html</w:t>
        </w:r>
      </w:hyperlink>
    </w:p>
    <w:p w14:paraId="6EBCD6A2" w14:textId="77777777" w:rsidR="00A15C11" w:rsidRDefault="00B9065C" w:rsidP="00A15C11">
      <w:pPr>
        <w:rPr>
          <w:sz w:val="28"/>
          <w:szCs w:val="28"/>
          <w:rtl/>
          <w:lang w:bidi="ar-LB"/>
        </w:rPr>
      </w:pPr>
      <w:r>
        <w:rPr>
          <w:sz w:val="28"/>
          <w:szCs w:val="28"/>
          <w:lang w:bidi="ar-LB"/>
        </w:rPr>
        <w:t xml:space="preserve">    </w:t>
      </w:r>
      <w:r w:rsidRPr="00B9065C">
        <w:rPr>
          <w:sz w:val="28"/>
          <w:szCs w:val="28"/>
          <w:lang w:bidi="ar-LB"/>
        </w:rPr>
        <w:t>This figure presents the actual and forecasted prices of Bitcoin (BTC) and Ethereum (ETH)</w:t>
      </w:r>
      <w:r w:rsidR="00A15C11">
        <w:rPr>
          <w:sz w:val="28"/>
          <w:szCs w:val="28"/>
          <w:lang w:bidi="ar-LB"/>
        </w:rPr>
        <w:t xml:space="preserve">   </w:t>
      </w:r>
      <w:hyperlink r:id="rId17" w:history="1">
        <w:r w:rsidR="00A15C11" w:rsidRPr="00A15C11">
          <w:rPr>
            <w:rStyle w:val="Hyperlink"/>
            <w:sz w:val="28"/>
            <w:szCs w:val="28"/>
            <w:lang w:bidi="ar-LB"/>
          </w:rPr>
          <w:t>..\Desktop\bit and eth\btc_eth_forecast_2027.html</w:t>
        </w:r>
      </w:hyperlink>
    </w:p>
    <w:p w14:paraId="7121B318" w14:textId="1BF000D8" w:rsidR="00B9065C" w:rsidRPr="00B9065C" w:rsidRDefault="00B9065C" w:rsidP="00B9065C">
      <w:pPr>
        <w:rPr>
          <w:sz w:val="28"/>
          <w:szCs w:val="28"/>
          <w:lang w:bidi="ar-LB"/>
        </w:rPr>
      </w:pPr>
      <w:r w:rsidRPr="00B9065C">
        <w:rPr>
          <w:sz w:val="28"/>
          <w:szCs w:val="28"/>
          <w:lang w:bidi="ar-LB"/>
        </w:rPr>
        <w:t>, including 95% confidence intervals. Key market events such as the COVID-19 crash, BTC Halving 3, and the 2022 Bear Market are highlighted with markers and shadows. Elasticity analysis shows how BTC and ETH prices respond to changes in supply and demand, providing insight into short-term market predictability.</w:t>
      </w:r>
    </w:p>
    <w:p w14:paraId="34E0888B" w14:textId="77777777" w:rsidR="00B9065C" w:rsidRPr="00B9065C" w:rsidRDefault="00B9065C" w:rsidP="00B9065C">
      <w:pPr>
        <w:rPr>
          <w:sz w:val="28"/>
          <w:szCs w:val="28"/>
          <w:lang w:bidi="ar-LB"/>
        </w:rPr>
      </w:pPr>
      <w:r w:rsidRPr="00B9065C">
        <w:rPr>
          <w:b/>
          <w:bCs/>
          <w:sz w:val="28"/>
          <w:szCs w:val="28"/>
          <w:lang w:bidi="ar-LB"/>
        </w:rPr>
        <w:t>Key Results:</w:t>
      </w:r>
    </w:p>
    <w:p w14:paraId="24E31AD5" w14:textId="77777777" w:rsidR="00B9065C" w:rsidRPr="00B9065C" w:rsidRDefault="00B9065C" w:rsidP="00B9065C">
      <w:pPr>
        <w:numPr>
          <w:ilvl w:val="0"/>
          <w:numId w:val="3"/>
        </w:numPr>
        <w:rPr>
          <w:sz w:val="28"/>
          <w:szCs w:val="28"/>
          <w:lang w:bidi="ar-LB"/>
        </w:rPr>
      </w:pPr>
      <w:r w:rsidRPr="00B9065C">
        <w:rPr>
          <w:sz w:val="28"/>
          <w:szCs w:val="28"/>
          <w:lang w:bidi="ar-LB"/>
        </w:rPr>
        <w:t>BTC Elasticity (Supply, Demand): [0.028, -0.038]</w:t>
      </w:r>
    </w:p>
    <w:p w14:paraId="37892B28" w14:textId="77777777" w:rsidR="00B9065C" w:rsidRPr="00B9065C" w:rsidRDefault="00B9065C" w:rsidP="00B9065C">
      <w:pPr>
        <w:numPr>
          <w:ilvl w:val="0"/>
          <w:numId w:val="3"/>
        </w:numPr>
        <w:rPr>
          <w:sz w:val="28"/>
          <w:szCs w:val="28"/>
          <w:lang w:bidi="ar-LB"/>
        </w:rPr>
      </w:pPr>
      <w:r w:rsidRPr="00B9065C">
        <w:rPr>
          <w:sz w:val="28"/>
          <w:szCs w:val="28"/>
          <w:lang w:bidi="ar-LB"/>
        </w:rPr>
        <w:t>ETH Elasticity (Supply, Demand): [0.00007, 0.0046]</w:t>
      </w:r>
    </w:p>
    <w:p w14:paraId="3FE08428" w14:textId="77777777" w:rsidR="00B9065C" w:rsidRDefault="00B9065C" w:rsidP="00B9065C">
      <w:pPr>
        <w:rPr>
          <w:b/>
          <w:bCs/>
          <w:sz w:val="28"/>
          <w:szCs w:val="28"/>
          <w:lang w:bidi="ar-LB"/>
        </w:rPr>
      </w:pPr>
    </w:p>
    <w:p w14:paraId="244965D7" w14:textId="1E2656E6" w:rsidR="00B9065C" w:rsidRPr="00B9065C" w:rsidRDefault="00B9065C" w:rsidP="00B9065C">
      <w:pPr>
        <w:rPr>
          <w:sz w:val="28"/>
          <w:szCs w:val="28"/>
          <w:lang w:bidi="ar-LB"/>
        </w:rPr>
      </w:pPr>
      <w:r w:rsidRPr="00B9065C">
        <w:rPr>
          <w:b/>
          <w:bCs/>
          <w:sz w:val="28"/>
          <w:szCs w:val="28"/>
          <w:lang w:bidi="ar-LB"/>
        </w:rPr>
        <w:t>Interpretation:</w:t>
      </w:r>
    </w:p>
    <w:p w14:paraId="2ED4A772" w14:textId="77777777" w:rsidR="00B9065C" w:rsidRPr="00B9065C" w:rsidRDefault="00B9065C" w:rsidP="00B9065C">
      <w:pPr>
        <w:numPr>
          <w:ilvl w:val="0"/>
          <w:numId w:val="4"/>
        </w:numPr>
        <w:rPr>
          <w:sz w:val="28"/>
          <w:szCs w:val="28"/>
          <w:lang w:bidi="ar-LB"/>
        </w:rPr>
      </w:pPr>
      <w:r w:rsidRPr="00B9065C">
        <w:rPr>
          <w:sz w:val="28"/>
          <w:szCs w:val="28"/>
          <w:lang w:bidi="ar-LB"/>
        </w:rPr>
        <w:t>BTC shows higher elasticity with respect to supply and demand compared to ETH in the studied period.</w:t>
      </w:r>
    </w:p>
    <w:p w14:paraId="2F289F0D" w14:textId="77777777" w:rsidR="00B9065C" w:rsidRPr="00B9065C" w:rsidRDefault="00B9065C" w:rsidP="00B9065C">
      <w:pPr>
        <w:numPr>
          <w:ilvl w:val="0"/>
          <w:numId w:val="4"/>
        </w:numPr>
        <w:rPr>
          <w:sz w:val="28"/>
          <w:szCs w:val="28"/>
          <w:lang w:bidi="ar-LB"/>
        </w:rPr>
      </w:pPr>
      <w:r w:rsidRPr="00B9065C">
        <w:rPr>
          <w:sz w:val="28"/>
          <w:szCs w:val="28"/>
          <w:lang w:bidi="ar-LB"/>
        </w:rPr>
        <w:t>ETH is less sensitive; its price changes only slightly with variations in supply and demand.</w:t>
      </w:r>
    </w:p>
    <w:p w14:paraId="446A7902" w14:textId="77777777" w:rsidR="00B9065C" w:rsidRDefault="00B9065C" w:rsidP="00B9065C">
      <w:pPr>
        <w:numPr>
          <w:ilvl w:val="0"/>
          <w:numId w:val="4"/>
        </w:numPr>
        <w:rPr>
          <w:sz w:val="28"/>
          <w:szCs w:val="28"/>
          <w:lang w:bidi="ar-LB"/>
        </w:rPr>
      </w:pPr>
      <w:r w:rsidRPr="00B9065C">
        <w:rPr>
          <w:sz w:val="28"/>
          <w:szCs w:val="28"/>
          <w:lang w:bidi="ar-LB"/>
        </w:rPr>
        <w:t>These values provide an idea of how prices are affected by short-term economic factors and can help understand market expectations.</w:t>
      </w:r>
    </w:p>
    <w:p w14:paraId="71F1B79B" w14:textId="77777777" w:rsidR="009316C6" w:rsidRDefault="009316C6" w:rsidP="009316C6">
      <w:pPr>
        <w:rPr>
          <w:sz w:val="28"/>
          <w:szCs w:val="28"/>
          <w:rtl/>
          <w:lang w:bidi="ar-LB"/>
        </w:rPr>
      </w:pPr>
    </w:p>
    <w:p w14:paraId="34269F70" w14:textId="27EB665A" w:rsidR="00FD3876" w:rsidRDefault="00FD3876" w:rsidP="00FD3876">
      <w:pPr>
        <w:pStyle w:val="Heading1"/>
        <w:rPr>
          <w:color w:val="000000" w:themeColor="text1"/>
          <w:sz w:val="28"/>
          <w:szCs w:val="28"/>
          <w:lang w:bidi="ar-LB"/>
        </w:rPr>
      </w:pPr>
      <w:r w:rsidRPr="00FD3876">
        <w:rPr>
          <w:sz w:val="48"/>
          <w:szCs w:val="48"/>
          <w:lang w:bidi="ar-LB"/>
        </w:rPr>
        <w:t>Interpretation of Results</w:t>
      </w:r>
      <w:r>
        <w:rPr>
          <w:sz w:val="48"/>
          <w:szCs w:val="48"/>
          <w:lang w:bidi="ar-LB"/>
        </w:rPr>
        <w:t>:</w:t>
      </w:r>
      <w:r w:rsidRPr="00FD3876">
        <w:rPr>
          <w:sz w:val="28"/>
          <w:szCs w:val="28"/>
          <w:lang w:bidi="ar-LB"/>
        </w:rPr>
        <w:br/>
      </w:r>
      <w:r w:rsidRPr="00FD3876">
        <w:rPr>
          <w:color w:val="000000" w:themeColor="text1"/>
          <w:sz w:val="28"/>
          <w:szCs w:val="28"/>
          <w:lang w:bidi="ar-LB"/>
        </w:rPr>
        <w:t xml:space="preserve">      Bitcoin (BTC) and Ethereum (ETH) primarily behave as </w:t>
      </w:r>
      <w:r w:rsidRPr="00FD3876">
        <w:rPr>
          <w:b/>
          <w:bCs/>
          <w:color w:val="000000" w:themeColor="text1"/>
          <w:sz w:val="28"/>
          <w:szCs w:val="28"/>
          <w:lang w:bidi="ar-LB"/>
        </w:rPr>
        <w:t>speculative assets</w:t>
      </w:r>
      <w:r w:rsidRPr="00FD3876">
        <w:rPr>
          <w:color w:val="000000" w:themeColor="text1"/>
          <w:sz w:val="28"/>
          <w:szCs w:val="28"/>
          <w:lang w:bidi="ar-LB"/>
        </w:rPr>
        <w:t>, driven by investor sentiment and market activity rather than functioning as a hedge or a currency substitute. BTC demonstrates moderate sensitivity to supply changes, reflecting the impact of scarcity events such as halvings, which can temporarily influence its price. ETH, on the other hand, is less sensitive to supply and more influenced by network activity and demand indicators. Overall, short-term price movements for both cryptocurrencies are largely governed by market sentiment, trading activity, and investor expectations, while scarcity plays a secondary role, particularly for BTC.</w:t>
      </w:r>
    </w:p>
    <w:p w14:paraId="765E8586" w14:textId="76B5A9C8" w:rsidR="005E4006" w:rsidRDefault="005E4006" w:rsidP="005E4006">
      <w:pPr>
        <w:pStyle w:val="Heading1"/>
        <w:rPr>
          <w:lang w:bidi="ar-LB"/>
        </w:rPr>
      </w:pPr>
      <w:r>
        <w:rPr>
          <w:lang w:bidi="ar-LB"/>
        </w:rPr>
        <w:t>7.social sentiment(a plus)</w:t>
      </w:r>
    </w:p>
    <w:p w14:paraId="41E9EAB9" w14:textId="336DB100" w:rsidR="005E4006" w:rsidRDefault="005E4006" w:rsidP="005E4006">
      <w:pPr>
        <w:rPr>
          <w:color w:val="EE0000"/>
          <w:lang w:bidi="ar-LB"/>
        </w:rPr>
      </w:pPr>
      <w:r w:rsidRPr="005E4006">
        <w:rPr>
          <w:color w:val="EE0000"/>
        </w:rPr>
        <w:t xml:space="preserve"> </w:t>
      </w:r>
      <w:r w:rsidRPr="005E4006">
        <w:rPr>
          <w:color w:val="EE0000"/>
          <w:lang w:bidi="ar-LB"/>
        </w:rPr>
        <w:t>Source: Google Trends</w:t>
      </w:r>
      <w:r w:rsidRPr="005E4006">
        <w:rPr>
          <w:rStyle w:val="IntenseQuoteChar"/>
          <w:lang w:bidi="ar-LB"/>
        </w:rPr>
        <w:t xml:space="preserve">, </w:t>
      </w:r>
      <w:hyperlink r:id="rId18" w:history="1">
        <w:r w:rsidRPr="005E4006">
          <w:rPr>
            <w:rStyle w:val="IntenseQuoteChar"/>
            <w:lang w:bidi="ar-LB"/>
          </w:rPr>
          <w:t>https://trends.google.com</w:t>
        </w:r>
      </w:hyperlink>
      <w:r w:rsidRPr="005E4006">
        <w:rPr>
          <w:rFonts w:hint="cs"/>
          <w:color w:val="EE0000"/>
          <w:rtl/>
          <w:lang w:bidi="ar-LB"/>
        </w:rPr>
        <w:t xml:space="preserve"> </w:t>
      </w:r>
      <w:r w:rsidRPr="005E4006">
        <w:rPr>
          <w:color w:val="EE0000"/>
          <w:lang w:bidi="ar-LB"/>
        </w:rPr>
        <w:t>by:</w:t>
      </w:r>
      <w:r w:rsidRPr="005E4006">
        <w:rPr>
          <w:color w:val="EE0000"/>
        </w:rPr>
        <w:t xml:space="preserve"> </w:t>
      </w:r>
      <w:r w:rsidRPr="005E4006">
        <w:rPr>
          <w:color w:val="EE0000"/>
          <w:lang w:bidi="ar-LB"/>
        </w:rPr>
        <w:t>pytrends in python</w:t>
      </w:r>
    </w:p>
    <w:p w14:paraId="622C3328" w14:textId="04FB6652" w:rsidR="005E4006" w:rsidRPr="005E4006" w:rsidRDefault="005E4006" w:rsidP="005E4006">
      <w:pPr>
        <w:rPr>
          <w:lang w:bidi="ar-LB"/>
        </w:rPr>
      </w:pPr>
      <w:r w:rsidRPr="005E4006">
        <w:rPr>
          <w:lang w:bidi="ar-LB"/>
        </w:rPr>
        <w:lastRenderedPageBreak/>
        <w:drawing>
          <wp:inline distT="0" distB="0" distL="0" distR="0" wp14:anchorId="3B910712" wp14:editId="40E4D854">
            <wp:extent cx="5561965" cy="1943100"/>
            <wp:effectExtent l="0" t="0" r="635" b="0"/>
            <wp:docPr id="12360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7569" name=""/>
                    <pic:cNvPicPr/>
                  </pic:nvPicPr>
                  <pic:blipFill>
                    <a:blip r:embed="rId19"/>
                    <a:stretch>
                      <a:fillRect/>
                    </a:stretch>
                  </pic:blipFill>
                  <pic:spPr>
                    <a:xfrm>
                      <a:off x="0" y="0"/>
                      <a:ext cx="5573541" cy="1947144"/>
                    </a:xfrm>
                    <a:prstGeom prst="rect">
                      <a:avLst/>
                    </a:prstGeom>
                  </pic:spPr>
                </pic:pic>
              </a:graphicData>
            </a:graphic>
          </wp:inline>
        </w:drawing>
      </w:r>
    </w:p>
    <w:p w14:paraId="3C9B2F6E" w14:textId="77777777" w:rsidR="005E4006" w:rsidRPr="005E4006" w:rsidRDefault="005E4006" w:rsidP="005E4006">
      <w:pPr>
        <w:rPr>
          <w:rtl/>
          <w:lang w:bidi="ar-LB"/>
        </w:rPr>
      </w:pPr>
    </w:p>
    <w:p w14:paraId="34C989C3" w14:textId="77777777" w:rsidR="005E4006" w:rsidRDefault="005E4006" w:rsidP="005E4006">
      <w:pPr>
        <w:rPr>
          <w:rtl/>
          <w:lang w:bidi="ar-LB"/>
        </w:rPr>
      </w:pPr>
    </w:p>
    <w:p w14:paraId="28890D66" w14:textId="77777777" w:rsidR="005E4006" w:rsidRDefault="005E4006" w:rsidP="005E4006">
      <w:pPr>
        <w:rPr>
          <w:rtl/>
          <w:lang w:bidi="ar-LB"/>
        </w:rPr>
      </w:pPr>
    </w:p>
    <w:p w14:paraId="547B7AE3" w14:textId="77777777" w:rsidR="005E4006" w:rsidRDefault="005E4006" w:rsidP="005E4006">
      <w:pPr>
        <w:rPr>
          <w:rtl/>
          <w:lang w:bidi="ar-LB"/>
        </w:rPr>
      </w:pPr>
    </w:p>
    <w:p w14:paraId="165457D1" w14:textId="64C804E3" w:rsidR="005E4006" w:rsidRDefault="005E4006" w:rsidP="005E4006">
      <w:pPr>
        <w:rPr>
          <w:lang w:bidi="ar-LB"/>
        </w:rPr>
      </w:pPr>
      <w:r w:rsidRPr="005E4006">
        <w:rPr>
          <w:lang w:bidi="ar-LB"/>
        </w:rPr>
        <w:drawing>
          <wp:inline distT="0" distB="0" distL="0" distR="0" wp14:anchorId="0B71B92F" wp14:editId="1E63C863">
            <wp:extent cx="5943600" cy="2788920"/>
            <wp:effectExtent l="0" t="0" r="0" b="0"/>
            <wp:docPr id="74477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70493" name=""/>
                    <pic:cNvPicPr/>
                  </pic:nvPicPr>
                  <pic:blipFill>
                    <a:blip r:embed="rId20"/>
                    <a:stretch>
                      <a:fillRect/>
                    </a:stretch>
                  </pic:blipFill>
                  <pic:spPr>
                    <a:xfrm>
                      <a:off x="0" y="0"/>
                      <a:ext cx="5943600" cy="2788920"/>
                    </a:xfrm>
                    <a:prstGeom prst="rect">
                      <a:avLst/>
                    </a:prstGeom>
                  </pic:spPr>
                </pic:pic>
              </a:graphicData>
            </a:graphic>
          </wp:inline>
        </w:drawing>
      </w:r>
    </w:p>
    <w:p w14:paraId="3AEF4B08" w14:textId="75A1C86F" w:rsidR="005E4006" w:rsidRPr="0067157D" w:rsidRDefault="0067157D" w:rsidP="0067157D">
      <w:pPr>
        <w:rPr>
          <w:sz w:val="28"/>
          <w:szCs w:val="28"/>
          <w:lang w:bidi="ar-LB"/>
        </w:rPr>
      </w:pPr>
      <w:r>
        <w:rPr>
          <w:sz w:val="28"/>
          <w:szCs w:val="28"/>
          <w:lang w:bidi="ar-LB"/>
        </w:rPr>
        <w:t xml:space="preserve">           </w:t>
      </w:r>
      <w:r w:rsidRPr="0067157D">
        <w:rPr>
          <w:sz w:val="28"/>
          <w:szCs w:val="28"/>
          <w:lang w:bidi="ar-LB"/>
        </w:rPr>
        <w:t>The data presented in this report represents the daily public interest in Bitcoin and Ethereum over the last month, collected from Google Trends. The values have been scaled between 0 and 1, where 0 represents the lowest interest during the month and 1 represents the highest interest. This scaling allows an easy comparison between the two cryptocurrencies and shows relative changes in public attention over time.</w:t>
      </w:r>
    </w:p>
    <w:p w14:paraId="6EBB536F" w14:textId="67AD8153" w:rsidR="009D00C5" w:rsidRPr="009D00C5" w:rsidRDefault="005E4006" w:rsidP="009D00C5">
      <w:pPr>
        <w:pStyle w:val="Heading1"/>
        <w:rPr>
          <w:rtl/>
          <w:lang w:bidi="ar-LB"/>
        </w:rPr>
      </w:pPr>
      <w:r>
        <w:rPr>
          <w:rFonts w:hint="cs"/>
          <w:rtl/>
          <w:lang w:bidi="ar-LB"/>
        </w:rPr>
        <w:lastRenderedPageBreak/>
        <w:t>8</w:t>
      </w:r>
      <w:r>
        <w:rPr>
          <w:lang w:bidi="ar-LB"/>
        </w:rPr>
        <w:t>.</w:t>
      </w:r>
      <w:r w:rsidR="009D00C5" w:rsidRPr="009D00C5">
        <w:rPr>
          <w:lang w:bidi="ar-LB"/>
        </w:rPr>
        <w:t xml:space="preserve"> Recommendations</w:t>
      </w:r>
    </w:p>
    <w:p w14:paraId="49858A30" w14:textId="77777777" w:rsidR="009D00C5" w:rsidRDefault="009D00C5" w:rsidP="009D00C5">
      <w:pPr>
        <w:pStyle w:val="ListParagraph"/>
        <w:numPr>
          <w:ilvl w:val="0"/>
          <w:numId w:val="8"/>
        </w:numPr>
        <w:rPr>
          <w:sz w:val="28"/>
          <w:szCs w:val="28"/>
          <w:lang w:bidi="ar-LB"/>
        </w:rPr>
      </w:pPr>
      <w:r w:rsidRPr="009D00C5">
        <w:rPr>
          <w:sz w:val="28"/>
          <w:szCs w:val="28"/>
          <w:lang w:bidi="ar-LB"/>
        </w:rPr>
        <w:t>.Future research should include more cryptocurrencies and macroeconomic factors to confirm results across different markets.</w:t>
      </w:r>
    </w:p>
    <w:p w14:paraId="6895640D" w14:textId="77777777" w:rsidR="009D00C5" w:rsidRDefault="009D00C5" w:rsidP="009D00C5">
      <w:pPr>
        <w:pStyle w:val="ListParagraph"/>
        <w:numPr>
          <w:ilvl w:val="0"/>
          <w:numId w:val="8"/>
        </w:numPr>
        <w:rPr>
          <w:sz w:val="28"/>
          <w:szCs w:val="28"/>
          <w:lang w:bidi="ar-LB"/>
        </w:rPr>
      </w:pPr>
      <w:r w:rsidRPr="009D00C5">
        <w:rPr>
          <w:sz w:val="28"/>
          <w:szCs w:val="28"/>
          <w:lang w:bidi="ar-LB"/>
        </w:rPr>
        <w:t>.Adding social sentiment and using hybrid forecasting models (e.g., Prophet + ML) can improve prediction accuracy.</w:t>
      </w:r>
    </w:p>
    <w:p w14:paraId="237CB3CD" w14:textId="0952FBB3" w:rsidR="009D00C5" w:rsidRPr="009D00C5" w:rsidRDefault="009D00C5" w:rsidP="009D00C5">
      <w:pPr>
        <w:pStyle w:val="ListParagraph"/>
        <w:numPr>
          <w:ilvl w:val="0"/>
          <w:numId w:val="8"/>
        </w:numPr>
        <w:rPr>
          <w:sz w:val="28"/>
          <w:szCs w:val="28"/>
          <w:lang w:bidi="ar-LB"/>
        </w:rPr>
      </w:pPr>
      <w:r w:rsidRPr="009D00C5">
        <w:rPr>
          <w:sz w:val="28"/>
          <w:szCs w:val="28"/>
          <w:lang w:bidi="ar-LB"/>
        </w:rPr>
        <w:t>.Bitcoin and Ethereum should be monitored as indicators of market confidence during economic instability.</w:t>
      </w:r>
    </w:p>
    <w:p w14:paraId="020A774C" w14:textId="77777777" w:rsidR="009D00C5" w:rsidRPr="009D00C5" w:rsidRDefault="00000000" w:rsidP="009D00C5">
      <w:pPr>
        <w:rPr>
          <w:b/>
          <w:bCs/>
          <w:sz w:val="28"/>
          <w:szCs w:val="28"/>
          <w:lang w:bidi="ar-LB"/>
        </w:rPr>
      </w:pPr>
      <w:r>
        <w:rPr>
          <w:b/>
          <w:bCs/>
          <w:sz w:val="28"/>
          <w:szCs w:val="28"/>
          <w:lang w:bidi="ar-LB"/>
        </w:rPr>
        <w:pict w14:anchorId="52C51B76">
          <v:rect id="_x0000_i1026" style="width:0;height:1.5pt" o:hralign="center" o:hrstd="t" o:hr="t" fillcolor="#a0a0a0" stroked="f"/>
        </w:pict>
      </w:r>
    </w:p>
    <w:p w14:paraId="08073FF1" w14:textId="77777777" w:rsidR="00A26921" w:rsidRPr="00A26921" w:rsidRDefault="00A26921" w:rsidP="00A26921">
      <w:pPr>
        <w:pStyle w:val="Heading1"/>
        <w:rPr>
          <w:lang w:bidi="ar-LB"/>
        </w:rPr>
      </w:pPr>
      <w:r w:rsidRPr="00A26921">
        <w:rPr>
          <w:lang w:bidi="ar-LB"/>
        </w:rPr>
        <w:t>Conclusion</w:t>
      </w:r>
    </w:p>
    <w:p w14:paraId="192CB348" w14:textId="36CD8FBF" w:rsidR="00A26921" w:rsidRPr="00A26921" w:rsidRDefault="00A26921" w:rsidP="00A26921">
      <w:pPr>
        <w:rPr>
          <w:sz w:val="28"/>
          <w:szCs w:val="28"/>
          <w:lang w:bidi="ar-LB"/>
        </w:rPr>
      </w:pPr>
      <w:r>
        <w:rPr>
          <w:sz w:val="28"/>
          <w:szCs w:val="28"/>
          <w:lang w:bidi="ar-LB"/>
        </w:rPr>
        <w:t xml:space="preserve">       </w:t>
      </w:r>
      <w:r w:rsidRPr="00A26921">
        <w:rPr>
          <w:sz w:val="28"/>
          <w:szCs w:val="28"/>
          <w:lang w:bidi="ar-LB"/>
        </w:rPr>
        <w:t>This study explored the dynamics between Bitcoin and Ethereum in relation to economic indicators such as inflation, exchange rate, and market demand. The results show that both assets behave as speculative instruments, with Bitcoin exhibiting stronger sensitivity to supply events such as halvings, while Ethereum is more demand-driven. Overall, the analysis highlights the importance of monitoring cryptocurrency activity as a reflection of investor confidence and market sentiment during periods of economic instability.</w:t>
      </w:r>
    </w:p>
    <w:p w14:paraId="4C6D2225" w14:textId="16E1E187" w:rsidR="00A26921" w:rsidRPr="00A26921" w:rsidRDefault="00A26921" w:rsidP="00A26921">
      <w:pPr>
        <w:rPr>
          <w:b/>
          <w:bCs/>
          <w:sz w:val="28"/>
          <w:szCs w:val="28"/>
          <w:lang w:bidi="ar-LB"/>
        </w:rPr>
      </w:pPr>
    </w:p>
    <w:p w14:paraId="11C3C44E" w14:textId="2378AE06" w:rsidR="00A26921" w:rsidRPr="00A26921" w:rsidRDefault="00A26921" w:rsidP="00A26921">
      <w:pPr>
        <w:pStyle w:val="Heading1"/>
        <w:rPr>
          <w:lang w:bidi="ar-LB"/>
        </w:rPr>
      </w:pPr>
      <w:r w:rsidRPr="00A26921">
        <w:rPr>
          <w:lang w:bidi="ar-LB"/>
        </w:rPr>
        <w:t xml:space="preserve">References </w:t>
      </w:r>
      <w:r>
        <w:rPr>
          <w:rFonts w:hint="cs"/>
          <w:rtl/>
          <w:lang w:bidi="ar-LB"/>
        </w:rPr>
        <w:t>:</w:t>
      </w:r>
    </w:p>
    <w:p w14:paraId="1E4E962A" w14:textId="77777777" w:rsidR="00A26921" w:rsidRPr="00A26921" w:rsidRDefault="00A26921" w:rsidP="00A26921">
      <w:pPr>
        <w:numPr>
          <w:ilvl w:val="0"/>
          <w:numId w:val="9"/>
        </w:numPr>
        <w:rPr>
          <w:b/>
          <w:bCs/>
          <w:sz w:val="28"/>
          <w:szCs w:val="28"/>
          <w:lang w:bidi="ar-LB"/>
        </w:rPr>
      </w:pPr>
      <w:r w:rsidRPr="00A26921">
        <w:rPr>
          <w:b/>
          <w:bCs/>
          <w:sz w:val="28"/>
          <w:szCs w:val="28"/>
          <w:lang w:bidi="ar-LB"/>
        </w:rPr>
        <w:t xml:space="preserve">CoinGecko. (2025). </w:t>
      </w:r>
      <w:r w:rsidRPr="00A26921">
        <w:rPr>
          <w:b/>
          <w:bCs/>
          <w:i/>
          <w:iCs/>
          <w:sz w:val="28"/>
          <w:szCs w:val="28"/>
          <w:lang w:bidi="ar-LB"/>
        </w:rPr>
        <w:t>Cryptocurrency Market Data API</w:t>
      </w:r>
      <w:r w:rsidRPr="00A26921">
        <w:rPr>
          <w:b/>
          <w:bCs/>
          <w:sz w:val="28"/>
          <w:szCs w:val="28"/>
          <w:lang w:bidi="ar-LB"/>
        </w:rPr>
        <w:t xml:space="preserve">. Retrieved from </w:t>
      </w:r>
      <w:hyperlink r:id="rId21" w:tgtFrame="_new" w:history="1">
        <w:r w:rsidRPr="00A26921">
          <w:rPr>
            <w:rStyle w:val="Hyperlink"/>
            <w:b/>
            <w:bCs/>
            <w:sz w:val="28"/>
            <w:szCs w:val="28"/>
            <w:lang w:bidi="ar-LB"/>
          </w:rPr>
          <w:t>https://www.coingecko.com/en/api</w:t>
        </w:r>
      </w:hyperlink>
    </w:p>
    <w:p w14:paraId="47E39B14" w14:textId="77777777" w:rsidR="00A26921" w:rsidRPr="00A26921" w:rsidRDefault="00A26921" w:rsidP="00A26921">
      <w:pPr>
        <w:numPr>
          <w:ilvl w:val="0"/>
          <w:numId w:val="9"/>
        </w:numPr>
        <w:rPr>
          <w:sz w:val="28"/>
          <w:szCs w:val="28"/>
          <w:lang w:bidi="ar-LB"/>
        </w:rPr>
      </w:pPr>
      <w:r w:rsidRPr="00A26921">
        <w:rPr>
          <w:sz w:val="28"/>
          <w:szCs w:val="28"/>
          <w:lang w:bidi="ar-LB"/>
        </w:rPr>
        <w:t xml:space="preserve">Yahoo Finance. (2025). </w:t>
      </w:r>
      <w:r w:rsidRPr="00A26921">
        <w:rPr>
          <w:i/>
          <w:iCs/>
          <w:sz w:val="28"/>
          <w:szCs w:val="28"/>
          <w:lang w:bidi="ar-LB"/>
        </w:rPr>
        <w:t>Bitcoin (BTC-USD) and Ethereum (ETH-USD) Historical Market Data</w:t>
      </w:r>
      <w:r w:rsidRPr="00A26921">
        <w:rPr>
          <w:sz w:val="28"/>
          <w:szCs w:val="28"/>
          <w:lang w:bidi="ar-LB"/>
        </w:rPr>
        <w:t>. Retrieved using the yfinance Python library.</w:t>
      </w:r>
    </w:p>
    <w:p w14:paraId="01C13599" w14:textId="77777777" w:rsidR="00A26921" w:rsidRPr="00A26921" w:rsidRDefault="00A26921" w:rsidP="00A26921">
      <w:pPr>
        <w:numPr>
          <w:ilvl w:val="0"/>
          <w:numId w:val="9"/>
        </w:numPr>
        <w:rPr>
          <w:sz w:val="28"/>
          <w:szCs w:val="28"/>
          <w:lang w:bidi="ar-LB"/>
        </w:rPr>
      </w:pPr>
      <w:r w:rsidRPr="00A26921">
        <w:rPr>
          <w:sz w:val="28"/>
          <w:szCs w:val="28"/>
          <w:lang w:bidi="ar-LB"/>
        </w:rPr>
        <w:t xml:space="preserve">Plotly Technologies Inc. (2025). </w:t>
      </w:r>
      <w:r w:rsidRPr="00A26921">
        <w:rPr>
          <w:i/>
          <w:iCs/>
          <w:sz w:val="28"/>
          <w:szCs w:val="28"/>
          <w:lang w:bidi="ar-LB"/>
        </w:rPr>
        <w:t>Plotly Python Graphing Library</w:t>
      </w:r>
      <w:r w:rsidRPr="00A26921">
        <w:rPr>
          <w:sz w:val="28"/>
          <w:szCs w:val="28"/>
          <w:lang w:bidi="ar-LB"/>
        </w:rPr>
        <w:t xml:space="preserve">. Retrieved from </w:t>
      </w:r>
      <w:hyperlink r:id="rId22" w:tgtFrame="_new" w:history="1">
        <w:r w:rsidRPr="00A26921">
          <w:rPr>
            <w:rStyle w:val="Hyperlink"/>
            <w:sz w:val="28"/>
            <w:szCs w:val="28"/>
            <w:lang w:bidi="ar-LB"/>
          </w:rPr>
          <w:t>https://plotly.com/python/</w:t>
        </w:r>
      </w:hyperlink>
    </w:p>
    <w:p w14:paraId="6C31CE33" w14:textId="77777777" w:rsidR="00A26921" w:rsidRPr="00A26921" w:rsidRDefault="00A26921" w:rsidP="00A26921">
      <w:pPr>
        <w:numPr>
          <w:ilvl w:val="0"/>
          <w:numId w:val="9"/>
        </w:numPr>
        <w:rPr>
          <w:sz w:val="28"/>
          <w:szCs w:val="28"/>
          <w:lang w:bidi="ar-LB"/>
        </w:rPr>
      </w:pPr>
      <w:r w:rsidRPr="00A26921">
        <w:rPr>
          <w:sz w:val="28"/>
          <w:szCs w:val="28"/>
          <w:lang w:bidi="ar-LB"/>
        </w:rPr>
        <w:t xml:space="preserve">Google Trends. (2025). </w:t>
      </w:r>
      <w:r w:rsidRPr="00A26921">
        <w:rPr>
          <w:i/>
          <w:iCs/>
          <w:sz w:val="28"/>
          <w:szCs w:val="28"/>
          <w:lang w:bidi="ar-LB"/>
        </w:rPr>
        <w:t>Interest Over Time: Bitcoin vs Ethereum</w:t>
      </w:r>
      <w:r w:rsidRPr="00A26921">
        <w:rPr>
          <w:sz w:val="28"/>
          <w:szCs w:val="28"/>
          <w:lang w:bidi="ar-LB"/>
        </w:rPr>
        <w:t xml:space="preserve">. Data collected using pytrends Python library. Retrieved from </w:t>
      </w:r>
      <w:hyperlink r:id="rId23" w:tgtFrame="_new" w:history="1">
        <w:r w:rsidRPr="00A26921">
          <w:rPr>
            <w:rStyle w:val="Hyperlink"/>
            <w:sz w:val="28"/>
            <w:szCs w:val="28"/>
            <w:lang w:bidi="ar-LB"/>
          </w:rPr>
          <w:t>https://trends.google.com</w:t>
        </w:r>
      </w:hyperlink>
    </w:p>
    <w:p w14:paraId="4DC06D65" w14:textId="77777777" w:rsidR="00A26921" w:rsidRPr="00A26921" w:rsidRDefault="00A26921" w:rsidP="00A26921">
      <w:pPr>
        <w:numPr>
          <w:ilvl w:val="0"/>
          <w:numId w:val="9"/>
        </w:numPr>
        <w:rPr>
          <w:sz w:val="28"/>
          <w:szCs w:val="28"/>
          <w:lang w:bidi="ar-LB"/>
        </w:rPr>
      </w:pPr>
      <w:r w:rsidRPr="00A26921">
        <w:rPr>
          <w:sz w:val="28"/>
          <w:szCs w:val="28"/>
          <w:lang w:bidi="ar-LB"/>
        </w:rPr>
        <w:lastRenderedPageBreak/>
        <w:t xml:space="preserve">Facebook Research. (2025). </w:t>
      </w:r>
      <w:r w:rsidRPr="00A26921">
        <w:rPr>
          <w:i/>
          <w:iCs/>
          <w:sz w:val="28"/>
          <w:szCs w:val="28"/>
          <w:lang w:bidi="ar-LB"/>
        </w:rPr>
        <w:t>Prophet Forecasting Model for Time Series Analysis</w:t>
      </w:r>
      <w:r w:rsidRPr="00A26921">
        <w:rPr>
          <w:sz w:val="28"/>
          <w:szCs w:val="28"/>
          <w:lang w:bidi="ar-LB"/>
        </w:rPr>
        <w:t xml:space="preserve">. Integrated with yfinance for BTC and ETH price prediction. Retrieved from </w:t>
      </w:r>
      <w:hyperlink r:id="rId24" w:tgtFrame="_new" w:history="1">
        <w:r w:rsidRPr="00A26921">
          <w:rPr>
            <w:rStyle w:val="Hyperlink"/>
            <w:sz w:val="28"/>
            <w:szCs w:val="28"/>
            <w:lang w:bidi="ar-LB"/>
          </w:rPr>
          <w:t>https://facebook.github.io/prophet/</w:t>
        </w:r>
      </w:hyperlink>
    </w:p>
    <w:p w14:paraId="7A893FDC" w14:textId="77777777" w:rsidR="00A26921" w:rsidRDefault="00A26921" w:rsidP="00A26921">
      <w:pPr>
        <w:numPr>
          <w:ilvl w:val="0"/>
          <w:numId w:val="9"/>
        </w:numPr>
        <w:rPr>
          <w:sz w:val="28"/>
          <w:szCs w:val="28"/>
          <w:lang w:bidi="ar-LB"/>
        </w:rPr>
      </w:pPr>
      <w:r w:rsidRPr="00A26921">
        <w:rPr>
          <w:sz w:val="28"/>
          <w:szCs w:val="28"/>
          <w:lang w:bidi="ar-LB"/>
        </w:rPr>
        <w:t xml:space="preserve">Issa, M. H. (2025). </w:t>
      </w:r>
      <w:r w:rsidRPr="00A26921">
        <w:rPr>
          <w:i/>
          <w:iCs/>
          <w:sz w:val="28"/>
          <w:szCs w:val="28"/>
          <w:lang w:bidi="ar-LB"/>
        </w:rPr>
        <w:t>Bitcoin and Ethereum Interactive Analysis Files</w:t>
      </w:r>
      <w:r w:rsidRPr="00A26921">
        <w:rPr>
          <w:sz w:val="28"/>
          <w:szCs w:val="28"/>
          <w:lang w:bidi="ar-LB"/>
        </w:rPr>
        <w:t xml:space="preserve">. [Local Python-generated HTML visualizations: </w:t>
      </w:r>
    </w:p>
    <w:p w14:paraId="56339F4F" w14:textId="67BDFB42" w:rsidR="00A26921" w:rsidRDefault="00A26921" w:rsidP="00A26921">
      <w:pPr>
        <w:ind w:left="360"/>
        <w:rPr>
          <w:sz w:val="28"/>
          <w:szCs w:val="28"/>
          <w:lang w:bidi="ar-LB"/>
        </w:rPr>
      </w:pPr>
      <w:r>
        <w:rPr>
          <w:rFonts w:hint="cs"/>
          <w:sz w:val="28"/>
          <w:szCs w:val="28"/>
          <w:rtl/>
          <w:lang w:bidi="ar-LB"/>
        </w:rPr>
        <w:t xml:space="preserve">    </w:t>
      </w:r>
      <w:r w:rsidRPr="00A26921">
        <w:rPr>
          <w:sz w:val="28"/>
          <w:szCs w:val="28"/>
          <w:lang w:bidi="ar-LB"/>
        </w:rPr>
        <w:t xml:space="preserve">btc_eth_analysis.html, </w:t>
      </w:r>
    </w:p>
    <w:p w14:paraId="07E2554B" w14:textId="7E5D126D" w:rsidR="00A26921" w:rsidRDefault="00A26921" w:rsidP="00A26921">
      <w:pPr>
        <w:rPr>
          <w:sz w:val="28"/>
          <w:szCs w:val="28"/>
          <w:lang w:bidi="ar-LB"/>
        </w:rPr>
      </w:pPr>
      <w:r>
        <w:rPr>
          <w:rFonts w:hint="cs"/>
          <w:sz w:val="28"/>
          <w:szCs w:val="28"/>
          <w:rtl/>
          <w:lang w:bidi="ar-LB"/>
        </w:rPr>
        <w:t xml:space="preserve">         </w:t>
      </w:r>
      <w:r w:rsidRPr="00A26921">
        <w:rPr>
          <w:sz w:val="28"/>
          <w:szCs w:val="28"/>
          <w:lang w:bidi="ar-LB"/>
        </w:rPr>
        <w:t xml:space="preserve">btc_eth_prices_halving.html, </w:t>
      </w:r>
    </w:p>
    <w:p w14:paraId="6A3197A0" w14:textId="47800F90" w:rsidR="00A26921" w:rsidRPr="00A26921" w:rsidRDefault="00A26921" w:rsidP="00A26921">
      <w:pPr>
        <w:ind w:left="360"/>
        <w:rPr>
          <w:sz w:val="28"/>
          <w:szCs w:val="28"/>
          <w:lang w:bidi="ar-LB"/>
        </w:rPr>
      </w:pPr>
      <w:r>
        <w:rPr>
          <w:rFonts w:hint="cs"/>
          <w:sz w:val="28"/>
          <w:szCs w:val="28"/>
          <w:rtl/>
          <w:lang w:bidi="ar-LB"/>
        </w:rPr>
        <w:t xml:space="preserve">    </w:t>
      </w:r>
      <w:r w:rsidRPr="00A26921">
        <w:rPr>
          <w:sz w:val="28"/>
          <w:szCs w:val="28"/>
          <w:lang w:bidi="ar-LB"/>
        </w:rPr>
        <w:t>btc_eth_forecast_interactive_selected_events_CI.html].</w:t>
      </w:r>
    </w:p>
    <w:p w14:paraId="0FABCCD0" w14:textId="7F69F34A" w:rsidR="00091359" w:rsidRDefault="00091359" w:rsidP="00091359">
      <w:pPr>
        <w:rPr>
          <w:b/>
          <w:bCs/>
          <w:sz w:val="28"/>
          <w:szCs w:val="28"/>
          <w:rtl/>
          <w:lang w:bidi="ar-LB"/>
        </w:rPr>
      </w:pPr>
    </w:p>
    <w:p w14:paraId="14FB1D6A" w14:textId="77777777" w:rsidR="005E4006" w:rsidRPr="00091359" w:rsidRDefault="005E4006" w:rsidP="00091359">
      <w:pPr>
        <w:rPr>
          <w:sz w:val="28"/>
          <w:szCs w:val="28"/>
          <w:rtl/>
          <w:lang w:bidi="ar-LB"/>
        </w:rPr>
      </w:pPr>
    </w:p>
    <w:sectPr w:rsidR="005E4006" w:rsidRPr="00091359" w:rsidSect="005364A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619C"/>
      </v:shape>
    </w:pict>
  </w:numPicBullet>
  <w:abstractNum w:abstractNumId="0" w15:restartNumberingAfterBreak="0">
    <w:nsid w:val="0CCA434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FFC7145"/>
    <w:multiLevelType w:val="multilevel"/>
    <w:tmpl w:val="538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73FC3"/>
    <w:multiLevelType w:val="hybridMultilevel"/>
    <w:tmpl w:val="C7BC2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30B18"/>
    <w:multiLevelType w:val="multilevel"/>
    <w:tmpl w:val="7E72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D3EF0"/>
    <w:multiLevelType w:val="hybridMultilevel"/>
    <w:tmpl w:val="56EC11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5162E"/>
    <w:multiLevelType w:val="multilevel"/>
    <w:tmpl w:val="41B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36672"/>
    <w:multiLevelType w:val="hybridMultilevel"/>
    <w:tmpl w:val="2856C5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382413"/>
    <w:multiLevelType w:val="hybridMultilevel"/>
    <w:tmpl w:val="4EEAC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F054F1"/>
    <w:multiLevelType w:val="hybridMultilevel"/>
    <w:tmpl w:val="DD906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805399">
    <w:abstractNumId w:val="6"/>
  </w:num>
  <w:num w:numId="2" w16cid:durableId="1265531074">
    <w:abstractNumId w:val="0"/>
  </w:num>
  <w:num w:numId="3" w16cid:durableId="775639966">
    <w:abstractNumId w:val="1"/>
  </w:num>
  <w:num w:numId="4" w16cid:durableId="2052997413">
    <w:abstractNumId w:val="5"/>
  </w:num>
  <w:num w:numId="5" w16cid:durableId="384718222">
    <w:abstractNumId w:val="8"/>
  </w:num>
  <w:num w:numId="6" w16cid:durableId="1189296451">
    <w:abstractNumId w:val="2"/>
  </w:num>
  <w:num w:numId="7" w16cid:durableId="362904219">
    <w:abstractNumId w:val="7"/>
  </w:num>
  <w:num w:numId="8" w16cid:durableId="1579704353">
    <w:abstractNumId w:val="4"/>
  </w:num>
  <w:num w:numId="9" w16cid:durableId="2082171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A3"/>
    <w:rsid w:val="00022300"/>
    <w:rsid w:val="000276EF"/>
    <w:rsid w:val="00047FD7"/>
    <w:rsid w:val="00050F6C"/>
    <w:rsid w:val="00070AA8"/>
    <w:rsid w:val="00091359"/>
    <w:rsid w:val="000B56DD"/>
    <w:rsid w:val="000D3976"/>
    <w:rsid w:val="00166560"/>
    <w:rsid w:val="001C72F8"/>
    <w:rsid w:val="002B6B27"/>
    <w:rsid w:val="002D0404"/>
    <w:rsid w:val="002E311A"/>
    <w:rsid w:val="002E5866"/>
    <w:rsid w:val="002F57E5"/>
    <w:rsid w:val="00333D4F"/>
    <w:rsid w:val="003F2983"/>
    <w:rsid w:val="00465A3A"/>
    <w:rsid w:val="004B06A2"/>
    <w:rsid w:val="004D1376"/>
    <w:rsid w:val="005364A3"/>
    <w:rsid w:val="00561528"/>
    <w:rsid w:val="0057669F"/>
    <w:rsid w:val="005E4006"/>
    <w:rsid w:val="00657C8E"/>
    <w:rsid w:val="0067157D"/>
    <w:rsid w:val="006A097D"/>
    <w:rsid w:val="0070051E"/>
    <w:rsid w:val="0073168F"/>
    <w:rsid w:val="00731B83"/>
    <w:rsid w:val="007B1B27"/>
    <w:rsid w:val="00817CAD"/>
    <w:rsid w:val="0083386C"/>
    <w:rsid w:val="00833F3E"/>
    <w:rsid w:val="00854CAF"/>
    <w:rsid w:val="008F1833"/>
    <w:rsid w:val="009316C6"/>
    <w:rsid w:val="0095334F"/>
    <w:rsid w:val="00980A26"/>
    <w:rsid w:val="009C31DE"/>
    <w:rsid w:val="009D00C5"/>
    <w:rsid w:val="00A15C11"/>
    <w:rsid w:val="00A26921"/>
    <w:rsid w:val="00AE38F4"/>
    <w:rsid w:val="00B6003D"/>
    <w:rsid w:val="00B9065C"/>
    <w:rsid w:val="00C258ED"/>
    <w:rsid w:val="00CB7774"/>
    <w:rsid w:val="00D76D16"/>
    <w:rsid w:val="00D9666B"/>
    <w:rsid w:val="00E3151B"/>
    <w:rsid w:val="00E430A6"/>
    <w:rsid w:val="00FD3876"/>
    <w:rsid w:val="00FF6A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C62B"/>
  <w15:chartTrackingRefBased/>
  <w15:docId w15:val="{CB1F10C6-AF9B-4838-8BCC-8CE1F0CB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36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4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4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4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4A3"/>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5364A3"/>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5364A3"/>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5364A3"/>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5364A3"/>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5364A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364A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364A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364A3"/>
    <w:rPr>
      <w:rFonts w:eastAsiaTheme="majorEastAsia" w:cstheme="majorBidi"/>
      <w:noProof/>
      <w:color w:val="272727" w:themeColor="text1" w:themeTint="D8"/>
    </w:rPr>
  </w:style>
  <w:style w:type="paragraph" w:styleId="Title">
    <w:name w:val="Title"/>
    <w:basedOn w:val="Normal"/>
    <w:next w:val="Normal"/>
    <w:link w:val="TitleChar"/>
    <w:uiPriority w:val="10"/>
    <w:qFormat/>
    <w:rsid w:val="00536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4A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36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4A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364A3"/>
    <w:pPr>
      <w:spacing w:before="160"/>
      <w:jc w:val="center"/>
    </w:pPr>
    <w:rPr>
      <w:i/>
      <w:iCs/>
      <w:color w:val="404040" w:themeColor="text1" w:themeTint="BF"/>
    </w:rPr>
  </w:style>
  <w:style w:type="character" w:customStyle="1" w:styleId="QuoteChar">
    <w:name w:val="Quote Char"/>
    <w:basedOn w:val="DefaultParagraphFont"/>
    <w:link w:val="Quote"/>
    <w:uiPriority w:val="29"/>
    <w:rsid w:val="005364A3"/>
    <w:rPr>
      <w:i/>
      <w:iCs/>
      <w:noProof/>
      <w:color w:val="404040" w:themeColor="text1" w:themeTint="BF"/>
    </w:rPr>
  </w:style>
  <w:style w:type="paragraph" w:styleId="ListParagraph">
    <w:name w:val="List Paragraph"/>
    <w:basedOn w:val="Normal"/>
    <w:uiPriority w:val="34"/>
    <w:qFormat/>
    <w:rsid w:val="005364A3"/>
    <w:pPr>
      <w:ind w:left="720"/>
      <w:contextualSpacing/>
    </w:pPr>
  </w:style>
  <w:style w:type="character" w:styleId="IntenseEmphasis">
    <w:name w:val="Intense Emphasis"/>
    <w:basedOn w:val="DefaultParagraphFont"/>
    <w:uiPriority w:val="21"/>
    <w:qFormat/>
    <w:rsid w:val="005364A3"/>
    <w:rPr>
      <w:i/>
      <w:iCs/>
      <w:color w:val="2F5496" w:themeColor="accent1" w:themeShade="BF"/>
    </w:rPr>
  </w:style>
  <w:style w:type="paragraph" w:styleId="IntenseQuote">
    <w:name w:val="Intense Quote"/>
    <w:basedOn w:val="Normal"/>
    <w:next w:val="Normal"/>
    <w:link w:val="IntenseQuoteChar"/>
    <w:uiPriority w:val="30"/>
    <w:qFormat/>
    <w:rsid w:val="00536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4A3"/>
    <w:rPr>
      <w:i/>
      <w:iCs/>
      <w:noProof/>
      <w:color w:val="2F5496" w:themeColor="accent1" w:themeShade="BF"/>
    </w:rPr>
  </w:style>
  <w:style w:type="character" w:styleId="IntenseReference">
    <w:name w:val="Intense Reference"/>
    <w:basedOn w:val="DefaultParagraphFont"/>
    <w:uiPriority w:val="32"/>
    <w:qFormat/>
    <w:rsid w:val="005364A3"/>
    <w:rPr>
      <w:b/>
      <w:bCs/>
      <w:smallCaps/>
      <w:color w:val="2F5496" w:themeColor="accent1" w:themeShade="BF"/>
      <w:spacing w:val="5"/>
    </w:rPr>
  </w:style>
  <w:style w:type="paragraph" w:styleId="NoSpacing">
    <w:name w:val="No Spacing"/>
    <w:link w:val="NoSpacingChar"/>
    <w:uiPriority w:val="1"/>
    <w:qFormat/>
    <w:rsid w:val="005364A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364A3"/>
    <w:rPr>
      <w:rFonts w:eastAsiaTheme="minorEastAsia"/>
      <w:kern w:val="0"/>
      <w:sz w:val="22"/>
      <w:szCs w:val="22"/>
      <w14:ligatures w14:val="none"/>
    </w:rPr>
  </w:style>
  <w:style w:type="paragraph" w:styleId="NormalWeb">
    <w:name w:val="Normal (Web)"/>
    <w:basedOn w:val="Normal"/>
    <w:uiPriority w:val="99"/>
    <w:semiHidden/>
    <w:unhideWhenUsed/>
    <w:rsid w:val="000B56DD"/>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0B56DD"/>
    <w:rPr>
      <w:b/>
      <w:bCs/>
    </w:rPr>
  </w:style>
  <w:style w:type="paragraph" w:styleId="HTMLPreformatted">
    <w:name w:val="HTML Preformatted"/>
    <w:basedOn w:val="Normal"/>
    <w:link w:val="HTMLPreformattedChar"/>
    <w:uiPriority w:val="99"/>
    <w:semiHidden/>
    <w:unhideWhenUsed/>
    <w:rsid w:val="00E3151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151B"/>
    <w:rPr>
      <w:rFonts w:ascii="Consolas" w:hAnsi="Consolas"/>
      <w:noProof/>
      <w:sz w:val="20"/>
      <w:szCs w:val="20"/>
    </w:rPr>
  </w:style>
  <w:style w:type="character" w:styleId="Hyperlink">
    <w:name w:val="Hyperlink"/>
    <w:basedOn w:val="DefaultParagraphFont"/>
    <w:uiPriority w:val="99"/>
    <w:unhideWhenUsed/>
    <w:rsid w:val="00CB7774"/>
    <w:rPr>
      <w:color w:val="0563C1" w:themeColor="hyperlink"/>
      <w:u w:val="single"/>
    </w:rPr>
  </w:style>
  <w:style w:type="character" w:styleId="UnresolvedMention">
    <w:name w:val="Unresolved Mention"/>
    <w:basedOn w:val="DefaultParagraphFont"/>
    <w:uiPriority w:val="99"/>
    <w:semiHidden/>
    <w:unhideWhenUsed/>
    <w:rsid w:val="00CB7774"/>
    <w:rPr>
      <w:color w:val="605E5C"/>
      <w:shd w:val="clear" w:color="auto" w:fill="E1DFDD"/>
    </w:rPr>
  </w:style>
  <w:style w:type="character" w:styleId="FollowedHyperlink">
    <w:name w:val="FollowedHyperlink"/>
    <w:basedOn w:val="DefaultParagraphFont"/>
    <w:uiPriority w:val="99"/>
    <w:semiHidden/>
    <w:unhideWhenUsed/>
    <w:rsid w:val="002F57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6.png"/><Relationship Id="rId18" Type="http://schemas.openxmlformats.org/officeDocument/2006/relationships/hyperlink" Target="https://trends.google.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coingecko.com/en/api" TargetMode="External"/><Relationship Id="rId7"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file:///C:\Users\Mohamad%20S\Desktop\bit%20and%20eth\btc_eth_forecast_2027.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C:\Users\Mohamad%20S\Desktop\Desktop\bit%20and%20eth\btc_eth_forecast_interactive_selected_events_CI_dual_y.html"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24" Type="http://schemas.openxmlformats.org/officeDocument/2006/relationships/hyperlink" Target="https://facebook.github.io/prophet/" TargetMode="External"/><Relationship Id="rId5" Type="http://schemas.openxmlformats.org/officeDocument/2006/relationships/numbering" Target="numbering.xml"/><Relationship Id="rId15" Type="http://schemas.openxmlformats.org/officeDocument/2006/relationships/hyperlink" Target="file:///C:\Users\Mohamad%20S\Desktop\Desktop\bit%20and%20eth\btc_eth_prices_halving_secondary_y.html" TargetMode="External"/><Relationship Id="rId23" Type="http://schemas.openxmlformats.org/officeDocument/2006/relationships/hyperlink" Target="https://trends.google.com" TargetMode="Externa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hyperlink" Target="file:///C:\Users\Mohamad%20S\Desktop\Desktop\bit%20and%20eth\btc_eth_indicators1_plot.html" TargetMode="External"/><Relationship Id="rId22" Type="http://schemas.openxmlformats.org/officeDocument/2006/relationships/hyperlink" Target="https://plotly.com/pytho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1548c8e-4302-4861-9bab-4a6fdf2debb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0B51E2DD065514F801D0C3F9690B895" ma:contentTypeVersion="13" ma:contentTypeDescription="Create a new document." ma:contentTypeScope="" ma:versionID="eceb57afd165a7c424ab1c95bb328b43">
  <xsd:schema xmlns:xsd="http://www.w3.org/2001/XMLSchema" xmlns:xs="http://www.w3.org/2001/XMLSchema" xmlns:p="http://schemas.microsoft.com/office/2006/metadata/properties" xmlns:ns3="71548c8e-4302-4861-9bab-4a6fdf2debb7" xmlns:ns4="2f2100b7-528c-4359-acc5-dda11d4ec3f1" targetNamespace="http://schemas.microsoft.com/office/2006/metadata/properties" ma:root="true" ma:fieldsID="35efb36f5540ac743ee7676e201bd63b" ns3:_="" ns4:_="">
    <xsd:import namespace="71548c8e-4302-4861-9bab-4a6fdf2debb7"/>
    <xsd:import namespace="2f2100b7-528c-4359-acc5-dda11d4ec3f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48c8e-4302-4861-9bab-4a6fdf2deb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2100b7-528c-4359-acc5-dda11d4ec3f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73DF90-CEC3-4A83-B2D5-F1D699BE150D}">
  <ds:schemaRefs>
    <ds:schemaRef ds:uri="http://schemas.microsoft.com/office/2006/metadata/properties"/>
    <ds:schemaRef ds:uri="http://schemas.microsoft.com/office/infopath/2007/PartnerControls"/>
    <ds:schemaRef ds:uri="71548c8e-4302-4861-9bab-4a6fdf2debb7"/>
  </ds:schemaRefs>
</ds:datastoreItem>
</file>

<file path=customXml/itemProps2.xml><?xml version="1.0" encoding="utf-8"?>
<ds:datastoreItem xmlns:ds="http://schemas.openxmlformats.org/officeDocument/2006/customXml" ds:itemID="{BDD3C563-0195-4324-8929-C308E3D87B2A}">
  <ds:schemaRefs>
    <ds:schemaRef ds:uri="http://schemas.openxmlformats.org/officeDocument/2006/bibliography"/>
  </ds:schemaRefs>
</ds:datastoreItem>
</file>

<file path=customXml/itemProps3.xml><?xml version="1.0" encoding="utf-8"?>
<ds:datastoreItem xmlns:ds="http://schemas.openxmlformats.org/officeDocument/2006/customXml" ds:itemID="{287229AE-F5BE-4306-8F74-98980BAC7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548c8e-4302-4861-9bab-4a6fdf2debb7"/>
    <ds:schemaRef ds:uri="2f2100b7-528c-4359-acc5-dda11d4ec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CC0F66-801B-4152-8E3A-3A00292B1CA9}">
  <ds:schemaRefs>
    <ds:schemaRef ds:uri="http://schemas.microsoft.com/sharepoint/v3/contenttype/forms"/>
  </ds:schemaRefs>
</ds:datastoreItem>
</file>

<file path=docMetadata/LabelInfo.xml><?xml version="1.0" encoding="utf-8"?>
<clbl:labelList xmlns:clbl="http://schemas.microsoft.com/office/2020/mipLabelMetadata">
  <clbl:label id="{2ad96934-43e5-41c2-9761-f335fe214cc3}" enabled="0" method="" siteId="{2ad96934-43e5-41c2-9761-f335fe214cc3}"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1348</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Issa</dc:creator>
  <cp:keywords/>
  <dc:description/>
  <cp:lastModifiedBy>Mohamad Issa</cp:lastModifiedBy>
  <cp:revision>2</cp:revision>
  <cp:lastPrinted>2025-11-13T16:51:00Z</cp:lastPrinted>
  <dcterms:created xsi:type="dcterms:W3CDTF">2025-11-23T18:52:00Z</dcterms:created>
  <dcterms:modified xsi:type="dcterms:W3CDTF">2025-11-23T18:52:00Z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0x01010000B51E2DD065514F801D0C3F9690B895</vt:lpwstr>
  </property>
</Properties>
</file>